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lang w:eastAsia="zh-CN"/>
        </w:rPr>
        <w:t>丰台园管委会</w:t>
      </w:r>
      <w:r>
        <w:rPr>
          <w:rFonts w:hint="eastAsia" w:ascii="方正小标宋简体" w:hAnsi="Times New Roman" w:eastAsia="方正小标宋简体" w:cs="Times New Roman"/>
          <w:color w:val="auto"/>
          <w:sz w:val="44"/>
          <w:szCs w:val="44"/>
        </w:rPr>
        <w:t>关于</w:t>
      </w:r>
      <w:r>
        <w:rPr>
          <w:rFonts w:hint="eastAsia" w:ascii="方正小标宋简体" w:hAnsi="Times New Roman" w:eastAsia="方正小标宋简体" w:cs="Times New Roman"/>
          <w:color w:val="auto"/>
          <w:sz w:val="44"/>
          <w:szCs w:val="44"/>
          <w:lang w:eastAsia="zh-CN"/>
        </w:rPr>
        <w:t>公开征集</w:t>
      </w:r>
      <w:r>
        <w:rPr>
          <w:rFonts w:hint="eastAsia" w:ascii="方正小标宋简体" w:hAnsi="Times New Roman" w:eastAsia="方正小标宋简体" w:cs="Times New Roman"/>
          <w:color w:val="auto"/>
          <w:sz w:val="44"/>
          <w:szCs w:val="44"/>
        </w:rPr>
        <w:t>专业机构开展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lang w:val="en-US" w:eastAsia="zh-CN"/>
        </w:rPr>
        <w:t>2025“</w:t>
      </w:r>
      <w:r>
        <w:rPr>
          <w:rFonts w:hint="eastAsia" w:ascii="方正小标宋简体" w:hAnsi="Times New Roman" w:eastAsia="方正小标宋简体" w:cs="Times New Roman"/>
          <w:color w:val="auto"/>
          <w:sz w:val="44"/>
          <w:szCs w:val="44"/>
          <w:lang w:eastAsia="zh-CN"/>
        </w:rPr>
        <w:t>知启未来”</w:t>
      </w:r>
      <w:r>
        <w:rPr>
          <w:rFonts w:hint="eastAsia" w:ascii="方正小标宋简体" w:hAnsi="Times New Roman" w:eastAsia="方正小标宋简体" w:cs="Times New Roman"/>
          <w:color w:val="auto"/>
          <w:sz w:val="44"/>
          <w:szCs w:val="44"/>
        </w:rPr>
        <w:t>丰台</w:t>
      </w:r>
      <w:r>
        <w:rPr>
          <w:rFonts w:hint="eastAsia" w:ascii="方正小标宋简体" w:hAnsi="Times New Roman" w:eastAsia="方正小标宋简体" w:cs="Times New Roman"/>
          <w:color w:val="auto"/>
          <w:sz w:val="44"/>
          <w:szCs w:val="44"/>
          <w:lang w:eastAsia="zh-CN"/>
        </w:rPr>
        <w:t>园</w:t>
      </w:r>
      <w:r>
        <w:rPr>
          <w:rFonts w:hint="eastAsia" w:ascii="方正小标宋简体" w:hAnsi="Times New Roman" w:eastAsia="方正小标宋简体" w:cs="Times New Roman"/>
          <w:color w:val="auto"/>
          <w:sz w:val="44"/>
          <w:szCs w:val="44"/>
          <w:lang w:val="en-US" w:eastAsia="zh-CN"/>
        </w:rPr>
        <w:t>知识产权</w:t>
      </w:r>
      <w:r>
        <w:rPr>
          <w:rFonts w:hint="eastAsia" w:ascii="方正小标宋简体" w:hAnsi="Times New Roman" w:eastAsia="方正小标宋简体" w:cs="Times New Roman"/>
          <w:color w:val="auto"/>
          <w:sz w:val="44"/>
          <w:szCs w:val="44"/>
          <w:lang w:eastAsia="zh-CN"/>
        </w:rPr>
        <w:t>系列活动</w:t>
      </w:r>
      <w:r>
        <w:rPr>
          <w:rFonts w:hint="eastAsia" w:ascii="方正小标宋简体" w:hAnsi="Times New Roman" w:eastAsia="方正小标宋简体" w:cs="Times New Roman"/>
          <w:color w:val="auto"/>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eastAsia" w:eastAsia="仿宋_GB2312"/>
          <w:color w:val="auto"/>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Times New Roman" w:eastAsia="仿宋_GB2312" w:cs="Times New Roman"/>
          <w:color w:val="auto"/>
          <w:sz w:val="32"/>
          <w:szCs w:val="32"/>
        </w:rPr>
      </w:pPr>
      <w:r>
        <w:rPr>
          <w:rFonts w:hint="eastAsia" w:eastAsia="仿宋_GB2312"/>
          <w:color w:val="auto"/>
          <w:spacing w:val="-6"/>
          <w:sz w:val="32"/>
          <w:szCs w:val="32"/>
        </w:rPr>
        <w:t>为深入贯彻落实国家知识产权强国战略，助力丰台园企业创新发展，提升区域知识产权创造、运用、管理和保护能力，丰台园</w:t>
      </w:r>
      <w:r>
        <w:rPr>
          <w:rFonts w:hint="eastAsia" w:eastAsia="仿宋_GB2312"/>
          <w:color w:val="auto"/>
          <w:spacing w:val="-6"/>
          <w:sz w:val="32"/>
          <w:szCs w:val="32"/>
          <w:lang w:eastAsia="zh-CN"/>
        </w:rPr>
        <w:t>拟</w:t>
      </w:r>
      <w:r>
        <w:rPr>
          <w:rFonts w:hint="eastAsia" w:eastAsia="仿宋_GB2312"/>
          <w:color w:val="auto"/>
          <w:spacing w:val="-6"/>
          <w:sz w:val="32"/>
          <w:szCs w:val="32"/>
        </w:rPr>
        <w:t>开展</w:t>
      </w:r>
      <w:r>
        <w:rPr>
          <w:rFonts w:hint="eastAsia" w:ascii="仿宋_GB2312" w:hAnsi="仿宋_GB2312" w:eastAsia="仿宋_GB2312" w:cs="仿宋_GB2312"/>
          <w:color w:val="auto"/>
          <w:spacing w:val="-6"/>
          <w:sz w:val="32"/>
          <w:szCs w:val="32"/>
          <w:lang w:val="en-US" w:eastAsia="zh-CN"/>
        </w:rPr>
        <w:t>2025</w:t>
      </w:r>
      <w:r>
        <w:rPr>
          <w:rFonts w:hint="eastAsia" w:eastAsia="仿宋_GB2312"/>
          <w:color w:val="auto"/>
          <w:spacing w:val="-6"/>
          <w:sz w:val="32"/>
          <w:szCs w:val="32"/>
          <w:lang w:val="en-US" w:eastAsia="zh-CN"/>
        </w:rPr>
        <w:t>“</w:t>
      </w:r>
      <w:r>
        <w:rPr>
          <w:rFonts w:hint="eastAsia" w:eastAsia="仿宋_GB2312"/>
          <w:color w:val="auto"/>
          <w:spacing w:val="-6"/>
          <w:sz w:val="32"/>
          <w:szCs w:val="32"/>
          <w:lang w:eastAsia="zh-CN"/>
        </w:rPr>
        <w:t>知启未来”丰台园</w:t>
      </w:r>
      <w:r>
        <w:rPr>
          <w:rFonts w:hint="eastAsia" w:eastAsia="仿宋_GB2312"/>
          <w:color w:val="auto"/>
          <w:spacing w:val="-6"/>
          <w:sz w:val="32"/>
          <w:szCs w:val="32"/>
          <w:lang w:val="en-US" w:eastAsia="zh-CN"/>
        </w:rPr>
        <w:t>知识产权</w:t>
      </w:r>
      <w:r>
        <w:rPr>
          <w:rFonts w:hint="eastAsia" w:eastAsia="仿宋_GB2312"/>
          <w:color w:val="auto"/>
          <w:spacing w:val="-6"/>
          <w:sz w:val="32"/>
          <w:szCs w:val="32"/>
          <w:lang w:eastAsia="zh-CN"/>
        </w:rPr>
        <w:t>系列活动</w:t>
      </w:r>
      <w:r>
        <w:rPr>
          <w:rFonts w:hint="eastAsia" w:eastAsia="仿宋_GB2312"/>
          <w:color w:val="auto"/>
          <w:spacing w:val="-6"/>
          <w:sz w:val="32"/>
          <w:szCs w:val="32"/>
        </w:rPr>
        <w:t>。</w:t>
      </w:r>
      <w:r>
        <w:rPr>
          <w:rFonts w:hint="eastAsia" w:ascii="仿宋_GB2312" w:hAnsi="Times New Roman" w:eastAsia="仿宋_GB2312" w:cs="Times New Roman"/>
          <w:color w:val="auto"/>
          <w:sz w:val="32"/>
          <w:szCs w:val="32"/>
        </w:rPr>
        <w:t>现公开征集项目承办机构，有关事项公告如下。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一、项目名称</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eastAsia="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2025</w:t>
      </w:r>
      <w:r>
        <w:rPr>
          <w:rFonts w:hint="eastAsia" w:eastAsia="仿宋_GB2312"/>
          <w:color w:val="auto"/>
          <w:spacing w:val="-6"/>
          <w:sz w:val="32"/>
          <w:szCs w:val="32"/>
          <w:lang w:val="en-US" w:eastAsia="zh-CN"/>
        </w:rPr>
        <w:t>“</w:t>
      </w:r>
      <w:r>
        <w:rPr>
          <w:rFonts w:hint="eastAsia" w:eastAsia="仿宋_GB2312"/>
          <w:color w:val="auto"/>
          <w:spacing w:val="-6"/>
          <w:sz w:val="32"/>
          <w:szCs w:val="32"/>
          <w:lang w:eastAsia="zh-CN"/>
        </w:rPr>
        <w:t>知启未来”丰台园</w:t>
      </w:r>
      <w:r>
        <w:rPr>
          <w:rFonts w:hint="eastAsia" w:eastAsia="仿宋_GB2312"/>
          <w:color w:val="auto"/>
          <w:spacing w:val="-6"/>
          <w:sz w:val="32"/>
          <w:szCs w:val="32"/>
          <w:lang w:val="en-US" w:eastAsia="zh-CN"/>
        </w:rPr>
        <w:t>知识产权</w:t>
      </w:r>
      <w:r>
        <w:rPr>
          <w:rFonts w:hint="eastAsia" w:eastAsia="仿宋_GB2312"/>
          <w:color w:val="auto"/>
          <w:spacing w:val="-6"/>
          <w:sz w:val="32"/>
          <w:szCs w:val="32"/>
          <w:lang w:eastAsia="zh-CN"/>
        </w:rPr>
        <w:t>系列活动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二、项目</w:t>
      </w:r>
      <w:r>
        <w:rPr>
          <w:rFonts w:hint="eastAsia" w:ascii="黑体" w:hAnsi="黑体" w:eastAsia="黑体" w:cs="黑体"/>
          <w:color w:val="auto"/>
          <w:sz w:val="32"/>
          <w:szCs w:val="32"/>
          <w:lang w:eastAsia="zh-CN"/>
        </w:rPr>
        <w:t>目标及</w:t>
      </w:r>
      <w:r>
        <w:rPr>
          <w:rFonts w:hint="eastAsia" w:ascii="黑体" w:hAnsi="黑体" w:eastAsia="黑体" w:cs="黑体"/>
          <w:color w:val="auto"/>
          <w:sz w:val="32"/>
          <w:szCs w:val="32"/>
        </w:rPr>
        <w:t>内容</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lang w:eastAsia="zh-CN"/>
        </w:rPr>
        <w:t>加强知识产权政策宣传。向丰台园企业宣传知识产权法律法规和政策、企业知识产权服务事项，针对知识产权全周期业务组织开展专业培训，提升园区企业知识产权创造、运用、管理和保护意识，推动知识产权高质量发展。</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eastAsia="zh-CN"/>
        </w:rPr>
        <w:t>优化知识产权服务模式。聚焦丰台园重点及优势企业，挖掘知识产权服务需求，建立企业知识产权管家和知识产权联络员制度，建立工作和数据台账，促进知识产权服务供需对接提升企业知识产权管理保护能力。</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3</w:t>
      </w:r>
      <w:r>
        <w:rPr>
          <w:rFonts w:hint="eastAsia" w:ascii="仿宋_GB2312" w:hAnsi="仿宋_GB2312" w:eastAsia="仿宋_GB2312" w:cs="仿宋_GB2312"/>
          <w:color w:val="auto"/>
          <w:spacing w:val="-6"/>
          <w:sz w:val="32"/>
          <w:szCs w:val="32"/>
          <w:lang w:eastAsia="zh-CN"/>
        </w:rPr>
        <w:t>.推动知识产权价值实现。帮助企业对接高校、科研院所，促进专利技术转化实施，帮助企业对接金融机构和相关服务机构，开展知识产权作价入股及知识产权质押融资“入园惠企”拓宽投融资渠道。</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lang w:eastAsia="zh-CN"/>
        </w:rPr>
        <w:t>.提升知识产权服务水平。组织培育和申报知识产权优势单位，引导企业贯彻实施知识产权相关管理规范；为丰台园重大活动提供知识产权服务支撑等。</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6"/>
          <w:sz w:val="32"/>
          <w:szCs w:val="32"/>
          <w:lang w:val="en-US" w:eastAsia="zh-CN"/>
        </w:rPr>
        <w:t xml:space="preserve">    5.</w:t>
      </w:r>
      <w:r>
        <w:rPr>
          <w:rFonts w:hint="eastAsia" w:ascii="仿宋_GB2312" w:hAnsi="仿宋_GB2312" w:eastAsia="仿宋_GB2312" w:cs="仿宋_GB2312"/>
          <w:color w:val="auto"/>
          <w:spacing w:val="-6"/>
          <w:sz w:val="32"/>
          <w:szCs w:val="32"/>
          <w:lang w:eastAsia="zh-CN"/>
        </w:rPr>
        <w:t>围绕园区企业需求开展专题讲座、产业研讨、业务培训、经验分享等知识产权系列活动不少于</w:t>
      </w:r>
      <w:r>
        <w:rPr>
          <w:rFonts w:hint="eastAsia" w:ascii="仿宋_GB2312" w:hAnsi="仿宋_GB2312" w:eastAsia="仿宋_GB2312" w:cs="仿宋_GB2312"/>
          <w:color w:val="auto"/>
          <w:spacing w:val="-6"/>
          <w:sz w:val="32"/>
          <w:szCs w:val="32"/>
          <w:lang w:val="en-US" w:eastAsia="zh-CN"/>
        </w:rPr>
        <w:t>5期，走访调研园区重点企业不少于10家，提供“一对一”政策服务及咨询服务。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三、项目要求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参加公开比选的应是有能力提供本项目服务的法人或其他组织，并具备以下条件：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具有独立承担民事责任的能力；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（2）具有良好的商业信誉和健全的财务会计制度；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（3）具有履行合同所必需的设备和专业技术能力；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（4）有依法缴纳税收和社会保障资金的良好记录；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（6）法律、行政法规规定的其他条件。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在www.creditchina.gov.cn“信用中国”网站、www.ccgp.gov.cn中国政府采购网没有被列入失信被执行人、重大税收违法案件当事人名单、政府采购严重违法失信行为记录名单。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（7）具备丰富的知识产权活动组织经验，近三年内成功组织过类似规模和主题的知识产权活动，并提供相关证明材料（如活动方案、照片、视频、媒体报道等）。</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（8）拥有一支专业的活动策划和执行团队，团队成员应具备知识产权相关专业背景和丰富的活动组织经验，其中至少有1名具有知识产权专业资格证书或在知识产权领域工作满5年以上的人员。</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（9）具备良好的资源整合能力，能够邀请到行业专家、知名企业代表等参与活动。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、服务期限及经费限额 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仿宋_GB2312" w:hAnsi="Times New Roman" w:eastAsia="仿宋_GB2312" w:cs="Times New Roman"/>
          <w:color w:val="auto"/>
          <w:sz w:val="32"/>
          <w:szCs w:val="32"/>
          <w:highlight w:val="none"/>
        </w:rPr>
        <w:t>服务期限：自合同签订日期起至2025年12月31日</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经费不超过</w:t>
      </w:r>
      <w:r>
        <w:rPr>
          <w:rFonts w:hint="eastAsia" w:ascii="仿宋_GB2312" w:hAnsi="Times New Roman" w:eastAsia="仿宋_GB2312" w:cs="Times New Roman"/>
          <w:color w:val="auto"/>
          <w:sz w:val="32"/>
          <w:szCs w:val="32"/>
          <w:highlight w:val="none"/>
          <w:lang w:val="en-US" w:eastAsia="zh-CN"/>
        </w:rPr>
        <w:t>10.02</w:t>
      </w:r>
      <w:r>
        <w:rPr>
          <w:rFonts w:hint="eastAsia" w:ascii="仿宋_GB2312" w:hAnsi="Times New Roman" w:eastAsia="仿宋_GB2312" w:cs="Times New Roman"/>
          <w:color w:val="auto"/>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、征集方式及报送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自即日起至202</w:t>
      </w: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年</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月</w:t>
      </w:r>
      <w:r>
        <w:rPr>
          <w:rFonts w:hint="eastAsia" w:ascii="仿宋_GB2312" w:hAnsi="Times New Roman" w:eastAsia="仿宋_GB2312" w:cs="Times New Roman"/>
          <w:color w:val="auto"/>
          <w:sz w:val="32"/>
          <w:szCs w:val="32"/>
          <w:highlight w:val="none"/>
          <w:lang w:val="en-US" w:eastAsia="zh-CN"/>
        </w:rPr>
        <w:t>17</w:t>
      </w:r>
      <w:r>
        <w:rPr>
          <w:rFonts w:hint="eastAsia" w:ascii="仿宋_GB2312" w:hAnsi="Times New Roman" w:eastAsia="仿宋_GB2312" w:cs="Times New Roman"/>
          <w:color w:val="auto"/>
          <w:sz w:val="32"/>
          <w:szCs w:val="32"/>
          <w:highlight w:val="none"/>
        </w:rPr>
        <w:t>日18:00止，申请单位请将</w:t>
      </w:r>
      <w:r>
        <w:rPr>
          <w:rFonts w:hint="eastAsia" w:ascii="仿宋_GB2312" w:hAnsi="Times New Roman" w:eastAsia="仿宋_GB2312" w:cs="Times New Roman"/>
          <w:color w:val="auto"/>
          <w:sz w:val="32"/>
          <w:szCs w:val="32"/>
          <w:highlight w:val="none"/>
          <w:lang w:val="en-US" w:eastAsia="zh-CN"/>
        </w:rPr>
        <w:t>提交</w:t>
      </w:r>
      <w:r>
        <w:rPr>
          <w:rFonts w:hint="eastAsia" w:ascii="仿宋_GB2312" w:hAnsi="Times New Roman" w:eastAsia="仿宋_GB2312" w:cs="Times New Roman"/>
          <w:color w:val="auto"/>
          <w:sz w:val="32"/>
          <w:szCs w:val="32"/>
          <w:highlight w:val="none"/>
        </w:rPr>
        <w:t>材料邮寄至</w:t>
      </w:r>
      <w:r>
        <w:rPr>
          <w:rFonts w:hint="eastAsia" w:ascii="仿宋_GB2312" w:hAnsi="Times New Roman" w:eastAsia="仿宋_GB2312" w:cs="Times New Roman"/>
          <w:color w:val="auto"/>
          <w:sz w:val="32"/>
          <w:szCs w:val="32"/>
          <w:highlight w:val="none"/>
          <w:lang w:eastAsia="zh-CN"/>
        </w:rPr>
        <w:t>中关村科技园区</w:t>
      </w:r>
      <w:r>
        <w:rPr>
          <w:rFonts w:hint="eastAsia" w:ascii="仿宋_GB2312" w:hAnsi="Times New Roman" w:eastAsia="仿宋_GB2312" w:cs="Times New Roman"/>
          <w:color w:val="auto"/>
          <w:sz w:val="32"/>
          <w:szCs w:val="32"/>
          <w:highlight w:val="none"/>
        </w:rPr>
        <w:t>丰台</w:t>
      </w:r>
      <w:r>
        <w:rPr>
          <w:rFonts w:hint="eastAsia" w:ascii="仿宋_GB2312" w:hAnsi="Times New Roman" w:eastAsia="仿宋_GB2312" w:cs="Times New Roman"/>
          <w:color w:val="auto"/>
          <w:sz w:val="32"/>
          <w:szCs w:val="32"/>
          <w:highlight w:val="none"/>
          <w:lang w:eastAsia="zh-CN"/>
        </w:rPr>
        <w:t>园产业促进中心</w:t>
      </w:r>
      <w:r>
        <w:rPr>
          <w:rFonts w:hint="eastAsia" w:ascii="仿宋_GB2312" w:hAnsi="Times New Roman" w:eastAsia="仿宋_GB2312" w:cs="Times New Roman"/>
          <w:color w:val="auto"/>
          <w:sz w:val="32"/>
          <w:szCs w:val="32"/>
          <w:highlight w:val="none"/>
        </w:rPr>
        <w:t>（北京市丰台区</w:t>
      </w:r>
      <w:r>
        <w:rPr>
          <w:rFonts w:hint="eastAsia" w:ascii="仿宋_GB2312" w:hAnsi="Times New Roman" w:eastAsia="仿宋_GB2312" w:cs="Times New Roman"/>
          <w:color w:val="auto"/>
          <w:sz w:val="32"/>
          <w:szCs w:val="32"/>
          <w:highlight w:val="none"/>
          <w:lang w:eastAsia="zh-CN"/>
        </w:rPr>
        <w:t>科兴路</w:t>
      </w:r>
      <w:r>
        <w:rPr>
          <w:rFonts w:hint="eastAsia" w:ascii="仿宋_GB2312" w:hAnsi="Times New Roman" w:eastAsia="仿宋_GB2312" w:cs="Times New Roman"/>
          <w:color w:val="auto"/>
          <w:sz w:val="32"/>
          <w:szCs w:val="32"/>
          <w:highlight w:val="none"/>
        </w:rPr>
        <w:t>7号，邮编1000</w:t>
      </w:r>
      <w:r>
        <w:rPr>
          <w:rFonts w:hint="eastAsia" w:ascii="仿宋_GB2312" w:hAnsi="Times New Roman" w:eastAsia="仿宋_GB2312" w:cs="Times New Roman"/>
          <w:color w:val="auto"/>
          <w:sz w:val="32"/>
          <w:szCs w:val="32"/>
          <w:highlight w:val="none"/>
          <w:lang w:val="en-US" w:eastAsia="zh-CN"/>
        </w:rPr>
        <w:t>70</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，同时</w:t>
      </w:r>
      <w:r>
        <w:rPr>
          <w:rFonts w:hint="eastAsia" w:ascii="仿宋_GB2312" w:hAnsi="Times New Roman" w:eastAsia="仿宋_GB2312" w:cs="Times New Roman"/>
          <w:color w:val="auto"/>
          <w:sz w:val="32"/>
          <w:szCs w:val="32"/>
          <w:highlight w:val="none"/>
        </w:rPr>
        <w:t>将盖章并扫描的电子文件发送至邮箱：</w:t>
      </w:r>
      <w:r>
        <w:rPr>
          <w:rFonts w:hint="eastAsia" w:ascii="仿宋_GB2312" w:hAnsi="Times New Roman" w:eastAsia="仿宋_GB2312" w:cs="Times New Roman"/>
          <w:color w:val="auto"/>
          <w:sz w:val="32"/>
          <w:szCs w:val="32"/>
          <w:highlight w:val="none"/>
          <w:lang w:val="en-US" w:eastAsia="zh-CN"/>
        </w:rPr>
        <w:t>940601919@qq.com</w:t>
      </w:r>
      <w:r>
        <w:rPr>
          <w:rFonts w:hint="eastAsia" w:ascii="仿宋_GB2312" w:hAnsi="Times New Roman" w:eastAsia="仿宋_GB2312" w:cs="Times New Roman"/>
          <w:color w:val="auto"/>
          <w:sz w:val="32"/>
          <w:szCs w:val="32"/>
          <w:highlight w:val="none"/>
        </w:rPr>
        <w:t>，逾期不予受理。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、提交材料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lang w:eastAsia="zh-CN"/>
        </w:rPr>
        <w:t>丰台园管委会关于公开征集专业机构开展</w:t>
      </w:r>
      <w:r>
        <w:rPr>
          <w:rFonts w:hint="eastAsia" w:ascii="仿宋_GB2312" w:hAnsi="Times New Roman" w:eastAsia="仿宋_GB2312" w:cs="Times New Roman"/>
          <w:color w:val="auto"/>
          <w:sz w:val="32"/>
          <w:szCs w:val="32"/>
          <w:highlight w:val="none"/>
          <w:lang w:val="en-US" w:eastAsia="zh-CN"/>
        </w:rPr>
        <w:t>2025“</w:t>
      </w:r>
      <w:r>
        <w:rPr>
          <w:rFonts w:hint="eastAsia" w:ascii="仿宋_GB2312" w:hAnsi="Times New Roman" w:eastAsia="仿宋_GB2312" w:cs="Times New Roman"/>
          <w:color w:val="auto"/>
          <w:sz w:val="32"/>
          <w:szCs w:val="32"/>
          <w:highlight w:val="none"/>
          <w:lang w:eastAsia="zh-CN"/>
        </w:rPr>
        <w:t>知启未来”丰台园</w:t>
      </w:r>
      <w:r>
        <w:rPr>
          <w:rFonts w:hint="eastAsia" w:ascii="仿宋_GB2312" w:hAnsi="Times New Roman" w:eastAsia="仿宋_GB2312" w:cs="Times New Roman"/>
          <w:color w:val="auto"/>
          <w:sz w:val="32"/>
          <w:szCs w:val="32"/>
          <w:highlight w:val="none"/>
          <w:lang w:val="en-US" w:eastAsia="zh-CN"/>
        </w:rPr>
        <w:t>知识产权</w:t>
      </w:r>
      <w:r>
        <w:rPr>
          <w:rFonts w:hint="eastAsia" w:ascii="仿宋_GB2312" w:hAnsi="Times New Roman" w:eastAsia="仿宋_GB2312" w:cs="Times New Roman"/>
          <w:color w:val="auto"/>
          <w:sz w:val="32"/>
          <w:szCs w:val="32"/>
          <w:highlight w:val="none"/>
          <w:lang w:eastAsia="zh-CN"/>
        </w:rPr>
        <w:t>系列活动比选项目书》（见</w:t>
      </w:r>
      <w:r>
        <w:rPr>
          <w:rFonts w:hint="eastAsia" w:ascii="仿宋_GB2312" w:hAnsi="Times New Roman" w:eastAsia="仿宋_GB2312" w:cs="Times New Roman"/>
          <w:color w:val="auto"/>
          <w:sz w:val="32"/>
          <w:szCs w:val="32"/>
          <w:highlight w:val="none"/>
        </w:rPr>
        <w:t>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2.单位营业执照副本复印件及相关资质证明并加盖本单位公章；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3.相关项目材料（企业基本情况介绍、人力资源等）并加盖本单位公章；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4.实施方案；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5.项目报价；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6.其他需要说明的材料。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项目费用以双方签订的合同为准。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研究成果的知识产权归丰台园管委会所有。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承担单位不得将我委委托的项目工作转交第三方完成。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承担单位不得将我委委托的项目工作内容透露给除我委以外的任何单位或个人。如发现有违规情况并经查实的，我委有权终止合同并追究承担单位违约责任。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丰台园</w:t>
      </w:r>
      <w:r>
        <w:rPr>
          <w:rFonts w:hint="eastAsia" w:ascii="仿宋_GB2312" w:hAnsi="Times New Roman" w:eastAsia="仿宋_GB2312" w:cs="Times New Roman"/>
          <w:color w:val="auto"/>
          <w:sz w:val="32"/>
          <w:szCs w:val="32"/>
          <w:lang w:eastAsia="zh-CN"/>
        </w:rPr>
        <w:t>管委会</w:t>
      </w:r>
      <w:r>
        <w:rPr>
          <w:rFonts w:hint="eastAsia" w:ascii="仿宋_GB2312" w:hAnsi="Times New Roman" w:eastAsia="仿宋_GB2312" w:cs="Times New Roman"/>
          <w:color w:val="auto"/>
          <w:sz w:val="32"/>
          <w:szCs w:val="32"/>
        </w:rPr>
        <w:t>将组建比选小组，根据申请材料进行综合评价，择优确定承办单位。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本公告最终解释权归丰台园</w:t>
      </w:r>
      <w:r>
        <w:rPr>
          <w:rFonts w:hint="eastAsia" w:ascii="仿宋_GB2312" w:hAnsi="Times New Roman" w:eastAsia="仿宋_GB2312" w:cs="Times New Roman"/>
          <w:color w:val="auto"/>
          <w:sz w:val="32"/>
          <w:szCs w:val="32"/>
          <w:lang w:eastAsia="zh-CN"/>
        </w:rPr>
        <w:t>管委会</w:t>
      </w:r>
      <w:r>
        <w:rPr>
          <w:rFonts w:hint="eastAsia" w:ascii="仿宋_GB2312" w:hAnsi="Times New Roman" w:eastAsia="仿宋_GB2312" w:cs="Times New Roman"/>
          <w:color w:val="auto"/>
          <w:sz w:val="32"/>
          <w:szCs w:val="32"/>
        </w:rPr>
        <w:t>所有。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联系人：王娜   联系电话：63723348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2025年3月10日</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highlight w:val="none"/>
          <w:lang w:eastAsia="zh-CN"/>
        </w:rPr>
        <w:t>丰台园管委会关于公开征集专业机构开展</w:t>
      </w:r>
      <w:r>
        <w:rPr>
          <w:rFonts w:hint="eastAsia" w:ascii="仿宋_GB2312" w:hAnsi="Times New Roman" w:eastAsia="仿宋_GB2312" w:cs="Times New Roman"/>
          <w:color w:val="auto"/>
          <w:sz w:val="32"/>
          <w:szCs w:val="32"/>
          <w:highlight w:val="none"/>
          <w:lang w:val="en-US" w:eastAsia="zh-CN"/>
        </w:rPr>
        <w:t>2025“</w:t>
      </w:r>
      <w:r>
        <w:rPr>
          <w:rFonts w:hint="eastAsia" w:ascii="仿宋_GB2312" w:hAnsi="Times New Roman" w:eastAsia="仿宋_GB2312" w:cs="Times New Roman"/>
          <w:color w:val="auto"/>
          <w:sz w:val="32"/>
          <w:szCs w:val="32"/>
          <w:highlight w:val="none"/>
          <w:lang w:eastAsia="zh-CN"/>
        </w:rPr>
        <w:t>知启未来”丰台园</w:t>
      </w:r>
      <w:r>
        <w:rPr>
          <w:rFonts w:hint="eastAsia" w:ascii="仿宋_GB2312" w:hAnsi="Times New Roman" w:eastAsia="仿宋_GB2312" w:cs="Times New Roman"/>
          <w:color w:val="auto"/>
          <w:sz w:val="32"/>
          <w:szCs w:val="32"/>
          <w:highlight w:val="none"/>
          <w:lang w:val="en-US" w:eastAsia="zh-CN"/>
        </w:rPr>
        <w:t>知识产权</w:t>
      </w:r>
      <w:r>
        <w:rPr>
          <w:rFonts w:hint="eastAsia" w:ascii="仿宋_GB2312" w:hAnsi="Times New Roman" w:eastAsia="仿宋_GB2312" w:cs="Times New Roman"/>
          <w:color w:val="auto"/>
          <w:sz w:val="32"/>
          <w:szCs w:val="32"/>
          <w:highlight w:val="none"/>
          <w:lang w:eastAsia="zh-CN"/>
        </w:rPr>
        <w:t>系列活动比选项目书</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B682D"/>
    <w:rsid w:val="012B79C0"/>
    <w:rsid w:val="02AC5028"/>
    <w:rsid w:val="05982B91"/>
    <w:rsid w:val="0B34175F"/>
    <w:rsid w:val="12E256A5"/>
    <w:rsid w:val="170476FD"/>
    <w:rsid w:val="1AA2195B"/>
    <w:rsid w:val="1AA84289"/>
    <w:rsid w:val="1B4709D1"/>
    <w:rsid w:val="1C7E0BB5"/>
    <w:rsid w:val="1DD81113"/>
    <w:rsid w:val="202F4026"/>
    <w:rsid w:val="24306130"/>
    <w:rsid w:val="26C4719C"/>
    <w:rsid w:val="2AE47F6E"/>
    <w:rsid w:val="2EB8640E"/>
    <w:rsid w:val="31642135"/>
    <w:rsid w:val="32604946"/>
    <w:rsid w:val="38B2773A"/>
    <w:rsid w:val="40160CE3"/>
    <w:rsid w:val="41FE14D8"/>
    <w:rsid w:val="43C30835"/>
    <w:rsid w:val="46991947"/>
    <w:rsid w:val="498E3787"/>
    <w:rsid w:val="4AB23741"/>
    <w:rsid w:val="4B0139C1"/>
    <w:rsid w:val="4E19285F"/>
    <w:rsid w:val="4FD01973"/>
    <w:rsid w:val="503A1083"/>
    <w:rsid w:val="504C2891"/>
    <w:rsid w:val="517B682D"/>
    <w:rsid w:val="51BC1C81"/>
    <w:rsid w:val="5AAC5D41"/>
    <w:rsid w:val="611B0BB9"/>
    <w:rsid w:val="64902165"/>
    <w:rsid w:val="71F03D3B"/>
    <w:rsid w:val="757E440E"/>
    <w:rsid w:val="75F44BC1"/>
    <w:rsid w:val="767C294F"/>
    <w:rsid w:val="789E2620"/>
    <w:rsid w:val="7BED7004"/>
    <w:rsid w:val="7EE23D22"/>
    <w:rsid w:val="7F8C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customStyle="1" w:styleId="5">
    <w:name w:val="样式 10 磅1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2024-12-05T06:39:00Z</dcterms:created>
  <dc:creator>Lenovo</dc:creator>
  <cp:lastModifiedBy>Lenovo</cp:lastModifiedBy>
  <cp:lastPrinted>2025-03-04T09:15:54Z</cp:lastPrinted>
  <dcterms:modified xsi:type="dcterms:W3CDTF">2025-03-04T09:16:41Z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