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仿宋_GB2312" w:hAnsi="宋体" w:eastAsia="仿宋_GB2312" w:cs="宋体"/>
          <w:bCs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spacing w:val="-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第六批丰台区级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申报录像片及辅助材料制作要求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</w:t>
      </w:r>
      <w:r>
        <w:rPr>
          <w:rFonts w:hint="eastAsia" w:ascii="仿宋_GB2312" w:eastAsia="黑体"/>
          <w:bCs/>
          <w:sz w:val="32"/>
          <w:szCs w:val="32"/>
        </w:rPr>
        <w:t>申报录像片（每个申报项目必须提交录像片）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制式：MP4/AVI/MPEG/MOV格式，大小不超过500M，分辨率不低于1080P。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长度：5-7分钟。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（二）录像片内容：应主要真实体现项目文化表现形式的动态过程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第一部分：概述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概括说明项目的特征、价值，及其社会和自然环境。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第二部分：文化表现形式的动态过程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通过项目文化表现形式整体过程的呈现（表演过程、技艺流程、活动过程），体现项目对相关区域产生的价值和影响。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第三部分：存续与传承状况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19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说明项目的存续现状及传承情况。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bCs/>
          <w:sz w:val="32"/>
          <w:szCs w:val="18"/>
        </w:rPr>
      </w:pPr>
      <w:r>
        <w:rPr>
          <w:rFonts w:hint="eastAsia" w:ascii="黑体" w:hAnsi="ˎ̥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eastAsia="黑体"/>
          <w:bCs/>
          <w:sz w:val="32"/>
          <w:szCs w:val="32"/>
        </w:rPr>
        <w:t>有助于说明申报项目的其他资料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（一）分布图及其他图表；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（二）照片或其他图片（统一编号，并附文字说明及摄影者或版权所有者的姓名）；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（三）音频、视频资料及电子文件（统一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拷到</w:t>
      </w:r>
      <w:r>
        <w:rPr>
          <w:rFonts w:hint="eastAsia" w:ascii="仿宋_GB2312" w:hAnsi="仿宋_GB2312" w:eastAsia="仿宋_GB2312" w:cs="仿宋_GB2312"/>
          <w:sz w:val="32"/>
          <w:szCs w:val="32"/>
        </w:rPr>
        <w:t>U盘现场提交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（四）历史文献、书面资料或网站等；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2025-05-29T04:30:37Z</dcterms:created>
  <dc:creator>Administrator</dc:creator>
  <cp:lastModifiedBy>XYSD</cp:lastModifiedBy>
  <dcterms:modified xsi:type="dcterms:W3CDTF">2025-05-29T04:30:44Z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