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申购注意事项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1.进行网上申购时，请如实填写申购信息，以免影响购房资格。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因系统调整，所有首次申请共有产权住房家庭均需重新填写家庭信息，获取申请编码；如家庭信息发生变化（包括家庭成员、婚姻状况、证件号码、户籍等情况发生改变），涉及此类情形的购房家庭必须选择“全新申购”，并如实填写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3.项目申购期内，摇号编号一经生成无法随意修改，如确需修改摇号编号需删除申购操作，重新进行申购。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4.如申请家庭成员中有军人或武警现役军人的，证件栏请填写“军（警）身份证”。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5.申购本项目请务必填写常用联系方式，避免因无法联系导致您错过通知。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6.项目申购期结束后，所有信息均不能再次修改。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2C2B"/>
    <w:rsid w:val="1A8261CD"/>
    <w:rsid w:val="1FA30EC2"/>
    <w:rsid w:val="66E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2020-09-01T01:53:00Z</dcterms:created>
  <dc:creator>魏海宁</dc:creator>
  <cp:lastModifiedBy>魏海宁</cp:lastModifiedBy>
  <dcterms:modified xsi:type="dcterms:W3CDTF">2020-09-09T08:44:07Z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