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65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16"/>
        <w:gridCol w:w="475"/>
        <w:gridCol w:w="2595"/>
        <w:gridCol w:w="90"/>
        <w:gridCol w:w="1480"/>
        <w:gridCol w:w="1500"/>
        <w:gridCol w:w="1220"/>
        <w:gridCol w:w="1720"/>
        <w:gridCol w:w="3792"/>
        <w:gridCol w:w="1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712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  <w:t xml:space="preserve">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北京市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eastAsia="zh-CN"/>
              </w:rPr>
              <w:t>丰台区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住房和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eastAsia="zh-CN"/>
              </w:rPr>
              <w:t>城乡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建设委员会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eastAsia="zh-CN"/>
              </w:rPr>
              <w:t>行政检查（双随机抽查）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事项清单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57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37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检查依据</w:t>
            </w:r>
          </w:p>
        </w:tc>
        <w:tc>
          <w:tcPr>
            <w:tcW w:w="18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  <w:t>是否属于双随机事项</w:t>
            </w:r>
          </w:p>
        </w:tc>
      </w:tr>
      <w:tr>
        <w:trPr>
          <w:trHeight w:val="48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7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建筑工程施工许可证检查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对建筑工程施工许可（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丰台区住建委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核发的施工许可证建设项目）的检查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建设单位、施工单位、监理单位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、非现场检查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丰台区住建委</w:t>
            </w:r>
          </w:p>
        </w:tc>
        <w:tc>
          <w:tcPr>
            <w:tcW w:w="3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《建筑工程施工许可管理办法》《北京市建筑工程施工许可办法》《关于加强和规范全市建筑工程施工许可审批事中事后监管的通知》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建筑业企业资质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对建筑业企业资质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动态核查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建筑业企业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丰台区住建委</w:t>
            </w:r>
          </w:p>
        </w:tc>
        <w:tc>
          <w:tcPr>
            <w:tcW w:w="3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《建筑业企业资质管理规定》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开发企业资质许可条件的检查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对房地产开发企业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动态核查</w:t>
            </w:r>
            <w:bookmarkStart w:id="0" w:name="_GoBack"/>
            <w:bookmarkEnd w:id="0"/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房地产开发企业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丰台区住建委</w:t>
            </w:r>
          </w:p>
        </w:tc>
        <w:tc>
          <w:tcPr>
            <w:tcW w:w="3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《关于印发北京市房地产开发企业资质抽查工作方案的通知》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招投标事项检查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对招标（资审）公告的检查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招标人、招标代理机构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丰台区住建委</w:t>
            </w:r>
          </w:p>
        </w:tc>
        <w:tc>
          <w:tcPr>
            <w:tcW w:w="3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《北京市建设工程招标投标监督管理规定》《中华人民共和国招标投标法》《中华人民共和国招标投标法实施条例》《建筑业企业资质管理规定》《必须招标的工程项目规定》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对资格预审文件备案的检查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招标人、招标代理机构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丰台区住建委</w:t>
            </w:r>
          </w:p>
        </w:tc>
        <w:tc>
          <w:tcPr>
            <w:tcW w:w="3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《北京市建设工程质量条例》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对资格预审评审委员会组成的检查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招标人、评标专家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丰台区住建委</w:t>
            </w:r>
          </w:p>
        </w:tc>
        <w:tc>
          <w:tcPr>
            <w:tcW w:w="3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《中华人民共和国招标投标法》《中华人民共和国招标投标法实施条例》《北京市工程建设项目施工招标资格预审办法》《北京市工程建设项目施工评标办法》《北京市建设工程施工综合定量评标办法》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对投标人投标资格的检查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招标人、招标代理机构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丰台区住建委</w:t>
            </w:r>
          </w:p>
        </w:tc>
        <w:tc>
          <w:tcPr>
            <w:tcW w:w="3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《中华人民共和国招标投标法实施条例》《北京市工程建设项目施工招标资格预审办法》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对招标文件备案的检查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招标人、招标代理机构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丰台区住建委</w:t>
            </w:r>
          </w:p>
        </w:tc>
        <w:tc>
          <w:tcPr>
            <w:tcW w:w="3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《北京市建设工程质量条例》《北京市建设工程招标投标监督管理规定》《房屋建筑和市政基础设施工程施工招标投标管理办法》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对评标委员会组成的检查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招标人、评标专家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丰台区住建委</w:t>
            </w:r>
          </w:p>
        </w:tc>
        <w:tc>
          <w:tcPr>
            <w:tcW w:w="3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《中华人民共和国招标投标法》《中华人民共和国招标投标法实施条例》《北京市工程建设项目施工招标资格预审办法》《北京市工程建设项目施工评标办法》《北京市建设工程施工综合定量评标办法》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对开标、评标、中标候选人公示的检查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招标人、招标代理机构、投标人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丰台区住建委</w:t>
            </w:r>
          </w:p>
        </w:tc>
        <w:tc>
          <w:tcPr>
            <w:tcW w:w="3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招标投标法》《中华人民共和国招标投标法实施条例》《房屋建筑和市政基础设施工程施工招标投标管理办法》《北京市工程建设项目施工评标办法》《北京市建设工程施工综合定量评标办法》《北京市建设工程评标专家动态监督管理办法》《招标公告和公示信息发布管理办法》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对招投标情况书面报告备案的检查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招标人、招标代理机构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丰台区住建委</w:t>
            </w:r>
          </w:p>
        </w:tc>
        <w:tc>
          <w:tcPr>
            <w:tcW w:w="3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招标投标法》《北京市招标投标条例》《北京市建设工程招标投标监督管理规定》《房屋建筑和市政基础设施工程施工招标投标管理办法》《工程建设项目施工招标投标办法》《工程建设项目货物招标投标办法》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</w:tbl>
    <w:p>
      <w:pPr>
        <w:spacing w:line="360" w:lineRule="exact"/>
        <w:jc w:val="left"/>
        <w:rPr>
          <w:rFonts w:hint="eastAsia" w:ascii="仿宋_GB2312" w:eastAsia="仿宋_GB2312"/>
          <w:spacing w:val="-20"/>
          <w:kern w:val="32"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775B1"/>
    <w:rsid w:val="03B84E50"/>
    <w:rsid w:val="07911761"/>
    <w:rsid w:val="11F30CFD"/>
    <w:rsid w:val="1BCF5603"/>
    <w:rsid w:val="2FEF3A45"/>
    <w:rsid w:val="2FF7AA99"/>
    <w:rsid w:val="370556E2"/>
    <w:rsid w:val="378F5088"/>
    <w:rsid w:val="3EFB1648"/>
    <w:rsid w:val="3F2FC7C3"/>
    <w:rsid w:val="5BE7C0A1"/>
    <w:rsid w:val="5F7F2695"/>
    <w:rsid w:val="627758E7"/>
    <w:rsid w:val="69E563C8"/>
    <w:rsid w:val="6B4E8907"/>
    <w:rsid w:val="6E7DD548"/>
    <w:rsid w:val="6F7DA822"/>
    <w:rsid w:val="6FDBBA0D"/>
    <w:rsid w:val="6FE3371A"/>
    <w:rsid w:val="77BF3BBA"/>
    <w:rsid w:val="7AFDF992"/>
    <w:rsid w:val="7BF78A54"/>
    <w:rsid w:val="7DAFDBB5"/>
    <w:rsid w:val="7EBF2875"/>
    <w:rsid w:val="7FBA4C5F"/>
    <w:rsid w:val="7FCF8910"/>
    <w:rsid w:val="97F74817"/>
    <w:rsid w:val="AF6BB6DA"/>
    <w:rsid w:val="BDAF647D"/>
    <w:rsid w:val="BFD7A03D"/>
    <w:rsid w:val="DDFF9536"/>
    <w:rsid w:val="DFD32951"/>
    <w:rsid w:val="E5EA0C56"/>
    <w:rsid w:val="EDD424DB"/>
    <w:rsid w:val="EFFE29F8"/>
    <w:rsid w:val="F17510E2"/>
    <w:rsid w:val="F4DF33DB"/>
    <w:rsid w:val="F5B8F9D5"/>
    <w:rsid w:val="F8B3EBD1"/>
    <w:rsid w:val="F94B0451"/>
    <w:rsid w:val="FACF51D5"/>
    <w:rsid w:val="FDCB91E1"/>
    <w:rsid w:val="FFB775B1"/>
    <w:rsid w:val="FFBA3B0D"/>
    <w:rsid w:val="FFFD7D51"/>
    <w:rsid w:val="FFFF6E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2022-03-09T06:13:00Z</dcterms:created>
  <dc:creator>uos</dc:creator>
  <cp:lastModifiedBy>XYSD</cp:lastModifiedBy>
  <cp:lastPrinted>2023-04-02T06:21:00Z</cp:lastPrinted>
  <dcterms:modified xsi:type="dcterms:W3CDTF">2025-07-11T07:02:47Z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506B64939F625A3DB960216469C4ACB3</vt:lpwstr>
  </property>
</Properties>
</file>