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5"/>
        <w:rPr>
          <w:rFonts w:ascii="Times New Roman" w:hAnsi="Times New Roman" w:eastAsia="Times New Roman" w:cs="Times New Roman"/>
          <w:sz w:val="7"/>
          <w:szCs w:val="7"/>
        </w:rPr>
      </w:pPr>
    </w:p>
    <w:tbl>
      <w:tblPr>
        <w:tblStyle w:val="8"/>
        <w:tblW w:w="0" w:type="auto"/>
        <w:tblInd w:w="106" w:type="dxa"/>
        <w:tblLayout w:type="fixed"/>
        <w:tblCellMar>
          <w:top w:w="0" w:type="dxa"/>
          <w:left w:w="0" w:type="dxa"/>
          <w:bottom w:w="0" w:type="dxa"/>
          <w:right w:w="0" w:type="dxa"/>
        </w:tblCellMar>
      </w:tblPr>
      <w:tblGrid>
        <w:gridCol w:w="1217"/>
        <w:gridCol w:w="1579"/>
        <w:gridCol w:w="2551"/>
        <w:gridCol w:w="2172"/>
        <w:gridCol w:w="2160"/>
        <w:gridCol w:w="972"/>
      </w:tblGrid>
      <w:tr>
        <w:tblPrEx>
          <w:tblCellMar>
            <w:top w:w="0" w:type="dxa"/>
            <w:left w:w="0" w:type="dxa"/>
            <w:bottom w:w="0" w:type="dxa"/>
            <w:right w:w="0" w:type="dxa"/>
          </w:tblCellMar>
        </w:tblPrEx>
        <w:trPr>
          <w:trHeight w:val="264" w:hRule="exact"/>
        </w:trPr>
        <w:tc>
          <w:tcPr>
            <w:tcW w:w="9679" w:type="dxa"/>
            <w:gridSpan w:val="5"/>
            <w:tcBorders>
              <w:top w:val="single" w:color="000000" w:sz="6" w:space="0"/>
              <w:left w:val="single" w:color="000000" w:sz="6" w:space="0"/>
              <w:bottom w:val="single" w:color="000000" w:sz="6" w:space="0"/>
              <w:right w:val="single" w:color="000000" w:sz="6" w:space="0"/>
            </w:tcBorders>
          </w:tcPr>
          <w:p>
            <w:pPr>
              <w:pStyle w:val="10"/>
              <w:spacing w:line="247" w:lineRule="exact"/>
              <w:ind w:left="2563"/>
              <w:rPr>
                <w:rFonts w:ascii="宋体" w:hAnsi="宋体" w:eastAsia="宋体" w:cs="宋体"/>
                <w:sz w:val="32"/>
                <w:szCs w:val="32"/>
                <w:lang w:eastAsia="zh-CN"/>
              </w:rPr>
            </w:pPr>
            <w:bookmarkStart w:id="0" w:name="Sheet1"/>
            <w:bookmarkEnd w:id="0"/>
            <w:r>
              <w:rPr>
                <w:rFonts w:ascii="宋体" w:hAnsi="宋体" w:eastAsia="宋体" w:cs="宋体"/>
                <w:sz w:val="32"/>
                <w:szCs w:val="32"/>
                <w:lang w:eastAsia="zh-CN"/>
              </w:rPr>
              <w:t>专网及定向传播视听节目检查单</w:t>
            </w:r>
          </w:p>
        </w:tc>
        <w:tc>
          <w:tcPr>
            <w:tcW w:w="972" w:type="dxa"/>
            <w:tcBorders>
              <w:top w:val="single" w:color="000000" w:sz="6" w:space="0"/>
              <w:left w:val="single" w:color="000000" w:sz="6" w:space="0"/>
              <w:bottom w:val="single" w:color="000000" w:sz="6" w:space="0"/>
              <w:right w:val="single" w:color="000000" w:sz="6" w:space="0"/>
            </w:tcBorders>
          </w:tcPr>
          <w:p>
            <w:pPr>
              <w:rPr>
                <w:lang w:eastAsia="zh-CN"/>
              </w:rPr>
            </w:pPr>
          </w:p>
        </w:tc>
      </w:tr>
      <w:tr>
        <w:tblPrEx>
          <w:tblCellMar>
            <w:top w:w="0" w:type="dxa"/>
            <w:left w:w="0" w:type="dxa"/>
            <w:bottom w:w="0" w:type="dxa"/>
            <w:right w:w="0" w:type="dxa"/>
          </w:tblCellMar>
        </w:tblPrEx>
        <w:trPr>
          <w:trHeight w:val="264" w:hRule="exact"/>
        </w:trPr>
        <w:tc>
          <w:tcPr>
            <w:tcW w:w="5347" w:type="dxa"/>
            <w:gridSpan w:val="3"/>
            <w:tcBorders>
              <w:top w:val="single" w:color="000000" w:sz="6" w:space="0"/>
              <w:left w:val="single" w:color="000000" w:sz="6" w:space="0"/>
              <w:bottom w:val="single" w:color="000000" w:sz="6" w:space="0"/>
              <w:right w:val="single" w:color="000000" w:sz="6" w:space="0"/>
            </w:tcBorders>
          </w:tcPr>
          <w:p>
            <w:pPr>
              <w:pStyle w:val="10"/>
              <w:tabs>
                <w:tab w:val="left" w:pos="1747"/>
                <w:tab w:val="left" w:pos="2179"/>
                <w:tab w:val="left" w:pos="2611"/>
                <w:tab w:val="left" w:pos="3043"/>
                <w:tab w:val="left" w:pos="3475"/>
                <w:tab w:val="left" w:pos="4123"/>
                <w:tab w:val="left" w:pos="4555"/>
              </w:tabs>
              <w:spacing w:line="236" w:lineRule="exact"/>
              <w:ind w:left="559"/>
              <w:rPr>
                <w:rFonts w:ascii="宋体" w:hAnsi="宋体" w:eastAsia="宋体" w:cs="宋体"/>
                <w:sz w:val="21"/>
                <w:szCs w:val="21"/>
                <w:lang w:eastAsia="zh-CN"/>
              </w:rPr>
            </w:pPr>
            <w:r>
              <w:rPr>
                <w:rFonts w:ascii="宋体" w:hAnsi="宋体" w:eastAsia="宋体" w:cs="宋体"/>
                <w:sz w:val="21"/>
                <w:szCs w:val="21"/>
                <w:lang w:eastAsia="zh-CN"/>
              </w:rPr>
              <w:t>检查时间:</w:t>
            </w:r>
            <w:r>
              <w:rPr>
                <w:rFonts w:ascii="宋体" w:hAnsi="宋体" w:eastAsia="宋体" w:cs="宋体"/>
                <w:sz w:val="21"/>
                <w:szCs w:val="21"/>
                <w:lang w:eastAsia="zh-CN"/>
              </w:rPr>
              <w:tab/>
            </w:r>
            <w:r>
              <w:rPr>
                <w:rFonts w:ascii="宋体" w:hAnsi="宋体" w:eastAsia="宋体" w:cs="宋体"/>
                <w:sz w:val="21"/>
                <w:szCs w:val="21"/>
                <w:lang w:eastAsia="zh-CN"/>
              </w:rPr>
              <w:t>年</w:t>
            </w:r>
            <w:r>
              <w:rPr>
                <w:rFonts w:ascii="宋体" w:hAnsi="宋体" w:eastAsia="宋体" w:cs="宋体"/>
                <w:sz w:val="21"/>
                <w:szCs w:val="21"/>
                <w:lang w:eastAsia="zh-CN"/>
              </w:rPr>
              <w:tab/>
            </w:r>
            <w:r>
              <w:rPr>
                <w:rFonts w:ascii="宋体" w:hAnsi="宋体" w:eastAsia="宋体" w:cs="宋体"/>
                <w:sz w:val="21"/>
                <w:szCs w:val="21"/>
                <w:lang w:eastAsia="zh-CN"/>
              </w:rPr>
              <w:t>月</w:t>
            </w:r>
            <w:r>
              <w:rPr>
                <w:rFonts w:ascii="宋体" w:hAnsi="宋体" w:eastAsia="宋体" w:cs="宋体"/>
                <w:sz w:val="21"/>
                <w:szCs w:val="21"/>
                <w:lang w:eastAsia="zh-CN"/>
              </w:rPr>
              <w:tab/>
            </w:r>
            <w:r>
              <w:rPr>
                <w:rFonts w:ascii="宋体" w:hAnsi="宋体" w:eastAsia="宋体" w:cs="宋体"/>
                <w:sz w:val="21"/>
                <w:szCs w:val="21"/>
                <w:lang w:eastAsia="zh-CN"/>
              </w:rPr>
              <w:t>日</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sz w:val="21"/>
                <w:szCs w:val="21"/>
                <w:lang w:eastAsia="zh-CN"/>
              </w:rPr>
              <w:t>分—</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w w:val="105"/>
                <w:sz w:val="21"/>
                <w:szCs w:val="21"/>
                <w:lang w:eastAsia="zh-CN"/>
              </w:rPr>
              <w:t>分</w:t>
            </w:r>
          </w:p>
        </w:tc>
        <w:tc>
          <w:tcPr>
            <w:tcW w:w="4332" w:type="dxa"/>
            <w:gridSpan w:val="2"/>
            <w:tcBorders>
              <w:top w:val="single" w:color="000000" w:sz="6" w:space="0"/>
              <w:left w:val="single" w:color="000000" w:sz="6" w:space="0"/>
              <w:bottom w:val="single" w:color="000000" w:sz="6" w:space="0"/>
              <w:right w:val="single" w:color="000000" w:sz="6" w:space="0"/>
            </w:tcBorders>
          </w:tcPr>
          <w:p>
            <w:pPr>
              <w:pStyle w:val="10"/>
              <w:spacing w:line="236" w:lineRule="exact"/>
              <w:ind w:left="460"/>
              <w:rPr>
                <w:rFonts w:ascii="宋体" w:hAnsi="宋体" w:eastAsia="宋体" w:cs="宋体"/>
                <w:sz w:val="21"/>
                <w:szCs w:val="21"/>
              </w:rPr>
            </w:pPr>
            <w:r>
              <w:rPr>
                <w:rFonts w:ascii="宋体" w:hAnsi="宋体" w:eastAsia="宋体" w:cs="宋体"/>
                <w:w w:val="105"/>
                <w:sz w:val="21"/>
                <w:szCs w:val="21"/>
              </w:rPr>
              <w:t>检查单号:</w:t>
            </w:r>
          </w:p>
        </w:tc>
        <w:tc>
          <w:tcPr>
            <w:tcW w:w="972"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
              <w:rPr>
                <w:rFonts w:ascii="Times New Roman" w:hAnsi="Times New Roman" w:eastAsia="Times New Roman" w:cs="Times New Roman"/>
                <w:sz w:val="24"/>
                <w:szCs w:val="24"/>
              </w:rPr>
            </w:pPr>
          </w:p>
          <w:p>
            <w:pPr>
              <w:pStyle w:val="10"/>
              <w:ind w:left="24"/>
              <w:rPr>
                <w:rFonts w:ascii="宋体" w:hAnsi="宋体" w:eastAsia="宋体" w:cs="宋体"/>
                <w:sz w:val="18"/>
                <w:szCs w:val="18"/>
              </w:rPr>
            </w:pPr>
            <w:r>
              <w:rPr>
                <w:rFonts w:ascii="宋体" w:hAnsi="宋体" w:eastAsia="宋体" w:cs="宋体"/>
                <w:sz w:val="18"/>
                <w:szCs w:val="18"/>
              </w:rPr>
              <w:t>检查对象</w:t>
            </w:r>
          </w:p>
        </w:tc>
        <w:tc>
          <w:tcPr>
            <w:tcW w:w="1579" w:type="dxa"/>
            <w:vMerge w:val="restart"/>
            <w:tcBorders>
              <w:top w:val="single" w:color="000000" w:sz="6" w:space="0"/>
              <w:left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spacing w:before="7"/>
              <w:rPr>
                <w:rFonts w:ascii="Times New Roman" w:hAnsi="Times New Roman" w:eastAsia="Times New Roman" w:cs="Times New Roman"/>
                <w:sz w:val="14"/>
                <w:szCs w:val="14"/>
              </w:rPr>
            </w:pPr>
          </w:p>
          <w:p>
            <w:pPr>
              <w:pStyle w:val="10"/>
              <w:ind w:left="23"/>
              <w:rPr>
                <w:rFonts w:ascii="宋体" w:hAnsi="宋体" w:eastAsia="宋体" w:cs="宋体"/>
                <w:sz w:val="18"/>
                <w:szCs w:val="18"/>
              </w:rPr>
            </w:pPr>
            <w:r>
              <w:rPr>
                <w:rFonts w:ascii="宋体" w:hAnsi="宋体" w:eastAsia="宋体" w:cs="宋体"/>
                <w:sz w:val="18"/>
                <w:szCs w:val="18"/>
              </w:rPr>
              <w:t>个人</w:t>
            </w: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姓名</w:t>
            </w:r>
          </w:p>
        </w:tc>
        <w:tc>
          <w:tcPr>
            <w:tcW w:w="4332" w:type="dxa"/>
            <w:gridSpan w:val="2"/>
            <w:tcBorders>
              <w:top w:val="single" w:color="000000" w:sz="6" w:space="0"/>
              <w:left w:val="single" w:color="000000" w:sz="6" w:space="0"/>
              <w:bottom w:val="single" w:color="000000" w:sz="6" w:space="0"/>
              <w:right w:val="single" w:color="000000" w:sz="6" w:space="0"/>
            </w:tcBorders>
          </w:tcPr>
          <w:p/>
        </w:tc>
        <w:tc>
          <w:tcPr>
            <w:tcW w:w="972"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性别</w:t>
            </w:r>
          </w:p>
        </w:tc>
        <w:tc>
          <w:tcPr>
            <w:tcW w:w="4332" w:type="dxa"/>
            <w:gridSpan w:val="2"/>
            <w:tcBorders>
              <w:top w:val="single" w:color="000000" w:sz="6" w:space="0"/>
              <w:left w:val="single" w:color="000000" w:sz="6" w:space="0"/>
              <w:bottom w:val="single" w:color="000000" w:sz="6" w:space="0"/>
              <w:right w:val="single" w:color="000000" w:sz="6" w:space="0"/>
            </w:tcBorders>
          </w:tcPr>
          <w:p/>
        </w:tc>
        <w:tc>
          <w:tcPr>
            <w:tcW w:w="972"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证件类型</w:t>
            </w:r>
          </w:p>
        </w:tc>
        <w:tc>
          <w:tcPr>
            <w:tcW w:w="4332" w:type="dxa"/>
            <w:gridSpan w:val="2"/>
            <w:tcBorders>
              <w:top w:val="single" w:color="000000" w:sz="6" w:space="0"/>
              <w:left w:val="single" w:color="000000" w:sz="6" w:space="0"/>
              <w:bottom w:val="single" w:color="000000" w:sz="6" w:space="0"/>
              <w:right w:val="single" w:color="000000" w:sz="6" w:space="0"/>
            </w:tcBorders>
          </w:tcPr>
          <w:p/>
        </w:tc>
        <w:tc>
          <w:tcPr>
            <w:tcW w:w="972"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bottom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证件号码</w:t>
            </w:r>
          </w:p>
        </w:tc>
        <w:tc>
          <w:tcPr>
            <w:tcW w:w="4332" w:type="dxa"/>
            <w:gridSpan w:val="2"/>
            <w:tcBorders>
              <w:top w:val="single" w:color="000000" w:sz="6" w:space="0"/>
              <w:left w:val="single" w:color="000000" w:sz="6" w:space="0"/>
              <w:bottom w:val="single" w:color="000000" w:sz="6" w:space="0"/>
              <w:right w:val="single" w:color="000000" w:sz="6" w:space="0"/>
            </w:tcBorders>
          </w:tcPr>
          <w:p/>
        </w:tc>
        <w:tc>
          <w:tcPr>
            <w:tcW w:w="972"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restart"/>
            <w:tcBorders>
              <w:top w:val="single" w:color="000000" w:sz="6" w:space="0"/>
              <w:left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spacing w:before="1"/>
              <w:rPr>
                <w:rFonts w:ascii="Times New Roman" w:hAnsi="Times New Roman" w:eastAsia="Times New Roman" w:cs="Times New Roman"/>
                <w:sz w:val="26"/>
                <w:szCs w:val="26"/>
              </w:rPr>
            </w:pPr>
          </w:p>
          <w:p>
            <w:pPr>
              <w:pStyle w:val="10"/>
              <w:ind w:left="23"/>
              <w:rPr>
                <w:rFonts w:ascii="宋体" w:hAnsi="宋体" w:eastAsia="宋体" w:cs="宋体"/>
                <w:sz w:val="18"/>
                <w:szCs w:val="18"/>
              </w:rPr>
            </w:pPr>
            <w:r>
              <w:rPr>
                <w:rFonts w:ascii="宋体" w:hAnsi="宋体" w:eastAsia="宋体" w:cs="宋体"/>
                <w:sz w:val="18"/>
                <w:szCs w:val="18"/>
              </w:rPr>
              <w:t>个体工商户</w:t>
            </w: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4332" w:type="dxa"/>
            <w:gridSpan w:val="2"/>
            <w:tcBorders>
              <w:top w:val="single" w:color="000000" w:sz="6" w:space="0"/>
              <w:left w:val="single" w:color="000000" w:sz="6" w:space="0"/>
              <w:bottom w:val="single" w:color="000000" w:sz="6" w:space="0"/>
              <w:right w:val="single" w:color="000000" w:sz="6" w:space="0"/>
            </w:tcBorders>
          </w:tcPr>
          <w:p/>
        </w:tc>
        <w:tc>
          <w:tcPr>
            <w:tcW w:w="972"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4332" w:type="dxa"/>
            <w:gridSpan w:val="2"/>
            <w:tcBorders>
              <w:top w:val="single" w:color="000000" w:sz="6" w:space="0"/>
              <w:left w:val="single" w:color="000000" w:sz="6" w:space="0"/>
              <w:bottom w:val="single" w:color="000000" w:sz="6" w:space="0"/>
              <w:right w:val="single" w:color="000000" w:sz="6" w:space="0"/>
            </w:tcBorders>
          </w:tcPr>
          <w:p/>
        </w:tc>
        <w:tc>
          <w:tcPr>
            <w:tcW w:w="972"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4332" w:type="dxa"/>
            <w:gridSpan w:val="2"/>
            <w:tcBorders>
              <w:top w:val="single" w:color="000000" w:sz="6" w:space="0"/>
              <w:left w:val="single" w:color="000000" w:sz="6" w:space="0"/>
              <w:bottom w:val="single" w:color="000000" w:sz="6" w:space="0"/>
              <w:right w:val="single" w:color="000000" w:sz="6" w:space="0"/>
            </w:tcBorders>
          </w:tcPr>
          <w:p/>
        </w:tc>
        <w:tc>
          <w:tcPr>
            <w:tcW w:w="972"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组成形式</w:t>
            </w:r>
          </w:p>
        </w:tc>
        <w:tc>
          <w:tcPr>
            <w:tcW w:w="4332" w:type="dxa"/>
            <w:gridSpan w:val="2"/>
            <w:tcBorders>
              <w:top w:val="single" w:color="000000" w:sz="6" w:space="0"/>
              <w:left w:val="single" w:color="000000" w:sz="6" w:space="0"/>
              <w:bottom w:val="single" w:color="000000" w:sz="6" w:space="0"/>
              <w:right w:val="single" w:color="000000" w:sz="6" w:space="0"/>
            </w:tcBorders>
          </w:tcPr>
          <w:p/>
        </w:tc>
        <w:tc>
          <w:tcPr>
            <w:tcW w:w="972"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bottom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经营者</w:t>
            </w:r>
          </w:p>
        </w:tc>
        <w:tc>
          <w:tcPr>
            <w:tcW w:w="4332" w:type="dxa"/>
            <w:gridSpan w:val="2"/>
            <w:tcBorders>
              <w:top w:val="single" w:color="000000" w:sz="6" w:space="0"/>
              <w:left w:val="single" w:color="000000" w:sz="6" w:space="0"/>
              <w:bottom w:val="single" w:color="000000" w:sz="6" w:space="0"/>
              <w:right w:val="single" w:color="000000" w:sz="6" w:space="0"/>
            </w:tcBorders>
          </w:tcPr>
          <w:p/>
        </w:tc>
        <w:tc>
          <w:tcPr>
            <w:tcW w:w="972"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restart"/>
            <w:tcBorders>
              <w:top w:val="single" w:color="000000" w:sz="6" w:space="0"/>
              <w:left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spacing w:before="7"/>
              <w:rPr>
                <w:rFonts w:ascii="Times New Roman" w:hAnsi="Times New Roman" w:eastAsia="Times New Roman" w:cs="Times New Roman"/>
                <w:sz w:val="14"/>
                <w:szCs w:val="14"/>
              </w:rPr>
            </w:pPr>
          </w:p>
          <w:p>
            <w:pPr>
              <w:pStyle w:val="10"/>
              <w:ind w:left="23"/>
              <w:rPr>
                <w:rFonts w:ascii="宋体" w:hAnsi="宋体" w:eastAsia="宋体" w:cs="宋体"/>
                <w:sz w:val="18"/>
                <w:szCs w:val="18"/>
              </w:rPr>
            </w:pPr>
            <w:r>
              <w:rPr>
                <w:rFonts w:ascii="宋体" w:hAnsi="宋体" w:eastAsia="宋体" w:cs="宋体"/>
                <w:sz w:val="18"/>
                <w:szCs w:val="18"/>
              </w:rPr>
              <w:t>法人</w:t>
            </w: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4332" w:type="dxa"/>
            <w:gridSpan w:val="2"/>
            <w:tcBorders>
              <w:top w:val="single" w:color="000000" w:sz="6" w:space="0"/>
              <w:left w:val="single" w:color="000000" w:sz="6" w:space="0"/>
              <w:bottom w:val="single" w:color="000000" w:sz="6" w:space="0"/>
              <w:right w:val="single" w:color="000000" w:sz="6" w:space="0"/>
            </w:tcBorders>
          </w:tcPr>
          <w:p/>
        </w:tc>
        <w:tc>
          <w:tcPr>
            <w:tcW w:w="972"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4332" w:type="dxa"/>
            <w:gridSpan w:val="2"/>
            <w:tcBorders>
              <w:top w:val="single" w:color="000000" w:sz="6" w:space="0"/>
              <w:left w:val="single" w:color="000000" w:sz="6" w:space="0"/>
              <w:bottom w:val="single" w:color="000000" w:sz="6" w:space="0"/>
              <w:right w:val="single" w:color="000000" w:sz="6" w:space="0"/>
            </w:tcBorders>
          </w:tcPr>
          <w:p/>
        </w:tc>
        <w:tc>
          <w:tcPr>
            <w:tcW w:w="972"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4332" w:type="dxa"/>
            <w:gridSpan w:val="2"/>
            <w:tcBorders>
              <w:top w:val="single" w:color="000000" w:sz="6" w:space="0"/>
              <w:left w:val="single" w:color="000000" w:sz="6" w:space="0"/>
              <w:bottom w:val="single" w:color="000000" w:sz="6" w:space="0"/>
              <w:right w:val="single" w:color="000000" w:sz="6" w:space="0"/>
            </w:tcBorders>
          </w:tcPr>
          <w:p/>
        </w:tc>
        <w:tc>
          <w:tcPr>
            <w:tcW w:w="972"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bottom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法定代表人</w:t>
            </w:r>
          </w:p>
        </w:tc>
        <w:tc>
          <w:tcPr>
            <w:tcW w:w="4332" w:type="dxa"/>
            <w:gridSpan w:val="2"/>
            <w:tcBorders>
              <w:top w:val="single" w:color="000000" w:sz="6" w:space="0"/>
              <w:left w:val="single" w:color="000000" w:sz="6" w:space="0"/>
              <w:bottom w:val="single" w:color="000000" w:sz="6" w:space="0"/>
              <w:right w:val="single" w:color="000000" w:sz="6" w:space="0"/>
            </w:tcBorders>
          </w:tcPr>
          <w:p/>
        </w:tc>
        <w:tc>
          <w:tcPr>
            <w:tcW w:w="972"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restart"/>
            <w:tcBorders>
              <w:top w:val="single" w:color="000000" w:sz="6" w:space="0"/>
              <w:left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spacing w:before="7"/>
              <w:rPr>
                <w:rFonts w:ascii="Times New Roman" w:hAnsi="Times New Roman" w:eastAsia="Times New Roman" w:cs="Times New Roman"/>
                <w:sz w:val="14"/>
                <w:szCs w:val="14"/>
              </w:rPr>
            </w:pPr>
          </w:p>
          <w:p>
            <w:pPr>
              <w:pStyle w:val="10"/>
              <w:ind w:left="23"/>
              <w:rPr>
                <w:rFonts w:ascii="宋体" w:hAnsi="宋体" w:eastAsia="宋体" w:cs="宋体"/>
                <w:sz w:val="18"/>
                <w:szCs w:val="18"/>
              </w:rPr>
            </w:pPr>
            <w:r>
              <w:rPr>
                <w:rFonts w:ascii="宋体" w:hAnsi="宋体" w:eastAsia="宋体" w:cs="宋体"/>
                <w:sz w:val="18"/>
                <w:szCs w:val="18"/>
              </w:rPr>
              <w:t>非法人组织</w:t>
            </w: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4332" w:type="dxa"/>
            <w:gridSpan w:val="2"/>
            <w:tcBorders>
              <w:top w:val="single" w:color="000000" w:sz="6" w:space="0"/>
              <w:left w:val="single" w:color="000000" w:sz="6" w:space="0"/>
              <w:bottom w:val="single" w:color="000000" w:sz="6" w:space="0"/>
              <w:right w:val="single" w:color="000000" w:sz="6" w:space="0"/>
            </w:tcBorders>
          </w:tcPr>
          <w:p/>
        </w:tc>
        <w:tc>
          <w:tcPr>
            <w:tcW w:w="972"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4332" w:type="dxa"/>
            <w:gridSpan w:val="2"/>
            <w:tcBorders>
              <w:top w:val="single" w:color="000000" w:sz="6" w:space="0"/>
              <w:left w:val="single" w:color="000000" w:sz="6" w:space="0"/>
              <w:bottom w:val="single" w:color="000000" w:sz="6" w:space="0"/>
              <w:right w:val="single" w:color="000000" w:sz="6" w:space="0"/>
            </w:tcBorders>
          </w:tcPr>
          <w:p/>
        </w:tc>
        <w:tc>
          <w:tcPr>
            <w:tcW w:w="972"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4332" w:type="dxa"/>
            <w:gridSpan w:val="2"/>
            <w:tcBorders>
              <w:top w:val="single" w:color="000000" w:sz="6" w:space="0"/>
              <w:left w:val="single" w:color="000000" w:sz="6" w:space="0"/>
              <w:bottom w:val="single" w:color="000000" w:sz="6" w:space="0"/>
              <w:right w:val="single" w:color="000000" w:sz="6" w:space="0"/>
            </w:tcBorders>
          </w:tcPr>
          <w:p/>
        </w:tc>
        <w:tc>
          <w:tcPr>
            <w:tcW w:w="972"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bottom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负责人姓名</w:t>
            </w:r>
          </w:p>
        </w:tc>
        <w:tc>
          <w:tcPr>
            <w:tcW w:w="4332" w:type="dxa"/>
            <w:gridSpan w:val="2"/>
            <w:tcBorders>
              <w:top w:val="single" w:color="000000" w:sz="6" w:space="0"/>
              <w:left w:val="single" w:color="000000" w:sz="6" w:space="0"/>
              <w:bottom w:val="single" w:color="000000" w:sz="6" w:space="0"/>
              <w:right w:val="single" w:color="000000" w:sz="6" w:space="0"/>
            </w:tcBorders>
          </w:tcPr>
          <w:p/>
        </w:tc>
        <w:tc>
          <w:tcPr>
            <w:tcW w:w="972"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line="226" w:lineRule="exact"/>
              <w:ind w:left="24"/>
              <w:rPr>
                <w:rFonts w:ascii="宋体" w:hAnsi="宋体" w:eastAsia="宋体" w:cs="宋体"/>
                <w:sz w:val="18"/>
                <w:szCs w:val="18"/>
              </w:rPr>
            </w:pPr>
            <w:r>
              <w:rPr>
                <w:rFonts w:ascii="宋体" w:hAnsi="宋体" w:eastAsia="宋体" w:cs="宋体"/>
                <w:sz w:val="18"/>
                <w:szCs w:val="18"/>
              </w:rPr>
              <w:t>住所或地址</w:t>
            </w:r>
          </w:p>
        </w:tc>
        <w:tc>
          <w:tcPr>
            <w:tcW w:w="6883" w:type="dxa"/>
            <w:gridSpan w:val="3"/>
            <w:tcBorders>
              <w:top w:val="single" w:color="000000" w:sz="6" w:space="0"/>
              <w:left w:val="single" w:color="000000" w:sz="6" w:space="0"/>
              <w:bottom w:val="single" w:color="000000" w:sz="6" w:space="0"/>
              <w:right w:val="single" w:color="000000" w:sz="6" w:space="0"/>
            </w:tcBorders>
          </w:tcPr>
          <w:p/>
        </w:tc>
        <w:tc>
          <w:tcPr>
            <w:tcW w:w="972"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line="226" w:lineRule="exact"/>
              <w:ind w:left="24"/>
              <w:rPr>
                <w:rFonts w:ascii="宋体" w:hAnsi="宋体" w:eastAsia="宋体" w:cs="宋体"/>
                <w:sz w:val="18"/>
                <w:szCs w:val="18"/>
              </w:rPr>
            </w:pPr>
            <w:r>
              <w:rPr>
                <w:rFonts w:ascii="宋体" w:hAnsi="宋体" w:eastAsia="宋体" w:cs="宋体"/>
                <w:sz w:val="18"/>
                <w:szCs w:val="18"/>
              </w:rPr>
              <w:t>联系方式</w:t>
            </w:r>
          </w:p>
        </w:tc>
        <w:tc>
          <w:tcPr>
            <w:tcW w:w="6883" w:type="dxa"/>
            <w:gridSpan w:val="3"/>
            <w:tcBorders>
              <w:top w:val="single" w:color="000000" w:sz="6" w:space="0"/>
              <w:left w:val="single" w:color="000000" w:sz="6" w:space="0"/>
              <w:bottom w:val="single" w:color="000000" w:sz="6" w:space="0"/>
              <w:right w:val="single" w:color="000000" w:sz="6" w:space="0"/>
            </w:tcBorders>
          </w:tcPr>
          <w:p/>
        </w:tc>
        <w:tc>
          <w:tcPr>
            <w:tcW w:w="972"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pPr>
              <w:pStyle w:val="10"/>
              <w:spacing w:line="226" w:lineRule="exact"/>
              <w:ind w:left="24"/>
              <w:rPr>
                <w:rFonts w:ascii="宋体" w:hAnsi="宋体" w:eastAsia="宋体" w:cs="宋体"/>
                <w:sz w:val="18"/>
                <w:szCs w:val="18"/>
              </w:rPr>
            </w:pPr>
            <w:r>
              <w:rPr>
                <w:rFonts w:ascii="宋体" w:hAnsi="宋体" w:eastAsia="宋体" w:cs="宋体"/>
                <w:sz w:val="18"/>
                <w:szCs w:val="18"/>
              </w:rPr>
              <w:t>检查地点</w:t>
            </w:r>
          </w:p>
        </w:tc>
        <w:tc>
          <w:tcPr>
            <w:tcW w:w="8462" w:type="dxa"/>
            <w:gridSpan w:val="4"/>
            <w:tcBorders>
              <w:top w:val="single" w:color="000000" w:sz="6" w:space="0"/>
              <w:left w:val="single" w:color="000000" w:sz="6" w:space="0"/>
              <w:bottom w:val="single" w:color="000000" w:sz="6" w:space="0"/>
              <w:right w:val="single" w:color="000000" w:sz="6" w:space="0"/>
            </w:tcBorders>
          </w:tcPr>
          <w:p/>
        </w:tc>
        <w:tc>
          <w:tcPr>
            <w:tcW w:w="972"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9679" w:type="dxa"/>
            <w:gridSpan w:val="5"/>
            <w:tcBorders>
              <w:top w:val="single" w:color="000000" w:sz="6" w:space="0"/>
              <w:left w:val="single" w:color="000000" w:sz="6" w:space="0"/>
              <w:bottom w:val="single" w:color="000000" w:sz="6" w:space="0"/>
              <w:right w:val="single" w:color="000000" w:sz="6" w:space="0"/>
            </w:tcBorders>
          </w:tcPr>
          <w:p>
            <w:pPr>
              <w:pStyle w:val="10"/>
              <w:spacing w:line="247" w:lineRule="exact"/>
              <w:ind w:left="3194"/>
              <w:rPr>
                <w:rFonts w:ascii="宋体" w:hAnsi="宋体" w:eastAsia="宋体" w:cs="宋体"/>
                <w:sz w:val="25"/>
                <w:szCs w:val="25"/>
                <w:lang w:eastAsia="zh-CN"/>
              </w:rPr>
            </w:pPr>
            <w:r>
              <w:rPr>
                <w:rFonts w:ascii="宋体" w:hAnsi="宋体" w:eastAsia="宋体" w:cs="宋体"/>
                <w:sz w:val="25"/>
                <w:szCs w:val="25"/>
                <w:lang w:eastAsia="zh-CN"/>
              </w:rPr>
              <w:t>检查事项、内容、方法及结果</w:t>
            </w:r>
          </w:p>
        </w:tc>
        <w:tc>
          <w:tcPr>
            <w:tcW w:w="972" w:type="dxa"/>
            <w:tcBorders>
              <w:top w:val="single" w:color="000000" w:sz="6" w:space="0"/>
              <w:left w:val="single" w:color="000000" w:sz="6" w:space="0"/>
              <w:bottom w:val="single" w:color="000000" w:sz="6" w:space="0"/>
              <w:right w:val="single" w:color="000000" w:sz="6" w:space="0"/>
            </w:tcBorders>
          </w:tcPr>
          <w:p>
            <w:pPr>
              <w:rPr>
                <w:lang w:eastAsia="zh-CN"/>
              </w:rPr>
            </w:pPr>
          </w:p>
        </w:tc>
      </w:tr>
      <w:tr>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pPr>
              <w:pStyle w:val="10"/>
              <w:spacing w:line="226" w:lineRule="exact"/>
              <w:ind w:left="24"/>
              <w:rPr>
                <w:rFonts w:ascii="宋体" w:hAnsi="宋体" w:eastAsia="宋体" w:cs="宋体"/>
                <w:sz w:val="18"/>
                <w:szCs w:val="18"/>
              </w:rPr>
            </w:pPr>
            <w:r>
              <w:rPr>
                <w:rFonts w:ascii="宋体" w:hAnsi="宋体" w:eastAsia="宋体" w:cs="宋体"/>
                <w:sz w:val="18"/>
                <w:szCs w:val="18"/>
              </w:rPr>
              <w:t>检查事项</w:t>
            </w:r>
          </w:p>
        </w:tc>
        <w:tc>
          <w:tcPr>
            <w:tcW w:w="1579" w:type="dxa"/>
            <w:tcBorders>
              <w:top w:val="single" w:color="000000" w:sz="6" w:space="0"/>
              <w:left w:val="single" w:color="000000" w:sz="6" w:space="0"/>
              <w:bottom w:val="single" w:color="000000" w:sz="6" w:space="0"/>
              <w:right w:val="single" w:color="000000" w:sz="6" w:space="0"/>
            </w:tcBorders>
          </w:tcPr>
          <w:p>
            <w:pPr>
              <w:pStyle w:val="10"/>
              <w:spacing w:line="226" w:lineRule="exact"/>
              <w:ind w:left="24"/>
              <w:rPr>
                <w:rFonts w:ascii="宋体" w:hAnsi="宋体" w:eastAsia="宋体" w:cs="宋体"/>
                <w:sz w:val="18"/>
                <w:szCs w:val="18"/>
              </w:rPr>
            </w:pPr>
            <w:r>
              <w:rPr>
                <w:rFonts w:ascii="宋体" w:hAnsi="宋体" w:eastAsia="宋体" w:cs="宋体"/>
                <w:sz w:val="18"/>
                <w:szCs w:val="18"/>
              </w:rPr>
              <w:t>检查子事项</w:t>
            </w: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6" w:lineRule="exact"/>
              <w:ind w:left="23"/>
              <w:rPr>
                <w:rFonts w:ascii="宋体" w:hAnsi="宋体" w:eastAsia="宋体" w:cs="宋体"/>
                <w:sz w:val="18"/>
                <w:szCs w:val="18"/>
              </w:rPr>
            </w:pPr>
            <w:r>
              <w:rPr>
                <w:rFonts w:ascii="宋体" w:hAnsi="宋体" w:eastAsia="宋体" w:cs="宋体"/>
                <w:sz w:val="18"/>
                <w:szCs w:val="18"/>
              </w:rPr>
              <w:t>检查内容</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226" w:lineRule="exact"/>
              <w:ind w:left="23"/>
              <w:rPr>
                <w:rFonts w:ascii="宋体" w:hAnsi="宋体" w:eastAsia="宋体" w:cs="宋体"/>
                <w:sz w:val="18"/>
                <w:szCs w:val="18"/>
              </w:rPr>
            </w:pPr>
            <w:r>
              <w:rPr>
                <w:rFonts w:ascii="宋体" w:hAnsi="宋体" w:eastAsia="宋体" w:cs="宋体"/>
                <w:sz w:val="18"/>
                <w:szCs w:val="18"/>
              </w:rPr>
              <w:t>检查方法</w:t>
            </w:r>
          </w:p>
        </w:tc>
        <w:tc>
          <w:tcPr>
            <w:tcW w:w="2160" w:type="dxa"/>
            <w:tcBorders>
              <w:top w:val="single" w:color="000000" w:sz="6" w:space="0"/>
              <w:left w:val="single" w:color="000000" w:sz="6" w:space="0"/>
              <w:bottom w:val="single" w:color="000000" w:sz="6" w:space="0"/>
              <w:right w:val="single" w:color="000000" w:sz="6" w:space="0"/>
            </w:tcBorders>
          </w:tcPr>
          <w:p>
            <w:pPr>
              <w:pStyle w:val="10"/>
              <w:spacing w:line="226" w:lineRule="exact"/>
              <w:ind w:left="24"/>
              <w:rPr>
                <w:rFonts w:ascii="宋体" w:hAnsi="宋体" w:eastAsia="宋体" w:cs="宋体"/>
                <w:sz w:val="18"/>
                <w:szCs w:val="18"/>
              </w:rPr>
            </w:pPr>
            <w:r>
              <w:rPr>
                <w:rFonts w:ascii="宋体" w:hAnsi="宋体" w:eastAsia="宋体" w:cs="宋体"/>
                <w:sz w:val="18"/>
                <w:szCs w:val="18"/>
              </w:rPr>
              <w:t>检查结果</w:t>
            </w:r>
          </w:p>
        </w:tc>
        <w:tc>
          <w:tcPr>
            <w:tcW w:w="972" w:type="dxa"/>
            <w:tcBorders>
              <w:top w:val="single" w:color="000000" w:sz="6" w:space="0"/>
              <w:left w:val="single" w:color="000000" w:sz="6" w:space="0"/>
              <w:bottom w:val="single" w:color="000000" w:sz="6" w:space="0"/>
              <w:right w:val="single" w:color="000000" w:sz="6" w:space="0"/>
            </w:tcBorders>
          </w:tcPr>
          <w:p>
            <w:pPr>
              <w:pStyle w:val="10"/>
              <w:spacing w:line="243" w:lineRule="exact"/>
              <w:ind w:left="28"/>
              <w:rPr>
                <w:rFonts w:ascii="宋体" w:hAnsi="宋体" w:eastAsia="宋体" w:cs="宋体"/>
                <w:sz w:val="21"/>
                <w:szCs w:val="21"/>
              </w:rPr>
            </w:pPr>
            <w:r>
              <w:rPr>
                <w:rFonts w:ascii="宋体" w:hAnsi="宋体" w:eastAsia="宋体" w:cs="宋体"/>
                <w:w w:val="105"/>
                <w:sz w:val="21"/>
                <w:szCs w:val="21"/>
              </w:rPr>
              <w:t>检查标准</w:t>
            </w:r>
          </w:p>
        </w:tc>
      </w:tr>
      <w:tr>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0"/>
              <w:rPr>
                <w:rFonts w:ascii="Times New Roman" w:hAnsi="Times New Roman" w:eastAsia="Times New Roman" w:cs="Times New Roman"/>
                <w:sz w:val="24"/>
                <w:szCs w:val="24"/>
                <w:lang w:eastAsia="zh-CN"/>
              </w:rPr>
            </w:pPr>
          </w:p>
          <w:p>
            <w:pPr>
              <w:pStyle w:val="10"/>
              <w:spacing w:line="224" w:lineRule="exact"/>
              <w:ind w:left="23" w:right="95"/>
              <w:rPr>
                <w:rFonts w:ascii="宋体" w:hAnsi="宋体" w:eastAsia="宋体" w:cs="宋体"/>
                <w:sz w:val="18"/>
                <w:szCs w:val="18"/>
                <w:lang w:eastAsia="zh-CN"/>
              </w:rPr>
            </w:pPr>
            <w:r>
              <w:rPr>
                <w:rFonts w:ascii="宋体" w:hAnsi="宋体" w:eastAsia="宋体" w:cs="宋体"/>
                <w:sz w:val="18"/>
                <w:szCs w:val="18"/>
                <w:lang w:eastAsia="zh-CN"/>
              </w:rPr>
              <w:t>专网经营单位 许可资质</w:t>
            </w:r>
          </w:p>
        </w:tc>
        <w:tc>
          <w:tcPr>
            <w:tcW w:w="157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122"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是否存在以虚假证 明、文件等手段骗 取《许可证》的行 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39"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是否存在以虚假证明、文件等 手段骗取《许可证》的行为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"专网及定向传播视听节目服务单位存在以虚假证明、文件等手段骗取《许可证》的行为.docx" </w:instrText>
            </w:r>
            <w:r>
              <w:fldChar w:fldCharType="separate"/>
            </w:r>
            <w:r>
              <w:rPr>
                <w:rStyle w:val="7"/>
              </w:rPr>
              <w:t>001</w:t>
            </w:r>
            <w:r>
              <w:rPr>
                <w:rStyle w:val="7"/>
              </w:rPr>
              <w:fldChar w:fldCharType="end"/>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5"/>
              <w:rPr>
                <w:rFonts w:ascii="Times New Roman" w:hAnsi="Times New Roman" w:eastAsia="Times New Roman" w:cs="Times New Roman"/>
                <w:sz w:val="20"/>
                <w:szCs w:val="20"/>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是否存在擅自从事 专网及定向传播视 听节目服务的行为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是否存在擅自从事专网及定向 传播视听节目服务的行为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"专网及定向传播视听节目服务单位存在擅自从事专网及定向传播视听节目服务的行为.docx" </w:instrText>
            </w:r>
            <w:r>
              <w:fldChar w:fldCharType="separate"/>
            </w:r>
            <w:r>
              <w:rPr>
                <w:rStyle w:val="7"/>
              </w:rPr>
              <w:t>002</w:t>
            </w:r>
            <w:r>
              <w:rPr>
                <w:rStyle w:val="7"/>
              </w:rPr>
              <w:fldChar w:fldCharType="end"/>
            </w:r>
          </w:p>
        </w:tc>
      </w:tr>
      <w:tr>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before="1"/>
              <w:rPr>
                <w:rFonts w:ascii="Times New Roman" w:hAnsi="Times New Roman" w:eastAsia="Times New Roman" w:cs="Times New Roman"/>
                <w:sz w:val="19"/>
                <w:szCs w:val="19"/>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是否存在未按《许 可证》载明事项从 事专网及定向传播 视听节目服务的行 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5"/>
              <w:rPr>
                <w:rFonts w:ascii="Times New Roman" w:hAnsi="Times New Roman" w:eastAsia="Times New Roman" w:cs="Times New Roman"/>
                <w:sz w:val="20"/>
                <w:szCs w:val="20"/>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是否存在未按《许可证》载明 事项从事专网及定向传播视听 节目服务的行为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"专网及定向传播视听节目服务单位存在未按《许可证》载明事项从事专网及定向传播视听节目服务的行为.docx" </w:instrText>
            </w:r>
            <w:r>
              <w:fldChar w:fldCharType="separate"/>
            </w:r>
            <w:r>
              <w:rPr>
                <w:rStyle w:val="7"/>
              </w:rPr>
              <w:t>003</w:t>
            </w:r>
            <w:r>
              <w:rPr>
                <w:rStyle w:val="7"/>
              </w:rPr>
              <w:fldChar w:fldCharType="end"/>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是否存在专网服务</w:t>
            </w:r>
          </w:p>
          <w:p>
            <w:pPr>
              <w:pStyle w:val="10"/>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单位转播链接聚合 集成非法广电节目</w:t>
            </w:r>
          </w:p>
          <w:p>
            <w:pPr>
              <w:pStyle w:val="10"/>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、非法视听网站节 目和未取得许可的 单位开办的节目的 行为</w:t>
            </w:r>
          </w:p>
        </w:tc>
        <w:tc>
          <w:tcPr>
            <w:tcW w:w="2551" w:type="dxa"/>
            <w:tcBorders>
              <w:top w:val="single" w:color="000000" w:sz="6" w:space="0"/>
              <w:left w:val="single" w:color="000000" w:sz="6" w:space="0"/>
              <w:bottom w:val="single" w:color="000000" w:sz="6" w:space="0"/>
              <w:right w:val="single" w:color="000000" w:sz="6" w:space="0"/>
            </w:tcBorders>
          </w:tcPr>
          <w:p>
            <w:pPr>
              <w:pStyle w:val="10"/>
              <w:spacing w:before="106"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是否存在专网及定向传播视听 节日服务单位转播、链接、聚 合、集成非法广播电视频道节 目、非法视听节目网站的节目 和未取得内客提供服务许可的 单位开办的节目的行为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"专网及定向传播视听节目服务单位存在转播链接聚合集成非法广电节目、非法视听网站节目和未取得许可的单位开办的节目的行为.docx" </w:instrText>
            </w:r>
            <w:r>
              <w:fldChar w:fldCharType="separate"/>
            </w:r>
            <w:r>
              <w:rPr>
                <w:rStyle w:val="7"/>
              </w:rPr>
              <w:t>004</w:t>
            </w:r>
            <w:r>
              <w:rPr>
                <w:rStyle w:val="7"/>
              </w:rPr>
              <w:fldChar w:fldCharType="end"/>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nil"/>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是否存在专网及定 向传播视听节目服 务单位变更股东、 股权结构等重大事 项，未事先办理审 批手续的行为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是否存在专网及定向传播视听 节目服务单位变更股东、股权 结构等重大事项，未事先办理 审批手续的行为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"专网及定向传播视听节目服务单位变更股东、股权结构等重大事项，未事先办理审批手续的行为.docx" </w:instrText>
            </w:r>
            <w:r>
              <w:fldChar w:fldCharType="separate"/>
            </w:r>
            <w:r>
              <w:rPr>
                <w:rStyle w:val="7"/>
              </w:rPr>
              <w:t>005</w:t>
            </w:r>
            <w:r>
              <w:rPr>
                <w:rStyle w:val="7"/>
              </w:rPr>
              <w:fldChar w:fldCharType="end"/>
            </w:r>
          </w:p>
        </w:tc>
      </w:tr>
    </w:tbl>
    <w:p>
      <w:pPr>
        <w:sectPr>
          <w:headerReference r:id="rId5" w:type="first"/>
          <w:footerReference r:id="rId8" w:type="first"/>
          <w:headerReference r:id="rId3" w:type="default"/>
          <w:footerReference r:id="rId6" w:type="default"/>
          <w:headerReference r:id="rId4" w:type="even"/>
          <w:footerReference r:id="rId7" w:type="even"/>
          <w:type w:val="continuous"/>
          <w:pgSz w:w="11910" w:h="16840"/>
          <w:pgMar w:top="520" w:right="560" w:bottom="580" w:left="460" w:header="720" w:footer="396" w:gutter="0"/>
          <w:pgNumType w:start="1"/>
          <w:cols w:space="720" w:num="1"/>
        </w:sect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bookmarkStart w:id="1" w:name="_GoBack"/>
      <w:bookmarkEnd w:id="1"/>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spacing w:before="1"/>
        <w:rPr>
          <w:rFonts w:ascii="Times New Roman" w:hAnsi="Times New Roman" w:eastAsia="Times New Roman" w:cs="Times New Roman"/>
          <w:sz w:val="21"/>
          <w:szCs w:val="21"/>
        </w:rPr>
      </w:pPr>
    </w:p>
    <w:p>
      <w:pPr>
        <w:spacing w:before="4"/>
        <w:rPr>
          <w:rFonts w:ascii="Times New Roman" w:hAnsi="Times New Roman" w:eastAsia="Times New Roman" w:cs="Times New Roman"/>
          <w:sz w:val="15"/>
          <w:szCs w:val="15"/>
        </w:rPr>
      </w:pPr>
    </w:p>
    <w:p>
      <w:pPr>
        <w:pStyle w:val="2"/>
        <w:spacing w:line="224" w:lineRule="exact"/>
        <w:ind w:right="9656"/>
      </w:pPr>
      <w:r>
        <w:pict>
          <v:group id="_x0000_s2053" o:spid="_x0000_s2053" o:spt="203" style="position:absolute;left:0pt;margin-left:28.75pt;margin-top:-648.75pt;height:698.9pt;width:0.1pt;mso-position-horizontal-relative:page;z-index:251659264;mso-width-relative:page;mso-height-relative:page;" coordorigin="575,-12975" coordsize="2,13978">
            <o:lock v:ext="edit"/>
            <v:shape id="_x0000_s2054" o:spid="_x0000_s2054" style="position:absolute;left:575;top:-12975;height:13978;width:2;" filled="f" coordorigin="575,-12975" coordsize="0,13978" path="m575,-12975l575,1002e">
              <v:path arrowok="t"/>
              <v:fill on="f" focussize="0,0"/>
              <v:stroke weight="0.841023622047244pt"/>
              <v:imagedata o:title=""/>
              <o:lock v:ext="edit"/>
            </v:shape>
          </v:group>
        </w:pict>
      </w:r>
      <w:r>
        <w:pict>
          <v:shape id="_x0000_s2052" o:spid="_x0000_s2052" o:spt="202" type="#_x0000_t202" style="position:absolute;left:0pt;margin-left:89.2pt;margin-top:-649.1pt;height:699.6pt;width:473pt;mso-position-horizontal-relative:page;z-index:251660288;mso-width-relative:page;mso-height-relative:page;" filled="f" stroked="f" coordsize="21600,21600">
            <v:path/>
            <v:fill on="f" focussize="0,0"/>
            <v:stroke on="f" joinstyle="miter"/>
            <v:imagedata o:title=""/>
            <o:lock v:ext="edit"/>
            <v:textbox inset="0mm,0mm,0mm,0mm">
              <w:txbxContent>
                <w:tbl>
                  <w:tblPr>
                    <w:tblStyle w:val="8"/>
                    <w:tblW w:w="0" w:type="auto"/>
                    <w:tblInd w:w="0" w:type="dxa"/>
                    <w:tblLayout w:type="fixed"/>
                    <w:tblCellMar>
                      <w:top w:w="0" w:type="dxa"/>
                      <w:left w:w="0" w:type="dxa"/>
                      <w:bottom w:w="0" w:type="dxa"/>
                      <w:right w:w="0" w:type="dxa"/>
                    </w:tblCellMar>
                  </w:tblPr>
                  <w:tblGrid>
                    <w:gridCol w:w="1579"/>
                    <w:gridCol w:w="2551"/>
                    <w:gridCol w:w="2172"/>
                    <w:gridCol w:w="2160"/>
                    <w:gridCol w:w="972"/>
                  </w:tblGrid>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0"/>
                          <w:spacing w:before="10"/>
                          <w:rPr>
                            <w:rFonts w:ascii="宋体" w:hAnsi="宋体" w:eastAsia="宋体" w:cs="宋体"/>
                            <w:sz w:val="16"/>
                            <w:szCs w:val="16"/>
                          </w:rPr>
                        </w:pPr>
                      </w:p>
                      <w:p>
                        <w:pPr>
                          <w:pStyle w:val="10"/>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是否存在专网及定 向传播视听节目服 务单位传播法律、 行政法规禁止的内 容的行为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lang w:eastAsia="zh-CN"/>
                          </w:rPr>
                        </w:pPr>
                      </w:p>
                      <w:p>
                        <w:pPr>
                          <w:pStyle w:val="10"/>
                          <w:spacing w:before="11"/>
                          <w:rPr>
                            <w:rFonts w:ascii="宋体" w:hAnsi="宋体" w:eastAsia="宋体" w:cs="宋体"/>
                            <w:sz w:val="15"/>
                            <w:szCs w:val="15"/>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是否存在专网及定向传播视听 节目服务单位传播法律、行政 法规禁止的内容的行为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rPr>
                        </w:pPr>
                      </w:p>
                      <w:p>
                        <w:pPr>
                          <w:pStyle w:val="10"/>
                          <w:spacing w:before="11"/>
                          <w:rPr>
                            <w:rFonts w:ascii="宋体" w:hAnsi="宋体" w:eastAsia="宋体" w:cs="宋体"/>
                            <w:sz w:val="21"/>
                            <w:szCs w:val="21"/>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"专网及定向传播视听节目服务单位存在传播法律、行政法规禁止的内容的行为.docx" </w:instrText>
                        </w:r>
                        <w:r>
                          <w:fldChar w:fldCharType="separate"/>
                        </w:r>
                        <w:r>
                          <w:rPr>
                            <w:rStyle w:val="7"/>
                          </w:rPr>
                          <w:t>006</w:t>
                        </w:r>
                        <w:r>
                          <w:rPr>
                            <w:rStyle w:val="7"/>
                          </w:rPr>
                          <w:fldChar w:fldCharType="end"/>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0"/>
                          <w:spacing w:before="10"/>
                          <w:rPr>
                            <w:rFonts w:ascii="宋体" w:hAnsi="宋体" w:eastAsia="宋体" w:cs="宋体"/>
                            <w:sz w:val="16"/>
                            <w:szCs w:val="16"/>
                            <w:lang w:eastAsia="zh-CN"/>
                          </w:rPr>
                        </w:pPr>
                      </w:p>
                      <w:p>
                        <w:pPr>
                          <w:pStyle w:val="10"/>
                          <w:spacing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是否存在专网及定 向传播視听节目服 务单位在同一年度 内</w:t>
                        </w:r>
                        <w:r>
                          <w:rPr>
                            <w:rFonts w:ascii="宋体" w:hAnsi="宋体" w:eastAsia="宋体" w:cs="宋体"/>
                            <w:spacing w:val="1"/>
                            <w:sz w:val="18"/>
                            <w:szCs w:val="18"/>
                            <w:lang w:eastAsia="zh-CN"/>
                          </w:rPr>
                          <w:t>3</w:t>
                        </w:r>
                        <w:r>
                          <w:rPr>
                            <w:rFonts w:ascii="宋体" w:hAnsi="宋体" w:eastAsia="宋体" w:cs="宋体"/>
                            <w:sz w:val="18"/>
                            <w:szCs w:val="18"/>
                            <w:lang w:eastAsia="zh-CN"/>
                          </w:rPr>
                          <w:t>次出現违规行 为的行为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lang w:eastAsia="zh-CN"/>
                          </w:rPr>
                        </w:pPr>
                      </w:p>
                      <w:p>
                        <w:pPr>
                          <w:pStyle w:val="10"/>
                          <w:spacing w:before="11"/>
                          <w:rPr>
                            <w:rFonts w:ascii="宋体" w:hAnsi="宋体" w:eastAsia="宋体" w:cs="宋体"/>
                            <w:sz w:val="15"/>
                            <w:szCs w:val="15"/>
                            <w:lang w:eastAsia="zh-CN"/>
                          </w:rPr>
                        </w:pPr>
                      </w:p>
                      <w:p>
                        <w:pPr>
                          <w:pStyle w:val="10"/>
                          <w:spacing w:line="224" w:lineRule="exact"/>
                          <w:ind w:left="23" w:right="77"/>
                          <w:rPr>
                            <w:rFonts w:ascii="宋体" w:hAnsi="宋体" w:eastAsia="宋体" w:cs="宋体"/>
                            <w:sz w:val="18"/>
                            <w:szCs w:val="18"/>
                            <w:lang w:eastAsia="zh-CN"/>
                          </w:rPr>
                        </w:pPr>
                        <w:r>
                          <w:rPr>
                            <w:rFonts w:ascii="宋体" w:hAnsi="宋体" w:eastAsia="宋体" w:cs="宋体"/>
                            <w:sz w:val="18"/>
                            <w:szCs w:val="18"/>
                            <w:lang w:eastAsia="zh-CN"/>
                          </w:rPr>
                          <w:t>专网及定向传播視听节目服务 单位在同一年度内</w:t>
                        </w:r>
                        <w:r>
                          <w:rPr>
                            <w:rFonts w:ascii="宋体" w:hAnsi="宋体" w:eastAsia="宋体" w:cs="宋体"/>
                            <w:spacing w:val="1"/>
                            <w:sz w:val="18"/>
                            <w:szCs w:val="18"/>
                            <w:lang w:eastAsia="zh-CN"/>
                          </w:rPr>
                          <w:t>3</w:t>
                        </w:r>
                        <w:r>
                          <w:rPr>
                            <w:rFonts w:ascii="宋体" w:hAnsi="宋体" w:eastAsia="宋体" w:cs="宋体"/>
                            <w:sz w:val="18"/>
                            <w:szCs w:val="18"/>
                            <w:lang w:eastAsia="zh-CN"/>
                          </w:rPr>
                          <w:t>次出現违规 行为的行为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rPr>
                        </w:pPr>
                      </w:p>
                      <w:p>
                        <w:pPr>
                          <w:pStyle w:val="10"/>
                          <w:spacing w:before="11"/>
                          <w:rPr>
                            <w:rFonts w:ascii="宋体" w:hAnsi="宋体" w:eastAsia="宋体" w:cs="宋体"/>
                            <w:sz w:val="21"/>
                            <w:szCs w:val="21"/>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"专网及定向传播视听节目服务单位在同一年度内3次出現违规行为的行为.docx" </w:instrText>
                        </w:r>
                        <w:r>
                          <w:fldChar w:fldCharType="separate"/>
                        </w:r>
                        <w:r>
                          <w:rPr>
                            <w:rStyle w:val="7"/>
                          </w:rPr>
                          <w:t>007</w:t>
                        </w:r>
                        <w:r>
                          <w:rPr>
                            <w:rStyle w:val="7"/>
                          </w:rPr>
                          <w:fldChar w:fldCharType="end"/>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是否存在专网服务 单位未按本规定建 立健全与国家网络 信息安全相适应的 有关管理制度、保 障体系的行为</w:t>
                        </w:r>
                      </w:p>
                    </w:tc>
                    <w:tc>
                      <w:tcPr>
                        <w:tcW w:w="2551" w:type="dxa"/>
                        <w:tcBorders>
                          <w:top w:val="single" w:color="000000" w:sz="6" w:space="0"/>
                          <w:left w:val="single" w:color="000000" w:sz="6" w:space="0"/>
                          <w:bottom w:val="single" w:color="000000" w:sz="6" w:space="0"/>
                          <w:right w:val="single" w:color="000000" w:sz="6" w:space="0"/>
                        </w:tcBorders>
                      </w:tcPr>
                      <w:p>
                        <w:pPr>
                          <w:pStyle w:val="10"/>
                          <w:spacing w:before="106"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是否存在专网及定向传播视听 节目服务单位未按本规定要求 建立健全与国家网络信息安全 相适应的安全播控、节目内容</w:t>
                        </w: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、安全传输等管理制度、保障 体系的行为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rPr>
                        </w:pPr>
                      </w:p>
                      <w:p>
                        <w:pPr>
                          <w:pStyle w:val="10"/>
                          <w:spacing w:before="11"/>
                          <w:rPr>
                            <w:rFonts w:ascii="宋体" w:hAnsi="宋体" w:eastAsia="宋体" w:cs="宋体"/>
                            <w:sz w:val="21"/>
                            <w:szCs w:val="21"/>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"专网及定向传播视听节目服务单位未按本规定建立健全与国家网络信息安全相适应的有关管理制度、保障体系的行为.docx" </w:instrText>
                        </w:r>
                        <w:r>
                          <w:fldChar w:fldCharType="separate"/>
                        </w:r>
                        <w:r>
                          <w:rPr>
                            <w:rStyle w:val="7"/>
                          </w:rPr>
                          <w:t>008</w:t>
                        </w:r>
                        <w:r>
                          <w:rPr>
                            <w:rStyle w:val="7"/>
                          </w:rPr>
                          <w:fldChar w:fldCharType="end"/>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是否存在专网服务 单位未向广播电影 电视主管部门设立 的节目监控系统提 供必要的信号接入 条件的行为</w:t>
                        </w:r>
                      </w:p>
                    </w:tc>
                    <w:tc>
                      <w:tcPr>
                        <w:tcW w:w="2551" w:type="dxa"/>
                        <w:tcBorders>
                          <w:top w:val="single" w:color="000000" w:sz="6" w:space="0"/>
                          <w:left w:val="single" w:color="000000" w:sz="6" w:space="0"/>
                          <w:bottom w:val="single" w:color="000000" w:sz="6" w:space="0"/>
                          <w:right w:val="single" w:color="000000" w:sz="6" w:space="0"/>
                        </w:tcBorders>
                      </w:tcPr>
                      <w:p>
                        <w:pPr>
                          <w:pStyle w:val="10"/>
                          <w:spacing w:before="10"/>
                          <w:rPr>
                            <w:rFonts w:ascii="宋体" w:hAnsi="宋体" w:eastAsia="宋体" w:cs="宋体"/>
                            <w:sz w:val="16"/>
                            <w:szCs w:val="16"/>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是否存在专网及定向传播视听 节目服务单位未向广播电影电 视主管部门设立的节目监控系 统提供必要的信号接入条件的 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rPr>
                        </w:pPr>
                      </w:p>
                      <w:p>
                        <w:pPr>
                          <w:pStyle w:val="10"/>
                          <w:spacing w:before="11"/>
                          <w:rPr>
                            <w:rFonts w:ascii="宋体" w:hAnsi="宋体" w:eastAsia="宋体" w:cs="宋体"/>
                            <w:sz w:val="21"/>
                            <w:szCs w:val="21"/>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"专网及定向传播视听节目服务单位未向广播电影电视主管部门设立的节目监控系统提供必要的信号接入条件的行为.docx" </w:instrText>
                        </w:r>
                        <w:r>
                          <w:fldChar w:fldCharType="separate"/>
                        </w:r>
                        <w:r>
                          <w:rPr>
                            <w:rStyle w:val="7"/>
                          </w:rPr>
                          <w:t>009</w:t>
                        </w:r>
                        <w:r>
                          <w:rPr>
                            <w:rStyle w:val="7"/>
                          </w:rPr>
                          <w:fldChar w:fldCharType="end"/>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是否存在专网服务 单位的名称、办公 场所、法定代表人 依法变更后未及时 向原发证机关备案 的行为</w:t>
                        </w:r>
                      </w:p>
                    </w:tc>
                    <w:tc>
                      <w:tcPr>
                        <w:tcW w:w="2551" w:type="dxa"/>
                        <w:tcBorders>
                          <w:top w:val="single" w:color="000000" w:sz="6" w:space="0"/>
                          <w:left w:val="single" w:color="000000" w:sz="6" w:space="0"/>
                          <w:bottom w:val="single" w:color="000000" w:sz="6" w:space="0"/>
                          <w:right w:val="single" w:color="000000" w:sz="6" w:space="0"/>
                        </w:tcBorders>
                      </w:tcPr>
                      <w:p>
                        <w:pPr>
                          <w:pStyle w:val="10"/>
                          <w:spacing w:before="3"/>
                          <w:rPr>
                            <w:rFonts w:ascii="宋体" w:hAnsi="宋体" w:eastAsia="宋体" w:cs="宋体"/>
                            <w:sz w:val="25"/>
                            <w:szCs w:val="25"/>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是否存在专网及定向传播视听 节目服务单位的名称、办公场 所、法定代表人依法变更后未 及时向原发证机关备案的行为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rPr>
                        </w:pPr>
                      </w:p>
                      <w:p>
                        <w:pPr>
                          <w:pStyle w:val="10"/>
                          <w:spacing w:before="11"/>
                          <w:rPr>
                            <w:rFonts w:ascii="宋体" w:hAnsi="宋体" w:eastAsia="宋体" w:cs="宋体"/>
                            <w:sz w:val="21"/>
                            <w:szCs w:val="21"/>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"专网及定向传播视听节目服务单位存在专网服务单位的名称、办公场所、法定代表人依法变更后未及时向原发证机关备案的行为.docx" </w:instrText>
                        </w:r>
                        <w:r>
                          <w:fldChar w:fldCharType="separate"/>
                        </w:r>
                        <w:r>
                          <w:rPr>
                            <w:rStyle w:val="7"/>
                          </w:rPr>
                          <w:t>010</w:t>
                        </w:r>
                        <w:r>
                          <w:rPr>
                            <w:rStyle w:val="7"/>
                          </w:rPr>
                          <w:fldChar w:fldCharType="end"/>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是否存在用于专网 及定向传播视听节 目服务的技术系统 和终端产品不符合 有关国家标准和技 术规范的行为</w:t>
                        </w:r>
                      </w:p>
                    </w:tc>
                    <w:tc>
                      <w:tcPr>
                        <w:tcW w:w="2551" w:type="dxa"/>
                        <w:tcBorders>
                          <w:top w:val="single" w:color="000000" w:sz="6" w:space="0"/>
                          <w:left w:val="single" w:color="000000" w:sz="6" w:space="0"/>
                          <w:bottom w:val="single" w:color="000000" w:sz="6" w:space="0"/>
                          <w:right w:val="single" w:color="000000" w:sz="6" w:space="0"/>
                        </w:tcBorders>
                      </w:tcPr>
                      <w:p>
                        <w:pPr>
                          <w:pStyle w:val="10"/>
                          <w:spacing w:before="3"/>
                          <w:rPr>
                            <w:rFonts w:ascii="宋体" w:hAnsi="宋体" w:eastAsia="宋体" w:cs="宋体"/>
                            <w:sz w:val="25"/>
                            <w:szCs w:val="25"/>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是否存在用于专网及定向传播 视听节目服务的技术系统和终 端产品不符合有关国家标准和 技术规范的行为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rPr>
                        </w:pPr>
                      </w:p>
                      <w:p>
                        <w:pPr>
                          <w:pStyle w:val="10"/>
                          <w:spacing w:before="11"/>
                          <w:rPr>
                            <w:rFonts w:ascii="宋体" w:hAnsi="宋体" w:eastAsia="宋体" w:cs="宋体"/>
                            <w:sz w:val="21"/>
                            <w:szCs w:val="21"/>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"专网及定向传播视听节目服务单位存在技术系统和终端产品不符合有关国家标准和技术规范的行为.docx" </w:instrText>
                        </w:r>
                        <w:r>
                          <w:fldChar w:fldCharType="separate"/>
                        </w:r>
                        <w:r>
                          <w:rPr>
                            <w:rStyle w:val="7"/>
                          </w:rPr>
                          <w:t>011</w:t>
                        </w:r>
                        <w:r>
                          <w:rPr>
                            <w:rStyle w:val="7"/>
                          </w:rPr>
                          <w:fldChar w:fldCharType="end"/>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是否存在向未取得</w:t>
                        </w:r>
                      </w:p>
                      <w:p>
                        <w:pPr>
                          <w:pStyle w:val="10"/>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专网许可的单位提 供与专网服务有关 的服务器托管、网 络传输、技术支持</w:t>
                        </w:r>
                      </w:p>
                      <w:p>
                        <w:pPr>
                          <w:pStyle w:val="10"/>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、代收费等服务的 行为</w:t>
                        </w:r>
                      </w:p>
                    </w:tc>
                    <w:tc>
                      <w:tcPr>
                        <w:tcW w:w="2551" w:type="dxa"/>
                        <w:tcBorders>
                          <w:top w:val="single" w:color="000000" w:sz="6" w:space="0"/>
                          <w:left w:val="single" w:color="000000" w:sz="6" w:space="0"/>
                          <w:bottom w:val="single" w:color="000000" w:sz="6" w:space="0"/>
                          <w:right w:val="single" w:color="000000" w:sz="6" w:space="0"/>
                        </w:tcBorders>
                      </w:tcPr>
                      <w:p>
                        <w:pPr>
                          <w:pStyle w:val="10"/>
                          <w:spacing w:before="106"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是否存在向未取得专网及定向 传播视听节目服务许可的单位 提供与专网及定向传播视听节 目服务有关的服务器托管、网 络传输、软硬件技术支持、代 收费等服务的行为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rPr>
                        </w:pPr>
                      </w:p>
                      <w:p>
                        <w:pPr>
                          <w:pStyle w:val="10"/>
                          <w:spacing w:before="11"/>
                          <w:rPr>
                            <w:rFonts w:ascii="宋体" w:hAnsi="宋体" w:eastAsia="宋体" w:cs="宋体"/>
                            <w:sz w:val="21"/>
                            <w:szCs w:val="21"/>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"专网及定向传播视听节目服务单位存在向未取得专网许可的单位提供与专网服务有关的服务器托管、网络传输、技术支持、代收费等服务的行为.docx" </w:instrText>
                        </w:r>
                        <w:r>
                          <w:fldChar w:fldCharType="separate"/>
                        </w:r>
                        <w:r>
                          <w:rPr>
                            <w:rStyle w:val="7"/>
                          </w:rPr>
                          <w:t>012</w:t>
                        </w:r>
                        <w:r>
                          <w:rPr>
                            <w:rStyle w:val="7"/>
                          </w:rPr>
                          <w:fldChar w:fldCharType="end"/>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0"/>
                          <w:spacing w:before="3"/>
                          <w:rPr>
                            <w:rFonts w:ascii="宋体" w:hAnsi="宋体" w:eastAsia="宋体" w:cs="宋体"/>
                            <w:sz w:val="25"/>
                            <w:szCs w:val="25"/>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是否存在集成播控 服务单位在提供服 务时未履行许可证 查验义务的行为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lang w:eastAsia="zh-CN"/>
                          </w:rPr>
                        </w:pPr>
                      </w:p>
                      <w:p>
                        <w:pPr>
                          <w:pStyle w:val="10"/>
                          <w:spacing w:before="11"/>
                          <w:rPr>
                            <w:rFonts w:ascii="宋体" w:hAnsi="宋体" w:eastAsia="宋体" w:cs="宋体"/>
                            <w:sz w:val="15"/>
                            <w:szCs w:val="15"/>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是否存在集成播控服务单位在 提供服务时未履行许可证查验 义务的行为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rPr>
                        </w:pPr>
                      </w:p>
                      <w:p>
                        <w:pPr>
                          <w:pStyle w:val="10"/>
                          <w:spacing w:before="11"/>
                          <w:rPr>
                            <w:rFonts w:ascii="宋体" w:hAnsi="宋体" w:eastAsia="宋体" w:cs="宋体"/>
                            <w:sz w:val="21"/>
                            <w:szCs w:val="21"/>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"专网及定向传播视听节目服务单位存在集成播控服务单位在提供服务时未履行许可证查验义务的行为.docx" </w:instrText>
                        </w:r>
                        <w:r>
                          <w:fldChar w:fldCharType="separate"/>
                        </w:r>
                        <w:r>
                          <w:rPr>
                            <w:rStyle w:val="7"/>
                          </w:rPr>
                          <w:t>013</w:t>
                        </w:r>
                        <w:r>
                          <w:rPr>
                            <w:rStyle w:val="7"/>
                          </w:rPr>
                          <w:fldChar w:fldCharType="end"/>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是否存在集成播控 服务单位未对内容 提供单位播出的节 目进行统一集成和 播出监控，或未负 责专项管理的行为</w:t>
                        </w:r>
                      </w:p>
                    </w:tc>
                    <w:tc>
                      <w:tcPr>
                        <w:tcW w:w="2551" w:type="dxa"/>
                        <w:tcBorders>
                          <w:top w:val="single" w:color="000000" w:sz="6" w:space="0"/>
                          <w:left w:val="single" w:color="000000" w:sz="6" w:space="0"/>
                          <w:bottom w:val="single" w:color="000000" w:sz="6" w:space="0"/>
                          <w:right w:val="single" w:color="000000" w:sz="6" w:space="0"/>
                        </w:tcBorders>
                      </w:tcPr>
                      <w:p>
                        <w:pPr>
                          <w:pStyle w:val="10"/>
                          <w:spacing w:before="106" w:line="224" w:lineRule="exact"/>
                          <w:ind w:left="23" w:right="73"/>
                          <w:jc w:val="both"/>
                          <w:rPr>
                            <w:rFonts w:ascii="宋体" w:hAnsi="宋体" w:eastAsia="宋体" w:cs="宋体"/>
                            <w:sz w:val="18"/>
                            <w:szCs w:val="18"/>
                            <w:lang w:eastAsia="zh-CN"/>
                          </w:rPr>
                        </w:pPr>
                        <w:r>
                          <w:rPr>
                            <w:rFonts w:ascii="宋体" w:hAnsi="宋体" w:eastAsia="宋体" w:cs="宋体"/>
                            <w:sz w:val="18"/>
                            <w:szCs w:val="18"/>
                            <w:lang w:eastAsia="zh-CN"/>
                          </w:rPr>
                          <w:t>是否存在集成播控服务单位未 对内容提供服务单位播出的节 目进行统一集成和播出监控， 或者未负责电子节目指南</w:t>
                        </w:r>
                        <w:r>
                          <w:rPr>
                            <w:rFonts w:ascii="宋体" w:hAnsi="宋体" w:eastAsia="宋体" w:cs="宋体"/>
                            <w:spacing w:val="1"/>
                            <w:sz w:val="18"/>
                            <w:szCs w:val="18"/>
                            <w:lang w:eastAsia="zh-CN"/>
                          </w:rPr>
                          <w:t>(EPG</w:t>
                        </w:r>
                        <w:r>
                          <w:rPr>
                            <w:rFonts w:ascii="宋体" w:hAnsi="宋体" w:eastAsia="宋体" w:cs="宋体"/>
                            <w:sz w:val="18"/>
                            <w:szCs w:val="18"/>
                            <w:lang w:eastAsia="zh-CN"/>
                          </w:rPr>
                          <w:t>)</w:t>
                        </w: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、用户端、计费、版权等管理 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pPr>
                          <w:pStyle w:val="10"/>
                          <w:rPr>
                            <w:rFonts w:ascii="宋体" w:hAnsi="宋体" w:eastAsia="宋体" w:cs="宋体"/>
                            <w:sz w:val="18"/>
                            <w:szCs w:val="18"/>
                          </w:rPr>
                        </w:pPr>
                      </w:p>
                      <w:p>
                        <w:pPr>
                          <w:pStyle w:val="10"/>
                          <w:spacing w:before="11"/>
                          <w:rPr>
                            <w:rFonts w:ascii="宋体" w:hAnsi="宋体" w:eastAsia="宋体" w:cs="宋体"/>
                            <w:sz w:val="21"/>
                            <w:szCs w:val="21"/>
                          </w:rPr>
                        </w:pPr>
                      </w:p>
                      <w:p>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"专网及定向传播视听节目服务单位存在集成播控服务单位未对内容提供单位播出的节目进行统一集成和播出监控，或未负责专项管理的行为.docx" </w:instrText>
                        </w:r>
                        <w:r>
                          <w:fldChar w:fldCharType="separate"/>
                        </w:r>
                        <w:r>
                          <w:rPr>
                            <w:rStyle w:val="7"/>
                          </w:rPr>
                          <w:t>014</w:t>
                        </w:r>
                        <w:r>
                          <w:rPr>
                            <w:rStyle w:val="7"/>
                          </w:rPr>
                          <w:fldChar w:fldCharType="end"/>
                        </w:r>
                      </w:p>
                    </w:tc>
                  </w:tr>
                </w:tbl>
                <w:p/>
              </w:txbxContent>
            </v:textbox>
          </v:shape>
        </w:pict>
      </w:r>
      <w:r>
        <w:t>专网服务单位 经营情况</w:t>
      </w:r>
    </w:p>
    <w:p>
      <w:pPr>
        <w:spacing w:line="224" w:lineRule="exact"/>
        <w:sectPr>
          <w:pgSz w:w="11910" w:h="16840"/>
          <w:pgMar w:top="520" w:right="560" w:bottom="580" w:left="460" w:header="0" w:footer="396" w:gutter="0"/>
          <w:cols w:space="720" w:num="1"/>
        </w:sectPr>
      </w:pPr>
    </w:p>
    <w:p>
      <w:pPr>
        <w:spacing w:before="5"/>
        <w:rPr>
          <w:rFonts w:ascii="Times New Roman" w:hAnsi="Times New Roman" w:eastAsia="Times New Roman" w:cs="Times New Roman"/>
          <w:sz w:val="7"/>
          <w:szCs w:val="7"/>
        </w:rPr>
      </w:pPr>
      <w:r>
        <w:rPr>
          <w:rFonts w:eastAsiaTheme="minorHAnsi"/>
        </w:rPr>
        <w:pict>
          <v:group id="_x0000_s2050" o:spid="_x0000_s2050" o:spt="203" style="position:absolute;left:0pt;margin-left:28.75pt;margin-top:31.6pt;height:698.9pt;width:0.1pt;mso-position-horizontal-relative:page;mso-position-vertical-relative:page;z-index:251660288;mso-width-relative:page;mso-height-relative:page;" coordorigin="575,632" coordsize="2,13978">
            <o:lock v:ext="edit"/>
            <v:shape id="_x0000_s2051" o:spid="_x0000_s2051" style="position:absolute;left:575;top:632;height:13978;width:2;" filled="f" coordorigin="575,632" coordsize="0,13978" path="m575,632l575,14609e">
              <v:path arrowok="t"/>
              <v:fill on="f" focussize="0,0"/>
              <v:stroke weight="0.841023622047244pt"/>
              <v:imagedata o:title=""/>
              <o:lock v:ext="edit"/>
            </v:shape>
          </v:group>
        </w:pict>
      </w:r>
    </w:p>
    <w:tbl>
      <w:tblPr>
        <w:tblStyle w:val="8"/>
        <w:tblW w:w="0" w:type="auto"/>
        <w:tblInd w:w="1323" w:type="dxa"/>
        <w:tblLayout w:type="fixed"/>
        <w:tblCellMar>
          <w:top w:w="0" w:type="dxa"/>
          <w:left w:w="0" w:type="dxa"/>
          <w:bottom w:w="0" w:type="dxa"/>
          <w:right w:w="0" w:type="dxa"/>
        </w:tblCellMar>
      </w:tblPr>
      <w:tblGrid>
        <w:gridCol w:w="1579"/>
        <w:gridCol w:w="2551"/>
        <w:gridCol w:w="2172"/>
        <w:gridCol w:w="2160"/>
        <w:gridCol w:w="972"/>
      </w:tblGrid>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5"/>
              <w:rPr>
                <w:rFonts w:ascii="Times New Roman" w:hAnsi="Times New Roman" w:eastAsia="Times New Roman" w:cs="Times New Roman"/>
                <w:sz w:val="20"/>
                <w:szCs w:val="20"/>
                <w:lang w:eastAsia="zh-CN"/>
              </w:rPr>
            </w:pPr>
          </w:p>
          <w:p>
            <w:pPr>
              <w:pStyle w:val="10"/>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是否存在违规传播 时政类视听新闻节 目的行为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是否存在违规传播时政类视听 新闻节目的行为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"专网及定向传播视听节目服务单位存在违规传播时政类视听新闻节目的行为.docx" </w:instrText>
            </w:r>
            <w:r>
              <w:fldChar w:fldCharType="separate"/>
            </w:r>
            <w:r>
              <w:rPr>
                <w:rStyle w:val="7"/>
              </w:rPr>
              <w:t>015</w:t>
            </w:r>
            <w:r>
              <w:rPr>
                <w:rStyle w:val="7"/>
              </w:rPr>
              <w:fldChar w:fldCharType="end"/>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0"/>
              <w:spacing w:before="4"/>
              <w:rPr>
                <w:rFonts w:ascii="Times New Roman" w:hAnsi="Times New Roman" w:eastAsia="Times New Roman" w:cs="Times New Roman"/>
                <w:sz w:val="16"/>
                <w:szCs w:val="16"/>
                <w:lang w:eastAsia="zh-CN"/>
              </w:rPr>
            </w:pPr>
          </w:p>
          <w:p>
            <w:pPr>
              <w:pStyle w:val="10"/>
              <w:spacing w:line="229" w:lineRule="exact"/>
              <w:ind w:left="24"/>
              <w:jc w:val="both"/>
              <w:rPr>
                <w:rFonts w:ascii="宋体" w:hAnsi="宋体" w:eastAsia="宋体" w:cs="宋体"/>
                <w:sz w:val="18"/>
                <w:szCs w:val="18"/>
                <w:lang w:eastAsia="zh-CN"/>
              </w:rPr>
            </w:pPr>
            <w:r>
              <w:rPr>
                <w:rFonts w:ascii="宋体" w:hAnsi="宋体" w:eastAsia="宋体" w:cs="宋体"/>
                <w:sz w:val="18"/>
                <w:szCs w:val="18"/>
                <w:lang w:eastAsia="zh-CN"/>
              </w:rPr>
              <w:t>是否存在采用合资</w:t>
            </w:r>
          </w:p>
          <w:p>
            <w:pPr>
              <w:pStyle w:val="10"/>
              <w:spacing w:before="25"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、合作模式开展特 定经营性业务未及 时向原发证机关备 案的行为</w:t>
            </w:r>
          </w:p>
        </w:tc>
        <w:tc>
          <w:tcPr>
            <w:tcW w:w="2551" w:type="dxa"/>
            <w:tcBorders>
              <w:top w:val="single" w:color="000000" w:sz="6" w:space="0"/>
              <w:left w:val="single" w:color="000000" w:sz="6" w:space="0"/>
              <w:bottom w:val="single" w:color="000000" w:sz="6" w:space="0"/>
              <w:right w:val="single" w:color="000000" w:sz="6" w:space="0"/>
            </w:tcBorders>
          </w:tcPr>
          <w:p>
            <w:pPr>
              <w:pStyle w:val="10"/>
              <w:spacing w:before="106"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是否存在采用合资、合作模式 开展节目生产购销、广告投放</w:t>
            </w: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、市场推广、商业合作、收付 结算、技术服务等经营性业务 未及时向原发证机关备案的行 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"专网及定向传播视听节目服务单位存在采用合资、合作模式开展特定经营性业务未及时向原发证机关备案的行为.docx" </w:instrText>
            </w:r>
            <w:r>
              <w:fldChar w:fldCharType="separate"/>
            </w:r>
            <w:r>
              <w:rPr>
                <w:rStyle w:val="7"/>
              </w:rPr>
              <w:t>016</w:t>
            </w:r>
            <w:r>
              <w:rPr>
                <w:rStyle w:val="7"/>
              </w:rPr>
              <w:fldChar w:fldCharType="end"/>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是否存在集成播控</w:t>
            </w:r>
          </w:p>
          <w:p>
            <w:pPr>
              <w:pStyle w:val="10"/>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服务单位发現接入 的节目含有造反本 规定内容时未及时 切断节目源或未报 告广电主管部门的 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是否存在集成播控服务单位发 現接入的节目含有造反本规定 内容时未及时切断节目源或未 报告广电主管部门的行为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pPr>
              <w:rPr>
                <w:lang w:eastAsia="zh-CN"/>
              </w:rPr>
            </w:pPr>
            <w:r>
              <w:fldChar w:fldCharType="begin"/>
            </w:r>
            <w:r>
              <w:instrText xml:space="preserve"> HYPERLINK "专网及定向传播视听节目服务单位存在集成播控服务单位发現接入的节目含有造反本规定内容时未及时切断节目源或未报告广电主管部门的行为.docx" </w:instrText>
            </w:r>
            <w:r>
              <w:fldChar w:fldCharType="separate"/>
            </w:r>
            <w:r>
              <w:rPr>
                <w:rStyle w:val="7"/>
                <w:rFonts w:hint="eastAsia"/>
                <w:lang w:eastAsia="zh-CN"/>
              </w:rPr>
              <w:t>017</w:t>
            </w:r>
            <w:r>
              <w:rPr>
                <w:rStyle w:val="7"/>
                <w:rFonts w:hint="eastAsia"/>
                <w:lang w:eastAsia="zh-CN"/>
              </w:rPr>
              <w:fldChar w:fldCharType="end"/>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是否存在内容提供</w:t>
            </w:r>
          </w:p>
          <w:p>
            <w:pPr>
              <w:pStyle w:val="10"/>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服务单位发现违反 本规定的节目时未 及时删除并保存记 录或未报告广播电 影电视主管部门的 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是否存在内容提供服务单位发 现违反本规定的节目时未及时 删除并保存记录或未报告广播 电影电视主管部门的行为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pPr>
              <w:rPr>
                <w:lang w:eastAsia="zh-CN"/>
              </w:rPr>
            </w:pPr>
            <w:r>
              <w:fldChar w:fldCharType="begin"/>
            </w:r>
            <w:r>
              <w:instrText xml:space="preserve"> HYPERLINK "专网及定向传播视听节目服务单位存在内容提供服务单位发现违反本规定的节目时未及时删除并保存记录或未报告广播电影电视主管部门的行为.docx" </w:instrText>
            </w:r>
            <w:r>
              <w:fldChar w:fldCharType="separate"/>
            </w:r>
            <w:r>
              <w:rPr>
                <w:rStyle w:val="7"/>
                <w:rFonts w:hint="eastAsia"/>
                <w:lang w:eastAsia="zh-CN"/>
              </w:rPr>
              <w:t>018</w:t>
            </w:r>
            <w:r>
              <w:rPr>
                <w:rStyle w:val="7"/>
                <w:rFonts w:hint="eastAsia"/>
                <w:lang w:eastAsia="zh-CN"/>
              </w:rPr>
              <w:fldChar w:fldCharType="end"/>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是否存在传输分发 服务单位在提供服 务时未履行许可证 查验义务的行为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6"/>
              <w:rPr>
                <w:rFonts w:ascii="Times New Roman" w:hAnsi="Times New Roman" w:eastAsia="Times New Roman" w:cs="Times New Roman"/>
                <w:sz w:val="20"/>
                <w:szCs w:val="20"/>
                <w:lang w:eastAsia="zh-CN"/>
              </w:rPr>
            </w:pPr>
          </w:p>
          <w:p>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是否存在传输分发服务单位在 提供服务时未履行许可证查验 义务的行为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"专网及定向传播视听节目服务单位存在传输分发服务单位在提供服务时未履行许可证查验义务的行为.docx" </w:instrText>
            </w:r>
            <w:r>
              <w:fldChar w:fldCharType="separate"/>
            </w:r>
            <w:r>
              <w:rPr>
                <w:rStyle w:val="7"/>
              </w:rPr>
              <w:t>019</w:t>
            </w:r>
            <w:r>
              <w:rPr>
                <w:rStyle w:val="7"/>
              </w:rPr>
              <w:fldChar w:fldCharType="end"/>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是否存在内容提供 服务单位未保留节 目播出信息或者未 配合广播电影电视 主管部门查询的行 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是否存在内容提供服务单位未 保留节目播出信息或者未配合 广播电影电视主管部门查询的 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"专网及定向传播视听节目服务单位存在内容提供服务单位未保留节目播出信息或者未配合广播电影电视主管部门查询的行为.docx" </w:instrText>
            </w:r>
            <w:r>
              <w:fldChar w:fldCharType="separate"/>
            </w:r>
            <w:r>
              <w:rPr>
                <w:rStyle w:val="7"/>
              </w:rPr>
              <w:t>020</w:t>
            </w:r>
            <w:r>
              <w:rPr>
                <w:rStyle w:val="7"/>
              </w:rPr>
              <w:fldChar w:fldCharType="end"/>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0"/>
              <w:spacing w:before="1"/>
              <w:rPr>
                <w:rFonts w:ascii="Times New Roman" w:hAnsi="Times New Roman" w:eastAsia="Times New Roman" w:cs="Times New Roman"/>
                <w:sz w:val="19"/>
                <w:szCs w:val="19"/>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是否存在集成播控 服务单位擅自插播</w:t>
            </w: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、截留、变更内容 提供服务单位播出 的节目信号的行为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是否存在集成播控服务单位擅 自插播、截留、变更内容提供 服务单位播出的节目信号的行 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"专网及定向传播视听节目服务单位存在集成播控服务单位擅自插播、截留、变更内容提供服务单位播出的节目信号的行为.docx" </w:instrText>
            </w:r>
            <w:r>
              <w:fldChar w:fldCharType="separate"/>
            </w:r>
            <w:r>
              <w:rPr>
                <w:rStyle w:val="7"/>
              </w:rPr>
              <w:t>021</w:t>
            </w:r>
            <w:r>
              <w:rPr>
                <w:rStyle w:val="7"/>
              </w:rPr>
              <w:fldChar w:fldCharType="end"/>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是否存在集成播控 服务单位和内容提 供服务单位未在播 出界面显著位置标 示播出标识、名称 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是否存在集成播控服务单位和 内容提供服务单位未在播出界 面显著位置标示播出标识、名 称的行为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"专网及定向传播视听节目服务单位存在集成播控服务单位和内容提供服务单位未在播出界面显著位置标示播出标识、名称的行为.docx" </w:instrText>
            </w:r>
            <w:r>
              <w:fldChar w:fldCharType="separate"/>
            </w:r>
            <w:r>
              <w:rPr>
                <w:rStyle w:val="7"/>
              </w:rPr>
              <w:t>022</w:t>
            </w:r>
            <w:r>
              <w:rPr>
                <w:rStyle w:val="7"/>
              </w:rPr>
              <w:fldChar w:fldCharType="end"/>
            </w:r>
          </w:p>
        </w:tc>
      </w:tr>
      <w:tr>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5"/>
              <w:rPr>
                <w:rFonts w:ascii="Times New Roman" w:hAnsi="Times New Roman" w:eastAsia="Times New Roman" w:cs="Times New Roman"/>
                <w:sz w:val="20"/>
                <w:szCs w:val="20"/>
                <w:lang w:eastAsia="zh-CN"/>
              </w:rPr>
            </w:pPr>
          </w:p>
          <w:p>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是否存在内容提供 服务单位未采取版 权保护</w:t>
            </w:r>
            <w:r>
              <w:rPr>
                <w:rFonts w:hint="eastAsia" w:ascii="宋体" w:hAnsi="宋体" w:eastAsia="宋体" w:cs="宋体"/>
                <w:sz w:val="18"/>
                <w:szCs w:val="18"/>
                <w:lang w:eastAsia="zh-CN"/>
              </w:rPr>
              <w:t>措施</w:t>
            </w:r>
            <w:r>
              <w:rPr>
                <w:rFonts w:ascii="宋体" w:hAnsi="宋体" w:eastAsia="宋体" w:cs="宋体"/>
                <w:sz w:val="18"/>
                <w:szCs w:val="18"/>
                <w:lang w:eastAsia="zh-CN"/>
              </w:rPr>
              <w:t>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rPr>
                <w:rFonts w:ascii="Times New Roman" w:hAnsi="Times New Roman" w:eastAsia="Times New Roman" w:cs="Times New Roman"/>
                <w:sz w:val="18"/>
                <w:szCs w:val="18"/>
                <w:lang w:eastAsia="zh-CN"/>
              </w:rPr>
            </w:pPr>
          </w:p>
          <w:p>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是否存在内容提供服务单位未 采取版权保护</w:t>
            </w:r>
            <w:r>
              <w:rPr>
                <w:rFonts w:hint="eastAsia" w:ascii="宋体" w:hAnsi="宋体" w:eastAsia="宋体" w:cs="宋体"/>
                <w:sz w:val="18"/>
                <w:szCs w:val="18"/>
                <w:lang w:eastAsia="zh-CN"/>
              </w:rPr>
              <w:t>措施</w:t>
            </w:r>
            <w:r>
              <w:rPr>
                <w:rFonts w:ascii="宋体" w:hAnsi="宋体" w:eastAsia="宋体" w:cs="宋体"/>
                <w:sz w:val="18"/>
                <w:szCs w:val="18"/>
                <w:lang w:eastAsia="zh-CN"/>
              </w:rPr>
              <w:t>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"专网及定向传播视听节目服务单位存在内容提供服务单位未采取版权保护指施的行为.docx" </w:instrText>
            </w:r>
            <w:r>
              <w:fldChar w:fldCharType="separate"/>
            </w:r>
            <w:r>
              <w:rPr>
                <w:rStyle w:val="7"/>
              </w:rPr>
              <w:t>023</w:t>
            </w:r>
            <w:r>
              <w:rPr>
                <w:rStyle w:val="7"/>
              </w:rPr>
              <w:fldChar w:fldCharType="end"/>
            </w:r>
          </w:p>
        </w:tc>
      </w:tr>
    </w:tbl>
    <w:p>
      <w:pPr>
        <w:sectPr>
          <w:pgSz w:w="11910" w:h="16840"/>
          <w:pgMar w:top="520" w:right="560" w:bottom="580" w:left="460" w:header="0" w:footer="396" w:gutter="0"/>
          <w:cols w:space="720" w:num="1"/>
        </w:sectPr>
      </w:pPr>
    </w:p>
    <w:p>
      <w:pPr>
        <w:spacing w:before="5"/>
        <w:rPr>
          <w:rFonts w:ascii="Times New Roman" w:hAnsi="Times New Roman" w:eastAsia="Times New Roman" w:cs="Times New Roman"/>
          <w:sz w:val="7"/>
          <w:szCs w:val="7"/>
        </w:rPr>
      </w:pPr>
    </w:p>
    <w:tbl>
      <w:tblPr>
        <w:tblStyle w:val="8"/>
        <w:tblW w:w="0" w:type="auto"/>
        <w:tblInd w:w="106" w:type="dxa"/>
        <w:tblLayout w:type="fixed"/>
        <w:tblCellMar>
          <w:top w:w="0" w:type="dxa"/>
          <w:left w:w="0" w:type="dxa"/>
          <w:bottom w:w="0" w:type="dxa"/>
          <w:right w:w="0" w:type="dxa"/>
        </w:tblCellMar>
      </w:tblPr>
      <w:tblGrid>
        <w:gridCol w:w="1217"/>
        <w:gridCol w:w="1579"/>
        <w:gridCol w:w="2551"/>
        <w:gridCol w:w="2172"/>
        <w:gridCol w:w="2160"/>
        <w:gridCol w:w="972"/>
      </w:tblGrid>
      <w:tr>
        <w:tblPrEx>
          <w:tblCellMar>
            <w:top w:w="0" w:type="dxa"/>
            <w:left w:w="0" w:type="dxa"/>
            <w:bottom w:w="0" w:type="dxa"/>
            <w:right w:w="0" w:type="dxa"/>
          </w:tblCellMar>
        </w:tblPrEx>
        <w:trPr>
          <w:trHeight w:val="1553" w:hRule="exact"/>
        </w:trPr>
        <w:tc>
          <w:tcPr>
            <w:tcW w:w="1217" w:type="dxa"/>
            <w:vMerge w:val="restart"/>
            <w:tcBorders>
              <w:top w:val="nil"/>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before="106"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是否存在传输分发 服务单位擅自插播</w:t>
            </w:r>
          </w:p>
          <w:p>
            <w:pPr>
              <w:pStyle w:val="10"/>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、截留、变更集成 播控平台发出的节 目信号和相关控制 信号的行为</w:t>
            </w:r>
          </w:p>
        </w:tc>
        <w:tc>
          <w:tcPr>
            <w:tcW w:w="2551" w:type="dxa"/>
            <w:tcBorders>
              <w:top w:val="single" w:color="000000" w:sz="6" w:space="0"/>
              <w:left w:val="single" w:color="000000" w:sz="6" w:space="0"/>
              <w:bottom w:val="single" w:color="000000" w:sz="6" w:space="0"/>
              <w:right w:val="single" w:color="000000" w:sz="6" w:space="0"/>
            </w:tcBorders>
          </w:tcPr>
          <w:p>
            <w:pPr>
              <w:pStyle w:val="10"/>
              <w:spacing w:before="1"/>
              <w:rPr>
                <w:rFonts w:ascii="Times New Roman" w:hAnsi="Times New Roman" w:eastAsia="Times New Roman" w:cs="Times New Roman"/>
                <w:sz w:val="19"/>
                <w:szCs w:val="19"/>
                <w:lang w:eastAsia="zh-CN"/>
              </w:rPr>
            </w:pPr>
          </w:p>
          <w:p>
            <w:pPr>
              <w:pStyle w:val="10"/>
              <w:spacing w:line="224" w:lineRule="exact"/>
              <w:ind w:left="23" w:right="72"/>
              <w:rPr>
                <w:rFonts w:ascii="宋体" w:hAnsi="宋体" w:eastAsia="宋体" w:cs="宋体"/>
                <w:sz w:val="18"/>
                <w:szCs w:val="18"/>
                <w:lang w:eastAsia="zh-CN"/>
              </w:rPr>
            </w:pPr>
            <w:r>
              <w:rPr>
                <w:rFonts w:ascii="宋体" w:hAnsi="宋体" w:eastAsia="宋体" w:cs="宋体"/>
                <w:sz w:val="18"/>
                <w:szCs w:val="18"/>
                <w:lang w:eastAsia="zh-CN"/>
              </w:rPr>
              <w:t>是否存在传输分发服务单位擅 自插播、截留、变更集成播控 平台发出的节目信号和电子节 目指南(EPG)、用户端、计费、</w:t>
            </w:r>
            <w:r>
              <w:rPr>
                <w:rFonts w:ascii="宋体" w:hAnsi="宋体" w:eastAsia="宋体" w:cs="宋体"/>
                <w:spacing w:val="-85"/>
                <w:sz w:val="18"/>
                <w:szCs w:val="18"/>
                <w:lang w:eastAsia="zh-CN"/>
              </w:rPr>
              <w:t xml:space="preserve"> </w:t>
            </w:r>
            <w:r>
              <w:rPr>
                <w:rFonts w:ascii="宋体" w:hAnsi="宋体" w:eastAsia="宋体" w:cs="宋体"/>
                <w:sz w:val="18"/>
                <w:szCs w:val="18"/>
                <w:lang w:eastAsia="zh-CN"/>
              </w:rPr>
              <w:t>版权等控制信号的行为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"专网及定向传播视听节目服务单位存在传输分发服务单位擅自插播、截留、变更集成播控平台发出的节目信号和相关控制信号的行为.docx" </w:instrText>
            </w:r>
            <w:r>
              <w:fldChar w:fldCharType="separate"/>
            </w:r>
            <w:r>
              <w:rPr>
                <w:rStyle w:val="7"/>
              </w:rPr>
              <w:t>024</w:t>
            </w:r>
            <w:r>
              <w:rPr>
                <w:rStyle w:val="7"/>
              </w:rPr>
              <w:fldChar w:fldCharType="end"/>
            </w:r>
          </w:p>
        </w:tc>
      </w:tr>
      <w:tr>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是否存在拒绝、阻 挠、拖延广播电影 电视主管部门依法 进行监督检查或者 在监督检査过程中 弄虚作假的行为</w:t>
            </w:r>
          </w:p>
        </w:tc>
        <w:tc>
          <w:tcPr>
            <w:tcW w:w="2551"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lang w:eastAsia="zh-CN"/>
              </w:rPr>
            </w:pPr>
          </w:p>
          <w:p>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是否存在拒绝、阻挠、拖延广 播电影电视主管部门依法进行 监督检查或者在监督检査过程 中弄虚作假的行为</w:t>
            </w:r>
          </w:p>
        </w:tc>
        <w:tc>
          <w:tcPr>
            <w:tcW w:w="2172" w:type="dxa"/>
            <w:tcBorders>
              <w:top w:val="single" w:color="000000" w:sz="6" w:space="0"/>
              <w:left w:val="single" w:color="000000" w:sz="6" w:space="0"/>
              <w:bottom w:val="single" w:color="000000" w:sz="6" w:space="0"/>
              <w:right w:val="single" w:color="000000" w:sz="6" w:space="0"/>
            </w:tcBorders>
          </w:tcPr>
          <w:p>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"专网及定向传播视听节目服务单位存在拒绝、阻挠、拖延广播电影电视主管部门依法进行监督检查或者在监督检査过程中弄虚作假的行为.docx" </w:instrText>
            </w:r>
            <w:r>
              <w:fldChar w:fldCharType="separate"/>
            </w:r>
            <w:r>
              <w:rPr>
                <w:rStyle w:val="7"/>
              </w:rPr>
              <w:t>025</w:t>
            </w:r>
            <w:r>
              <w:rPr>
                <w:rStyle w:val="7"/>
              </w:rPr>
              <w:fldChar w:fldCharType="end"/>
            </w:r>
          </w:p>
        </w:tc>
      </w:tr>
      <w:tr>
        <w:tblPrEx>
          <w:tblCellMar>
            <w:top w:w="0" w:type="dxa"/>
            <w:left w:w="0" w:type="dxa"/>
            <w:bottom w:w="0" w:type="dxa"/>
            <w:right w:w="0" w:type="dxa"/>
          </w:tblCellMar>
        </w:tblPrEx>
        <w:trPr>
          <w:trHeight w:val="1421" w:hRule="exact"/>
        </w:trPr>
        <w:tc>
          <w:tcPr>
            <w:tcW w:w="1217" w:type="dxa"/>
            <w:tcBorders>
              <w:top w:val="single" w:color="000000" w:sz="6" w:space="0"/>
              <w:left w:val="single" w:color="000000" w:sz="6" w:space="0"/>
              <w:bottom w:val="single" w:color="000000" w:sz="6" w:space="0"/>
              <w:right w:val="single" w:color="000000" w:sz="6" w:space="0"/>
            </w:tcBorders>
          </w:tcPr>
          <w:p>
            <w:pPr>
              <w:pStyle w:val="10"/>
              <w:rPr>
                <w:rFonts w:ascii="Times New Roman" w:hAnsi="Times New Roman" w:eastAsia="Times New Roman" w:cs="Times New Roman"/>
                <w:sz w:val="18"/>
                <w:szCs w:val="18"/>
              </w:rPr>
            </w:pPr>
          </w:p>
          <w:p>
            <w:pPr>
              <w:pStyle w:val="10"/>
              <w:rPr>
                <w:rFonts w:ascii="Times New Roman" w:hAnsi="Times New Roman" w:eastAsia="Times New Roman" w:cs="Times New Roman"/>
                <w:sz w:val="18"/>
                <w:szCs w:val="18"/>
              </w:rPr>
            </w:pPr>
          </w:p>
          <w:p>
            <w:pPr>
              <w:pStyle w:val="10"/>
              <w:spacing w:before="153"/>
              <w:ind w:left="24"/>
              <w:rPr>
                <w:rFonts w:ascii="宋体" w:hAnsi="宋体" w:eastAsia="宋体" w:cs="宋体"/>
                <w:sz w:val="18"/>
                <w:szCs w:val="18"/>
              </w:rPr>
            </w:pPr>
            <w:r>
              <w:rPr>
                <w:rFonts w:ascii="宋体" w:hAnsi="宋体" w:eastAsia="宋体" w:cs="宋体"/>
                <w:sz w:val="18"/>
                <w:szCs w:val="18"/>
              </w:rPr>
              <w:t>检查结论</w:t>
            </w:r>
          </w:p>
        </w:tc>
        <w:tc>
          <w:tcPr>
            <w:tcW w:w="8462" w:type="dxa"/>
            <w:gridSpan w:val="4"/>
            <w:tcBorders>
              <w:top w:val="single" w:color="000000" w:sz="6" w:space="0"/>
              <w:left w:val="single" w:color="000000" w:sz="6" w:space="0"/>
              <w:bottom w:val="single" w:color="000000" w:sz="6" w:space="0"/>
              <w:right w:val="single" w:color="000000" w:sz="6" w:space="0"/>
            </w:tcBorders>
          </w:tcPr>
          <w:p>
            <w:pPr>
              <w:pStyle w:val="10"/>
              <w:tabs>
                <w:tab w:val="left" w:pos="1019"/>
              </w:tabs>
              <w:spacing w:before="32" w:line="224" w:lineRule="exact"/>
              <w:ind w:left="24" w:right="6703"/>
              <w:rPr>
                <w:rFonts w:ascii="宋体" w:hAnsi="宋体" w:eastAsia="宋体" w:cs="宋体"/>
                <w:sz w:val="18"/>
                <w:szCs w:val="18"/>
                <w:lang w:eastAsia="zh-CN"/>
              </w:rPr>
            </w:pPr>
            <w:r>
              <w:rPr>
                <w:rFonts w:ascii="宋体" w:hAnsi="宋体" w:eastAsia="宋体" w:cs="宋体"/>
                <w:sz w:val="18"/>
                <w:szCs w:val="18"/>
                <w:lang w:eastAsia="zh-CN"/>
              </w:rPr>
              <w:t>□合格</w:t>
            </w:r>
            <w:r>
              <w:rPr>
                <w:rFonts w:ascii="宋体" w:hAnsi="宋体" w:eastAsia="宋体" w:cs="宋体"/>
                <w:sz w:val="18"/>
                <w:szCs w:val="18"/>
                <w:lang w:eastAsia="zh-CN"/>
              </w:rPr>
              <w:tab/>
            </w:r>
            <w:r>
              <w:rPr>
                <w:rFonts w:ascii="宋体" w:hAnsi="宋体" w:eastAsia="宋体" w:cs="宋体"/>
                <w:sz w:val="18"/>
                <w:szCs w:val="18"/>
                <w:lang w:eastAsia="zh-CN"/>
              </w:rPr>
              <w:t>□不合格 检查人意见：</w:t>
            </w:r>
          </w:p>
        </w:tc>
        <w:tc>
          <w:tcPr>
            <w:tcW w:w="972" w:type="dxa"/>
            <w:tcBorders>
              <w:top w:val="single" w:color="000000" w:sz="6" w:space="0"/>
              <w:left w:val="single" w:color="000000" w:sz="6" w:space="0"/>
              <w:bottom w:val="single" w:color="000000" w:sz="6" w:space="0"/>
              <w:right w:val="single" w:color="000000" w:sz="6" w:space="0"/>
            </w:tcBorders>
          </w:tcPr>
          <w:p>
            <w:pPr>
              <w:rPr>
                <w:lang w:eastAsia="zh-CN"/>
              </w:rPr>
            </w:pPr>
          </w:p>
        </w:tc>
      </w:tr>
      <w:tr>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pPr>
              <w:pStyle w:val="10"/>
              <w:spacing w:before="111"/>
              <w:ind w:left="24"/>
              <w:rPr>
                <w:rFonts w:ascii="宋体" w:hAnsi="宋体" w:eastAsia="宋体" w:cs="宋体"/>
                <w:sz w:val="18"/>
                <w:szCs w:val="18"/>
              </w:rPr>
            </w:pPr>
            <w:r>
              <w:rPr>
                <w:rFonts w:ascii="宋体" w:hAnsi="宋体" w:eastAsia="宋体" w:cs="宋体"/>
                <w:sz w:val="18"/>
                <w:szCs w:val="18"/>
              </w:rPr>
              <w:t>检查人</w:t>
            </w:r>
          </w:p>
        </w:tc>
        <w:tc>
          <w:tcPr>
            <w:tcW w:w="1579" w:type="dxa"/>
            <w:tcBorders>
              <w:top w:val="single" w:color="000000" w:sz="6" w:space="0"/>
              <w:left w:val="single" w:color="000000" w:sz="6" w:space="0"/>
              <w:bottom w:val="single" w:color="000000" w:sz="6" w:space="0"/>
              <w:right w:val="single" w:color="000000" w:sz="6" w:space="0"/>
            </w:tcBorders>
          </w:tcPr>
          <w:p>
            <w:pPr>
              <w:pStyle w:val="10"/>
              <w:spacing w:line="225" w:lineRule="exact"/>
              <w:ind w:left="24"/>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2172" w:type="dxa"/>
            <w:vMerge w:val="restart"/>
            <w:tcBorders>
              <w:top w:val="single" w:color="000000" w:sz="6" w:space="0"/>
              <w:left w:val="single" w:color="000000" w:sz="6" w:space="0"/>
              <w:right w:val="single" w:color="000000" w:sz="6" w:space="0"/>
            </w:tcBorders>
          </w:tcPr>
          <w:p>
            <w:pPr>
              <w:pStyle w:val="10"/>
              <w:spacing w:before="111"/>
              <w:ind w:left="24"/>
              <w:rPr>
                <w:rFonts w:ascii="宋体" w:hAnsi="宋体" w:eastAsia="宋体" w:cs="宋体"/>
                <w:sz w:val="18"/>
                <w:szCs w:val="18"/>
              </w:rPr>
            </w:pPr>
            <w:r>
              <w:rPr>
                <w:rFonts w:ascii="宋体" w:hAnsi="宋体" w:eastAsia="宋体" w:cs="宋体"/>
                <w:sz w:val="18"/>
                <w:szCs w:val="18"/>
              </w:rPr>
              <w:t>记录人：</w:t>
            </w:r>
          </w:p>
        </w:tc>
        <w:tc>
          <w:tcPr>
            <w:tcW w:w="2160" w:type="dxa"/>
            <w:vMerge w:val="restart"/>
            <w:tcBorders>
              <w:top w:val="single" w:color="000000" w:sz="6" w:space="0"/>
              <w:left w:val="single" w:color="000000" w:sz="6" w:space="0"/>
              <w:right w:val="single" w:color="000000" w:sz="6" w:space="0"/>
            </w:tcBorders>
          </w:tcPr>
          <w:p>
            <w:pPr>
              <w:pStyle w:val="10"/>
              <w:spacing w:before="111"/>
              <w:ind w:left="24"/>
              <w:rPr>
                <w:rFonts w:ascii="宋体" w:hAnsi="宋体" w:eastAsia="宋体" w:cs="宋体"/>
                <w:sz w:val="18"/>
                <w:szCs w:val="18"/>
              </w:rPr>
            </w:pPr>
            <w:r>
              <w:rPr>
                <w:rFonts w:ascii="宋体" w:hAnsi="宋体" w:eastAsia="宋体" w:cs="宋体"/>
                <w:sz w:val="18"/>
                <w:szCs w:val="18"/>
              </w:rPr>
              <w:t>被检查人：</w:t>
            </w:r>
          </w:p>
        </w:tc>
        <w:tc>
          <w:tcPr>
            <w:tcW w:w="972" w:type="dxa"/>
            <w:tcBorders>
              <w:top w:val="single" w:color="000000" w:sz="6" w:space="0"/>
              <w:left w:val="single" w:color="000000" w:sz="6" w:space="0"/>
              <w:bottom w:val="single" w:color="000000" w:sz="6" w:space="0"/>
              <w:right w:val="single" w:color="000000" w:sz="6" w:space="0"/>
            </w:tcBorders>
          </w:tcPr>
          <w:p/>
        </w:tc>
      </w:tr>
      <w:tr>
        <w:trPr>
          <w:trHeight w:val="264" w:hRule="exact"/>
        </w:trPr>
        <w:tc>
          <w:tcPr>
            <w:tcW w:w="1217" w:type="dxa"/>
            <w:vMerge w:val="continue"/>
            <w:tcBorders>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10"/>
              <w:spacing w:line="225" w:lineRule="exact"/>
              <w:ind w:left="24"/>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pPr>
              <w:pStyle w:val="10"/>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2172" w:type="dxa"/>
            <w:vMerge w:val="continue"/>
            <w:tcBorders>
              <w:left w:val="single" w:color="000000" w:sz="6" w:space="0"/>
              <w:bottom w:val="single" w:color="000000" w:sz="6" w:space="0"/>
              <w:right w:val="single" w:color="000000" w:sz="6" w:space="0"/>
            </w:tcBorders>
          </w:tcPr>
          <w:p/>
        </w:tc>
        <w:tc>
          <w:tcPr>
            <w:tcW w:w="2160" w:type="dxa"/>
            <w:vMerge w:val="continue"/>
            <w:tcBorders>
              <w:left w:val="single" w:color="000000" w:sz="6" w:space="0"/>
              <w:bottom w:val="single" w:color="000000" w:sz="6" w:space="0"/>
              <w:right w:val="single" w:color="000000" w:sz="6" w:space="0"/>
            </w:tcBorders>
          </w:tcPr>
          <w:p/>
        </w:tc>
        <w:tc>
          <w:tcPr>
            <w:tcW w:w="972"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pPr>
              <w:pStyle w:val="10"/>
              <w:spacing w:line="225" w:lineRule="exact"/>
              <w:ind w:left="24"/>
              <w:rPr>
                <w:rFonts w:ascii="宋体" w:hAnsi="宋体" w:eastAsia="宋体" w:cs="宋体"/>
                <w:sz w:val="18"/>
                <w:szCs w:val="18"/>
              </w:rPr>
            </w:pPr>
            <w:r>
              <w:rPr>
                <w:rFonts w:ascii="宋体" w:hAnsi="宋体" w:eastAsia="宋体" w:cs="宋体"/>
                <w:sz w:val="18"/>
                <w:szCs w:val="18"/>
              </w:rPr>
              <w:t>备注</w:t>
            </w:r>
          </w:p>
        </w:tc>
        <w:tc>
          <w:tcPr>
            <w:tcW w:w="8462" w:type="dxa"/>
            <w:gridSpan w:val="4"/>
            <w:tcBorders>
              <w:top w:val="single" w:color="000000" w:sz="6" w:space="0"/>
              <w:left w:val="single" w:color="000000" w:sz="6" w:space="0"/>
              <w:bottom w:val="single" w:color="000000" w:sz="6" w:space="0"/>
              <w:right w:val="single" w:color="000000" w:sz="6" w:space="0"/>
            </w:tcBorders>
          </w:tcPr>
          <w:p/>
        </w:tc>
        <w:tc>
          <w:tcPr>
            <w:tcW w:w="972" w:type="dxa"/>
            <w:tcBorders>
              <w:top w:val="single" w:color="000000" w:sz="6" w:space="0"/>
              <w:left w:val="single" w:color="000000" w:sz="6" w:space="0"/>
              <w:bottom w:val="single" w:color="000000" w:sz="6" w:space="0"/>
              <w:right w:val="single" w:color="000000" w:sz="6" w:space="0"/>
            </w:tcBorders>
          </w:tcPr>
          <w:p/>
        </w:tc>
      </w:tr>
    </w:tbl>
    <w:p/>
    <w:sectPr>
      <w:pgSz w:w="11910" w:h="16840"/>
      <w:pgMar w:top="520" w:right="560" w:bottom="580" w:left="460" w:header="0" w:footer="396"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pict>
        <v:shape id="_x0000_s1025" o:spid="_x0000_s1025" o:spt="202" type="#_x0000_t202" style="position:absolute;left:0pt;margin-left:248.25pt;margin-top:810.1pt;height:14pt;width:98pt;mso-position-horizontal-relative:page;mso-position-vertical-relative:page;z-index:-251656192;mso-width-relative:page;mso-height-relative:page;" filled="f" stroked="f" coordsize="21600,21600">
          <v:path/>
          <v:fill on="f" focussize="0,0"/>
          <v:stroke on="f" joinstyle="miter"/>
          <v:imagedata o:title=""/>
          <o:lock v:ext="edit"/>
          <v:textbox inset="0mm,0mm,0mm,0mm">
            <w:txbxContent>
              <w:p>
                <w:pPr>
                  <w:spacing w:line="260" w:lineRule="exact"/>
                  <w:ind w:left="20"/>
                  <w:rPr>
                    <w:rFonts w:ascii="宋体" w:hAnsi="宋体" w:eastAsia="宋体" w:cs="宋体"/>
                    <w:sz w:val="24"/>
                    <w:szCs w:val="24"/>
                  </w:rPr>
                </w:pPr>
                <w:r>
                  <w:rPr>
                    <w:rFonts w:ascii="宋体" w:hAnsi="宋体" w:eastAsia="宋体" w:cs="宋体"/>
                    <w:sz w:val="24"/>
                    <w:szCs w:val="24"/>
                  </w:rPr>
                  <w:t xml:space="preserve">第 </w:t>
                </w:r>
                <w:r>
                  <w:fldChar w:fldCharType="begin"/>
                </w:r>
                <w:r>
                  <w:rPr>
                    <w:rFonts w:ascii="宋体" w:hAnsi="宋体" w:eastAsia="宋体" w:cs="宋体"/>
                    <w:sz w:val="24"/>
                    <w:szCs w:val="24"/>
                  </w:rPr>
                  <w:instrText xml:space="preserve"> PAGE </w:instrText>
                </w:r>
                <w:r>
                  <w:fldChar w:fldCharType="separate"/>
                </w:r>
                <w:r>
                  <w:rPr>
                    <w:rFonts w:ascii="宋体" w:hAnsi="宋体" w:eastAsia="宋体" w:cs="宋体"/>
                    <w:sz w:val="24"/>
                    <w:szCs w:val="24"/>
                  </w:rPr>
                  <w:t>4</w:t>
                </w:r>
                <w:r>
                  <w:fldChar w:fldCharType="end"/>
                </w:r>
                <w:r>
                  <w:rPr>
                    <w:rFonts w:ascii="宋体" w:hAnsi="宋体" w:eastAsia="宋体" w:cs="宋体"/>
                    <w:sz w:val="24"/>
                    <w:szCs w:val="24"/>
                  </w:rPr>
                  <w:t xml:space="preserve"> 页，共 4 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1"/>
    </o:shapelayout>
  </w:hdrShapeDefaults>
  <w:compat>
    <w:ulTrailSpace/>
    <w:useFELayout/>
    <w:compatSetting w:name="compatibilityMode" w:uri="http://schemas.microsoft.com/office/word" w:val="12"/>
  </w:compat>
  <w:rsids>
    <w:rsidRoot w:val="00630D0A"/>
    <w:rsid w:val="00630D0A"/>
    <w:rsid w:val="00B2008D"/>
    <w:rsid w:val="00BD213E"/>
    <w:rsid w:val="00EB100C"/>
    <w:rsid w:val="29911213"/>
    <w:rsid w:val="68AB0A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EastAsia" w:cstheme="minorBidi"/>
      <w:sz w:val="22"/>
      <w:szCs w:val="22"/>
      <w:lang w:val="en-US" w:eastAsia="en-US"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47"/>
    </w:pPr>
    <w:rPr>
      <w:rFonts w:ascii="宋体" w:hAnsi="宋体" w:eastAsia="宋体"/>
      <w:sz w:val="18"/>
      <w:szCs w:val="18"/>
    </w:rPr>
  </w:style>
  <w:style w:type="paragraph" w:styleId="3">
    <w:name w:val="footer"/>
    <w:basedOn w:val="1"/>
    <w:link w:val="12"/>
    <w:semiHidden/>
    <w:unhideWhenUsed/>
    <w:qFormat/>
    <w:uiPriority w:val="99"/>
    <w:pPr>
      <w:tabs>
        <w:tab w:val="center" w:pos="4153"/>
        <w:tab w:val="right" w:pos="8306"/>
      </w:tabs>
      <w:snapToGrid w:val="0"/>
    </w:pPr>
    <w:rPr>
      <w:sz w:val="18"/>
      <w:szCs w:val="18"/>
    </w:rPr>
  </w:style>
  <w:style w:type="paragraph" w:styleId="4">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000FF" w:themeColor="hyperlink"/>
      <w:u w:val="single"/>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style>
  <w:style w:type="paragraph" w:customStyle="1" w:styleId="10">
    <w:name w:val="Table Paragraph"/>
    <w:basedOn w:val="1"/>
    <w:qFormat/>
    <w:uiPriority w:val="1"/>
  </w:style>
  <w:style w:type="character" w:customStyle="1" w:styleId="11">
    <w:name w:val="页眉 Char"/>
    <w:basedOn w:val="6"/>
    <w:link w:val="4"/>
    <w:semiHidden/>
    <w:qFormat/>
    <w:uiPriority w:val="99"/>
    <w:rPr>
      <w:sz w:val="18"/>
      <w:szCs w:val="18"/>
    </w:rPr>
  </w:style>
  <w:style w:type="character" w:customStyle="1" w:styleId="12">
    <w:name w:val="页脚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5"/>
    <customShpInfo spid="_x0000_s2054"/>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597</Words>
  <Characters>3408</Characters>
  <Lines>28</Lines>
  <Paragraphs>7</Paragraphs>
  <TotalTime>24</TotalTime>
  <ScaleCrop>false</ScaleCrop>
  <LinksUpToDate>false</LinksUpToDate>
  <CharactersWithSpaces>3998</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2022-01-20T15:58:00Z</dcterms:created>
  <dc:creator>曹进宇</dc:creator>
  <cp:lastModifiedBy>一迪</cp:lastModifiedBy>
  <dcterms:modified xsi:type="dcterms:W3CDTF">2024-04-12T03:29:58Z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2022-01-20T00:00:00Z</vt:filetime>
  </property>
  <property fmtid="{D5CDD505-2E9C-101B-9397-08002B2CF9AE}" pid="3" name="Creator">
    <vt:lpwstr>Acrobat PDFMaker 15 Excel 版</vt:lpwstr>
  </property>
  <property fmtid="{D5CDD505-2E9C-101B-9397-08002B2CF9AE}" pid="4" name="LastSaved">
    <vt:filetime>2022-01-20T00:00:00Z</vt:filetime>
  </property>
  <property fmtid="{D5CDD505-2E9C-101B-9397-08002B2CF9AE}" pid="5" name="KSOProductBuildVer">
    <vt:lpwstr>2052-11.8.2.12085</vt:lpwstr>
  </property>
  <property fmtid="{D5CDD505-2E9C-101B-9397-08002B2CF9AE}" pid="6" name="ICV">
    <vt:lpwstr>6DC54388C3144719AFB015AD8991EB48</vt:lpwstr>
  </property>
</Properties>
</file>