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3"/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579"/>
        <w:gridCol w:w="2551"/>
        <w:gridCol w:w="2172"/>
        <w:gridCol w:w="2160"/>
        <w:gridCol w:w="9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2" w:right="0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hAnsi="宋体" w:eastAsia="宋体" w:cs="宋体"/>
                <w:sz w:val="32"/>
                <w:szCs w:val="32"/>
              </w:rPr>
              <w:t>文物本体检查单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5347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检查时间: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分—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z w:val="21"/>
                <w:szCs w:val="21"/>
              </w:rPr>
              <w:t>时</w:t>
            </w:r>
            <w:r>
              <w:rPr>
                <w:rFonts w:ascii="宋体" w:hAnsi="宋体" w:eastAsia="宋体" w:cs="宋体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36" w:lineRule="exact"/>
              <w:ind w:left="460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检查单号: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32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</w:p>
          <w:p>
            <w:pPr>
              <w:pStyle w:val="8"/>
              <w:spacing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9679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7" w:lineRule="exact"/>
              <w:ind w:left="3194" w:right="0"/>
              <w:jc w:val="left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3" w:lineRule="exact"/>
              <w:ind w:left="28" w:right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105"/>
                <w:sz w:val="21"/>
                <w:szCs w:val="21"/>
              </w:rPr>
              <w:t>检查标准</w:t>
            </w:r>
          </w:p>
        </w:tc>
      </w:tr>
      <w:tr>
        <w:trPr>
          <w:trHeight w:val="1330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04"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文物本体情况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3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是否存在对安装、</w:t>
            </w:r>
          </w:p>
          <w:p>
            <w:pPr>
              <w:pStyle w:val="8"/>
              <w:spacing w:before="25" w:line="224" w:lineRule="exact"/>
              <w:ind w:left="23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使用自动报警、灭 火、避雷等设施对 文物建筑造成破坏 造成严重后果的行 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是否存在对安装、使用自动报 警、灭火、避雷等设施对文物 建筑造成破坏造成严重后果的 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"文物本体检查单 是否存在对安装、使用自动报警、灭火、避雷等设施对文物建筑造成破坏造成严重后果的行为.docx" </w:instrText>
            </w:r>
            <w:r>
              <w:fldChar w:fldCharType="separate"/>
            </w:r>
            <w:r>
              <w:rPr>
                <w:rStyle w:val="5"/>
              </w:rPr>
              <w:t>001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06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是否存在施工单位 未取得文物保护工 程资质证书，擅自 从事文物修缮、迁 移、重建的行为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是否存在施工单位未取得文物 保护工程资质证书，擅自从事 文物修缮、迁移、重建的行为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"文物本体检查单 是否存在施工单位未取得文物保护工程资质证书，擅自从事文物修缮、迁移、重建的行为.docx" </w:instrText>
            </w:r>
            <w:r>
              <w:fldChar w:fldCharType="separate"/>
            </w:r>
            <w:r>
              <w:rPr>
                <w:rStyle w:val="5"/>
              </w:rPr>
              <w:t>002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06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是否存在擅自变更 修缮方案修缮不可 移动文物，明显改 变文物原状造成严 重后果的行为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是否存在擅自变更修缮方案修 缮不可移动文物，明显改变文 物原状造成严重后果的行为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"文物本体检查单 是否存在擅自变更修缮方案修缮不可移动文物，明显改变文物原状造成严重后果的行为.docx" </w:instrText>
            </w:r>
            <w:r>
              <w:fldChar w:fldCharType="separate"/>
            </w:r>
            <w:r>
              <w:rPr>
                <w:rStyle w:val="5"/>
              </w:rPr>
              <w:t>003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是否存在擅自迁移</w:t>
            </w:r>
          </w:p>
          <w:p>
            <w:pPr>
              <w:pStyle w:val="8"/>
              <w:spacing w:before="25" w:line="224" w:lineRule="exact"/>
              <w:ind w:left="24" w:right="96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、拆除不可移动文 物的行为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是否存在擅自迁移、拆除不可 移动文物的行为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"文物本体检查单 是否存在擅自迁移、拆除不可移动文物的行为.docx" </w:instrText>
            </w:r>
            <w:r>
              <w:fldChar w:fldCharType="separate"/>
            </w:r>
            <w:r>
              <w:rPr>
                <w:rStyle w:val="5"/>
              </w:rPr>
              <w:t>004</w:t>
            </w:r>
            <w:r>
              <w:fldChar w:fldCharType="end"/>
            </w:r>
          </w:p>
        </w:tc>
      </w:tr>
      <w:tr>
        <w:trPr>
          <w:trHeight w:val="1553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3" w:right="0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是否存在未取得相</w:t>
            </w:r>
          </w:p>
          <w:p>
            <w:pPr>
              <w:pStyle w:val="8"/>
              <w:spacing w:before="25" w:line="224" w:lineRule="exact"/>
              <w:ind w:left="23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应资质证书，擅自 承担文物单位的修 缮迁移重建工程逾 期不改正，或者造 成严重后果的的行 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是否存在未取得相应等级的文 物保护工程资质证书，擅自承 担文物保护单位的修缮、迁移</w:t>
            </w:r>
          </w:p>
          <w:p>
            <w:pPr>
              <w:pStyle w:val="8"/>
              <w:spacing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、重建工程逾期不改正，或者 造成严重后果的的行为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75" w:line="229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9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07"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"文物本体检查单 是否存在未取得相应资质证书，擅自承担文物单位的修缮迁移重建工程逾期不改正，或者造成严重后果的的行为.docx" </w:instrText>
            </w:r>
            <w:r>
              <w:fldChar w:fldCharType="separate"/>
            </w:r>
            <w:r>
              <w:rPr>
                <w:rStyle w:val="5"/>
              </w:rPr>
              <w:t>005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是否存在文物建筑</w:t>
            </w:r>
          </w:p>
          <w:p>
            <w:pPr>
              <w:pStyle w:val="8"/>
              <w:spacing w:before="25" w:line="224" w:lineRule="exact"/>
              <w:ind w:left="23" w:right="96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进行装修，不符合 文物建筑装修标 准，对文物建筑造 成破坏造成严重后 果的行为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是否存在文物建筑进行装修， 不符合文物建筑装修标准，对 文物建筑造成破坏造成严重后 果的行为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"文物本体检查单 是否存在文物建筑进行装修，不符合文物建筑装修标准，对文物建筑造成破坏造成严重后果的行为.docx" </w:instrText>
            </w:r>
            <w:r>
              <w:fldChar w:fldCharType="separate"/>
            </w:r>
            <w:r>
              <w:rPr>
                <w:rStyle w:val="5"/>
              </w:rPr>
              <w:t>006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8"/>
              <w:spacing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是否存在擅自修缮 不可移动文物，明 显改变文物原状的 行为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8"/>
              <w:spacing w:line="224" w:lineRule="exact"/>
              <w:ind w:left="23" w:right="168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是否存在擅自修缮不可移动文 物，明显改变文物原状的行为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"文物本体检查单 是否存在擅自修缮不可移动文物，明显改变文物原状的行为.docx" </w:instrText>
            </w:r>
            <w:r>
              <w:fldChar w:fldCharType="separate"/>
            </w:r>
            <w:r>
              <w:rPr>
                <w:rStyle w:val="5"/>
              </w:rPr>
              <w:t>007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0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06" w:line="224" w:lineRule="exact"/>
              <w:ind w:left="24" w:right="96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是否存在擅自在原 址重建已全部毁坏 的不可移动文物， 造成文物破坏的行 为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22" w:line="224" w:lineRule="exact"/>
              <w:ind w:left="23" w:right="168"/>
              <w:jc w:val="both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是否存在擅自在原址重建已全 部毁坏的不可移动文物，造成 文物破坏的行为</w:t>
            </w:r>
          </w:p>
        </w:tc>
        <w:tc>
          <w:tcPr>
            <w:tcW w:w="21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194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□实地勘验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□查验证照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□现场询问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□查阅资料</w:t>
            </w:r>
          </w:p>
          <w:p>
            <w:pPr>
              <w:pStyle w:val="8"/>
              <w:spacing w:line="223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□实地查看</w:t>
            </w:r>
          </w:p>
          <w:p>
            <w:pPr>
              <w:pStyle w:val="8"/>
              <w:spacing w:line="226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□其他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7"/>
                <w:szCs w:val="17"/>
              </w:rPr>
            </w:pP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□不存在</w:t>
            </w:r>
          </w:p>
          <w:p>
            <w:pPr>
              <w:pStyle w:val="8"/>
              <w:spacing w:line="229" w:lineRule="exact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□存在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r>
              <w:fldChar w:fldCharType="begin"/>
            </w:r>
            <w:r>
              <w:instrText xml:space="preserve"> HYPERLINK "文物本体检查单 是否存在擅自在原址重建已全部毁坏的不可移动文物，造成文物破坏的行为.docx" </w:instrText>
            </w:r>
            <w:r>
              <w:fldChar w:fldCharType="separate"/>
            </w:r>
            <w:r>
              <w:rPr>
                <w:rStyle w:val="5"/>
              </w:rPr>
              <w:t>008</w:t>
            </w:r>
            <w:r>
              <w:fldChar w:fldCharType="end"/>
            </w:r>
            <w:bookmarkStart w:id="1" w:name="_GoBack"/>
            <w:bookmarkEnd w:id="1"/>
          </w:p>
        </w:tc>
      </w:tr>
    </w:tbl>
    <w:p>
      <w:pPr>
        <w:spacing w:after="0"/>
        <w:sectPr>
          <w:footerReference r:id="rId5" w:type="default"/>
          <w:type w:val="continuous"/>
          <w:pgSz w:w="11910" w:h="16840"/>
          <w:pgMar w:top="520" w:right="560" w:bottom="580" w:left="460" w:header="720" w:footer="396" w:gutter="0"/>
          <w:pgNumType w:start="1"/>
          <w:cols w:space="720" w:num="1"/>
        </w:sectPr>
      </w:pPr>
    </w:p>
    <w:p>
      <w:pPr>
        <w:spacing w:before="5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tbl>
      <w:tblPr>
        <w:tblStyle w:val="3"/>
        <w:tblW w:w="0" w:type="auto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7"/>
        <w:gridCol w:w="1579"/>
        <w:gridCol w:w="2551"/>
        <w:gridCol w:w="2172"/>
        <w:gridCol w:w="2160"/>
        <w:gridCol w:w="9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1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</w:p>
          <w:p>
            <w:pPr>
              <w:pStyle w:val="8"/>
              <w:spacing w:before="153"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tabs>
                <w:tab w:val="left" w:pos="1019"/>
              </w:tabs>
              <w:spacing w:before="32" w:line="224" w:lineRule="exact"/>
              <w:ind w:left="23" w:right="6703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□合格</w:t>
            </w:r>
            <w:r>
              <w:rPr>
                <w:rFonts w:ascii="宋体" w:hAnsi="宋体" w:eastAsia="宋体" w:cs="宋体"/>
                <w:sz w:val="18"/>
                <w:szCs w:val="18"/>
              </w:rPr>
              <w:tab/>
            </w:r>
            <w:r>
              <w:rPr>
                <w:rFonts w:ascii="宋体" w:hAnsi="宋体" w:eastAsia="宋体" w:cs="宋体"/>
                <w:sz w:val="18"/>
                <w:szCs w:val="18"/>
              </w:rPr>
              <w:t>□不合格 检查人意见：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before="111" w:line="240" w:lineRule="auto"/>
              <w:ind w:left="24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15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216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12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8"/>
              <w:spacing w:line="225" w:lineRule="exact"/>
              <w:ind w:left="23" w:right="0"/>
              <w:jc w:val="left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  <w:tc>
          <w:tcPr>
            <w:tcW w:w="9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/>
        </w:tc>
      </w:tr>
    </w:tbl>
    <w:p/>
    <w:sectPr>
      <w:pgSz w:w="11910" w:h="16840"/>
      <w:pgMar w:top="520" w:right="560" w:bottom="580" w:left="460" w:header="0" w:footer="39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pict>
        <v:shape id="_x0000_s2049" o:spid="_x0000_s2049" o:spt="202" type="#_x0000_t202" style="position:absolute;left:0pt;margin-left:248.25pt;margin-top:810.1pt;height:14pt;width:98pt;mso-position-horizontal-relative:page;mso-position-vertical-relative:page;z-index:-1433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2"/>
                  <w:spacing w:line="260" w:lineRule="exact"/>
                  <w:ind w:right="0"/>
                  <w:jc w:val="left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页，共 2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000000"/>
    <w:rsid w:val="87D348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0"/>
    </w:pPr>
    <w:rPr>
      <w:rFonts w:ascii="宋体" w:hAnsi="宋体" w:eastAsia="宋体"/>
      <w:sz w:val="24"/>
      <w:szCs w:val="24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ScaleCrop>false</ScaleCrop>
  <LinksUpToDate>false</LinksUpToDate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2022-01-21T01:20:00Z</dcterms:created>
  <dc:creator>曹进宇</dc:creator>
  <cp:lastModifiedBy>lugaoxiang</cp:lastModifiedBy>
  <dcterms:modified xsi:type="dcterms:W3CDTF">2022-01-24T15:24:19Z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  <property fmtid="{D5CDD505-2E9C-101B-9397-08002B2CF9AE}" pid="5" name="KSOProductBuildVer">
    <vt:lpwstr>2052-11.8.2.10386</vt:lpwstr>
  </property>
</Properties>
</file>