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3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579"/>
        <w:gridCol w:w="2551"/>
        <w:gridCol w:w="2172"/>
        <w:gridCol w:w="2160"/>
        <w:gridCol w:w="9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2" w:right="0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hAnsi="宋体" w:eastAsia="宋体" w:cs="宋体"/>
                <w:sz w:val="32"/>
                <w:szCs w:val="32"/>
              </w:rPr>
              <w:t>文物考古勘探检查单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534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检查时间: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分—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36" w:lineRule="exact"/>
              <w:ind w:left="460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32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3194" w:right="0"/>
              <w:jc w:val="lef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3" w:lineRule="exact"/>
              <w:ind w:left="28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35"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考古勘探情况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是否存在建设单位</w:t>
            </w:r>
          </w:p>
          <w:p>
            <w:pPr>
              <w:pStyle w:val="8"/>
              <w:spacing w:before="25"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未在施工前报请考 古调查、勘探及未 按照规定在编制施 工组织设计时安排 考古、勘探事项的 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是否存在建设单位未在施工前 报请考古调查、勘探及未按照 规定在编制施工组织设计时安 排考古、勘探事项的行为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5"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08"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"文物考古勘探检查单 是否存在建设单位未在施工前报请考古调查、勘探及未按照规定在编制施工组织设计时安排考古、勘探事项的行为.docx" </w:instrText>
            </w:r>
            <w:r>
              <w:fldChar w:fldCharType="separate"/>
            </w:r>
            <w:r>
              <w:rPr>
                <w:rStyle w:val="5"/>
              </w:rPr>
              <w:t>001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是否存在建设单位 未将建设工程地下 保护预案备案的行 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是否存在建设单位未将建设工 程地下保护预案备案的行为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"文物考古勘探检查单 是否存在建设单位未将建设工程地下保护预案备案的行为.docx" </w:instrText>
            </w:r>
            <w:r>
              <w:fldChar w:fldCharType="separate"/>
            </w:r>
            <w:r>
              <w:rPr>
                <w:rStyle w:val="5"/>
              </w:rPr>
              <w:t>002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5" w:line="229" w:lineRule="exact"/>
              <w:ind w:left="24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是否存在建设单位</w:t>
            </w:r>
          </w:p>
          <w:p>
            <w:pPr>
              <w:pStyle w:val="8"/>
              <w:spacing w:before="25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、施工单位发现地 下文物不采取保护 措施、不通知文物 主管部门的行为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是否存在建设单位、施工单位 发现地下文物不采取保护措施</w:t>
            </w:r>
          </w:p>
          <w:p>
            <w:pPr>
              <w:pStyle w:val="8"/>
              <w:spacing w:line="204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、不通知文物主管部门的行为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"文物考古勘探检查单 是否存在建设单位、施工单位发现地下文物不采取保护措施、不通知文物主管部门的行为.docx" </w:instrText>
            </w:r>
            <w:r>
              <w:fldChar w:fldCharType="separate"/>
            </w:r>
            <w:r>
              <w:rPr>
                <w:rStyle w:val="5"/>
              </w:rPr>
              <w:t>003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是否存在监理单位 不通知文物行政部 门的行为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是否存在监理单位不通知文物 行政部门的行为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"文物考古勘探检查单 是否存在监理单位不通知文物行政部门的行为.docx" </w:instrText>
            </w:r>
            <w:r>
              <w:fldChar w:fldCharType="separate"/>
            </w:r>
            <w:r>
              <w:rPr>
                <w:rStyle w:val="5"/>
              </w:rPr>
              <w:t>004</w:t>
            </w:r>
            <w:r>
              <w:fldChar w:fldCharType="end"/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53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019"/>
              </w:tabs>
              <w:spacing w:before="32" w:line="224" w:lineRule="exact"/>
              <w:ind w:left="24" w:right="6703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□合格</w:t>
            </w:r>
            <w:r>
              <w:rPr>
                <w:rFonts w:ascii="宋体" w:hAnsi="宋体" w:eastAsia="宋体" w:cs="宋体"/>
                <w:sz w:val="18"/>
                <w:szCs w:val="18"/>
              </w:rPr>
              <w:tab/>
            </w:r>
            <w:r>
              <w:rPr>
                <w:rFonts w:ascii="宋体" w:hAnsi="宋体" w:eastAsia="宋体" w:cs="宋体"/>
                <w:sz w:val="18"/>
                <w:szCs w:val="18"/>
              </w:rPr>
              <w:t>□不合格 检查人意见：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4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1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6" w:line="240" w:lineRule="auto"/>
        <w:rPr>
          <w:rFonts w:ascii="Times New Roman" w:hAnsi="Times New Roman" w:eastAsia="Times New Roman" w:cs="Times New Roman"/>
          <w:sz w:val="27"/>
          <w:szCs w:val="27"/>
        </w:rPr>
      </w:pPr>
    </w:p>
    <w:p>
      <w:pPr>
        <w:pStyle w:val="2"/>
        <w:spacing w:line="240" w:lineRule="auto"/>
        <w:ind w:right="0"/>
        <w:jc w:val="center"/>
      </w:pPr>
      <w:r>
        <w:t>第 1 页，共 1 页</w:t>
      </w:r>
    </w:p>
    <w:sectPr>
      <w:type w:val="continuous"/>
      <w:pgSz w:w="11910" w:h="16840"/>
      <w:pgMar w:top="520" w:right="560" w:bottom="0" w:left="4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2DBD6D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6"/>
      <w:ind w:left="83"/>
    </w:pPr>
    <w:rPr>
      <w:rFonts w:ascii="宋体" w:hAnsi="宋体" w:eastAsia="宋体"/>
      <w:sz w:val="24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ScaleCrop>false</ScaleCrop>
  <LinksUpToDate>false</LinksUpToDate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2022-01-21T01:21:00Z</dcterms:created>
  <dc:creator>曹进宇</dc:creator>
  <cp:lastModifiedBy>lugaoxiang</cp:lastModifiedBy>
  <dcterms:modified xsi:type="dcterms:W3CDTF">2022-01-24T15:27:19Z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  <property fmtid="{D5CDD505-2E9C-101B-9397-08002B2CF9AE}" pid="5" name="KSOProductBuildVer">
    <vt:lpwstr>2052-11.8.2.10386</vt:lpwstr>
  </property>
</Properties>
</file>