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5740" w:type="dxa"/>
        <w:tblInd w:w="-886" w:type="dxa"/>
        <w:tblLayout w:type="autofit"/>
        <w:tblCellMar>
          <w:top w:w="0" w:type="dxa"/>
          <w:left w:w="108" w:type="dxa"/>
          <w:bottom w:w="0" w:type="dxa"/>
          <w:right w:w="108" w:type="dxa"/>
        </w:tblCellMar>
      </w:tblPr>
      <w:tblGrid>
        <w:gridCol w:w="15740"/>
      </w:tblGrid>
      <w:tr>
        <w:tblPrEx>
          <w:tblCellMar>
            <w:top w:w="0" w:type="dxa"/>
            <w:left w:w="108" w:type="dxa"/>
            <w:bottom w:w="0" w:type="dxa"/>
            <w:right w:w="108" w:type="dxa"/>
          </w:tblCellMar>
        </w:tblPrEx>
        <w:trPr>
          <w:trHeight w:val="876" w:hRule="atLeast"/>
        </w:trPr>
        <w:tc>
          <w:tcPr>
            <w:tcW w:w="15740" w:type="dxa"/>
            <w:tcBorders>
              <w:top w:val="nil"/>
              <w:left w:val="nil"/>
              <w:bottom w:val="nil"/>
              <w:right w:val="nil"/>
            </w:tcBorders>
            <w:shd w:val="clear" w:color="auto" w:fill="auto"/>
            <w:noWrap/>
            <w:vAlign w:val="center"/>
          </w:tcPr>
          <w:tbl>
            <w:tblPr>
              <w:tblStyle w:val="3"/>
              <w:tblW w:w="15487" w:type="dxa"/>
              <w:tblInd w:w="0" w:type="dxa"/>
              <w:tblLayout w:type="autofit"/>
              <w:tblCellMar>
                <w:top w:w="0" w:type="dxa"/>
                <w:left w:w="108" w:type="dxa"/>
                <w:bottom w:w="0" w:type="dxa"/>
                <w:right w:w="108" w:type="dxa"/>
              </w:tblCellMar>
            </w:tblPr>
            <w:tblGrid>
              <w:gridCol w:w="498"/>
              <w:gridCol w:w="740"/>
              <w:gridCol w:w="5690"/>
              <w:gridCol w:w="1419"/>
              <w:gridCol w:w="1518"/>
              <w:gridCol w:w="2038"/>
              <w:gridCol w:w="820"/>
              <w:gridCol w:w="1488"/>
              <w:gridCol w:w="1276"/>
            </w:tblGrid>
            <w:tr>
              <w:tblPrEx>
                <w:tblCellMar>
                  <w:top w:w="0" w:type="dxa"/>
                  <w:left w:w="108" w:type="dxa"/>
                  <w:bottom w:w="0" w:type="dxa"/>
                  <w:right w:w="108" w:type="dxa"/>
                </w:tblCellMar>
              </w:tblPrEx>
              <w:trPr>
                <w:trHeight w:val="876" w:hRule="atLeast"/>
              </w:trPr>
              <w:tc>
                <w:tcPr>
                  <w:tcW w:w="15487" w:type="dxa"/>
                  <w:gridSpan w:val="9"/>
                  <w:tcBorders>
                    <w:top w:val="nil"/>
                    <w:left w:val="nil"/>
                    <w:bottom w:val="nil"/>
                    <w:right w:val="nil"/>
                  </w:tcBorders>
                  <w:shd w:val="clear" w:color="auto" w:fill="auto"/>
                  <w:noWrap/>
                  <w:vAlign w:val="center"/>
                </w:tcPr>
                <w:p>
                  <w:pPr>
                    <w:widowControl/>
                    <w:jc w:val="center"/>
                    <w:rPr>
                      <w:rFonts w:ascii="方正小标宋简体" w:hAnsi="宋体" w:eastAsia="方正小标宋简体" w:cs="宋体"/>
                      <w:b/>
                      <w:bCs/>
                      <w:kern w:val="0"/>
                      <w:sz w:val="44"/>
                      <w:szCs w:val="44"/>
                    </w:rPr>
                  </w:pPr>
                  <w:bookmarkStart w:id="0" w:name="_GoBack"/>
                  <w:r>
                    <w:rPr>
                      <w:rFonts w:hint="eastAsia" w:ascii="方正小标宋简体" w:hAnsi="宋体" w:eastAsia="方正小标宋简体" w:cs="宋体"/>
                      <w:b/>
                      <w:bCs/>
                      <w:kern w:val="0"/>
                      <w:sz w:val="44"/>
                      <w:szCs w:val="44"/>
                      <w:lang w:eastAsia="zh-CN"/>
                    </w:rPr>
                    <w:t>卢沟桥街道</w:t>
                  </w:r>
                  <w:r>
                    <w:rPr>
                      <w:rFonts w:hint="eastAsia" w:ascii="方正小标宋简体" w:hAnsi="宋体" w:eastAsia="方正小标宋简体" w:cs="宋体"/>
                      <w:b/>
                      <w:bCs/>
                      <w:kern w:val="0"/>
                      <w:sz w:val="44"/>
                      <w:szCs w:val="44"/>
                    </w:rPr>
                    <w:t>重大行政执法决定法制审核目录清单</w:t>
                  </w:r>
                  <w:bookmarkEnd w:id="0"/>
                </w:p>
              </w:tc>
            </w:tr>
            <w:tr>
              <w:tblPrEx>
                <w:tblCellMar>
                  <w:top w:w="0" w:type="dxa"/>
                  <w:left w:w="108" w:type="dxa"/>
                  <w:bottom w:w="0" w:type="dxa"/>
                  <w:right w:w="108" w:type="dxa"/>
                </w:tblCellMar>
              </w:tblPrEx>
              <w:trPr>
                <w:trHeight w:val="972" w:hRule="atLeast"/>
              </w:trPr>
              <w:tc>
                <w:tcPr>
                  <w:tcW w:w="4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黑体" w:hAnsi="黑体" w:eastAsia="黑体" w:cs="宋体"/>
                      <w:b/>
                      <w:bCs/>
                      <w:kern w:val="0"/>
                      <w:sz w:val="28"/>
                      <w:szCs w:val="28"/>
                    </w:rPr>
                  </w:pPr>
                  <w:r>
                    <w:rPr>
                      <w:rFonts w:hint="eastAsia" w:ascii="黑体" w:hAnsi="黑体" w:eastAsia="黑体" w:cs="宋体"/>
                      <w:b/>
                      <w:bCs/>
                      <w:kern w:val="0"/>
                      <w:sz w:val="28"/>
                      <w:szCs w:val="28"/>
                    </w:rPr>
                    <w:t>序</w:t>
                  </w:r>
                  <w:r>
                    <w:rPr>
                      <w:rFonts w:hint="eastAsia" w:ascii="黑体" w:hAnsi="黑体" w:eastAsia="黑体" w:cs="宋体"/>
                      <w:b/>
                      <w:bCs/>
                      <w:kern w:val="0"/>
                      <w:sz w:val="28"/>
                      <w:szCs w:val="28"/>
                    </w:rPr>
                    <w:br w:type="textWrapping"/>
                  </w:r>
                  <w:r>
                    <w:rPr>
                      <w:rFonts w:hint="eastAsia" w:ascii="黑体" w:hAnsi="黑体" w:eastAsia="黑体" w:cs="宋体"/>
                      <w:b/>
                      <w:bCs/>
                      <w:kern w:val="0"/>
                      <w:sz w:val="28"/>
                      <w:szCs w:val="28"/>
                    </w:rPr>
                    <w:t>号</w:t>
                  </w:r>
                </w:p>
              </w:tc>
              <w:tc>
                <w:tcPr>
                  <w:tcW w:w="74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黑体" w:hAnsi="黑体" w:eastAsia="黑体" w:cs="宋体"/>
                      <w:b/>
                      <w:bCs/>
                      <w:kern w:val="0"/>
                      <w:sz w:val="28"/>
                      <w:szCs w:val="28"/>
                    </w:rPr>
                  </w:pPr>
                  <w:r>
                    <w:rPr>
                      <w:rFonts w:hint="eastAsia" w:ascii="黑体" w:hAnsi="黑体" w:eastAsia="黑体" w:cs="宋体"/>
                      <w:b/>
                      <w:bCs/>
                      <w:kern w:val="0"/>
                      <w:sz w:val="28"/>
                      <w:szCs w:val="28"/>
                    </w:rPr>
                    <w:t>决定</w:t>
                  </w:r>
                  <w:r>
                    <w:rPr>
                      <w:rFonts w:hint="eastAsia" w:ascii="黑体" w:hAnsi="黑体" w:eastAsia="黑体" w:cs="宋体"/>
                      <w:b/>
                      <w:bCs/>
                      <w:kern w:val="0"/>
                      <w:sz w:val="28"/>
                      <w:szCs w:val="28"/>
                    </w:rPr>
                    <w:br w:type="textWrapping"/>
                  </w:r>
                  <w:r>
                    <w:rPr>
                      <w:rFonts w:hint="eastAsia" w:ascii="黑体" w:hAnsi="黑体" w:eastAsia="黑体" w:cs="宋体"/>
                      <w:b/>
                      <w:bCs/>
                      <w:kern w:val="0"/>
                      <w:sz w:val="28"/>
                      <w:szCs w:val="28"/>
                    </w:rPr>
                    <w:t>种类</w:t>
                  </w:r>
                </w:p>
              </w:tc>
              <w:tc>
                <w:tcPr>
                  <w:tcW w:w="569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黑体" w:hAnsi="黑体" w:eastAsia="黑体" w:cs="宋体"/>
                      <w:b/>
                      <w:bCs/>
                      <w:kern w:val="0"/>
                      <w:sz w:val="28"/>
                      <w:szCs w:val="28"/>
                    </w:rPr>
                  </w:pPr>
                  <w:r>
                    <w:rPr>
                      <w:rFonts w:hint="eastAsia" w:ascii="黑体" w:hAnsi="黑体" w:eastAsia="黑体" w:cs="宋体"/>
                      <w:b/>
                      <w:bCs/>
                      <w:kern w:val="0"/>
                      <w:sz w:val="28"/>
                      <w:szCs w:val="28"/>
                    </w:rPr>
                    <w:t>具体事项</w:t>
                  </w:r>
                </w:p>
              </w:tc>
              <w:tc>
                <w:tcPr>
                  <w:tcW w:w="1419"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黑体" w:hAnsi="黑体" w:eastAsia="黑体" w:cs="宋体"/>
                      <w:b/>
                      <w:bCs/>
                      <w:kern w:val="0"/>
                      <w:sz w:val="28"/>
                      <w:szCs w:val="28"/>
                    </w:rPr>
                  </w:pPr>
                  <w:r>
                    <w:rPr>
                      <w:rFonts w:hint="eastAsia" w:ascii="黑体" w:hAnsi="黑体" w:eastAsia="黑体" w:cs="宋体"/>
                      <w:b/>
                      <w:bCs/>
                      <w:kern w:val="0"/>
                      <w:sz w:val="28"/>
                      <w:szCs w:val="28"/>
                    </w:rPr>
                    <w:t>办案机构</w:t>
                  </w:r>
                  <w:r>
                    <w:rPr>
                      <w:rFonts w:hint="eastAsia" w:ascii="黑体" w:hAnsi="黑体" w:eastAsia="黑体" w:cs="宋体"/>
                      <w:b/>
                      <w:bCs/>
                      <w:kern w:val="0"/>
                      <w:sz w:val="28"/>
                      <w:szCs w:val="28"/>
                    </w:rPr>
                    <w:br w:type="textWrapping"/>
                  </w:r>
                  <w:r>
                    <w:rPr>
                      <w:rFonts w:hint="eastAsia" w:ascii="黑体" w:hAnsi="黑体" w:eastAsia="黑体" w:cs="宋体"/>
                      <w:b/>
                      <w:bCs/>
                      <w:kern w:val="0"/>
                      <w:sz w:val="28"/>
                      <w:szCs w:val="28"/>
                    </w:rPr>
                    <w:t>提交材料</w:t>
                  </w:r>
                </w:p>
              </w:tc>
              <w:tc>
                <w:tcPr>
                  <w:tcW w:w="1518"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黑体" w:hAnsi="黑体" w:eastAsia="黑体" w:cs="宋体"/>
                      <w:b/>
                      <w:bCs/>
                      <w:kern w:val="0"/>
                      <w:sz w:val="28"/>
                      <w:szCs w:val="28"/>
                    </w:rPr>
                  </w:pPr>
                  <w:r>
                    <w:rPr>
                      <w:rFonts w:hint="eastAsia" w:ascii="黑体" w:hAnsi="黑体" w:eastAsia="黑体" w:cs="宋体"/>
                      <w:b/>
                      <w:bCs/>
                      <w:kern w:val="0"/>
                      <w:sz w:val="28"/>
                      <w:szCs w:val="28"/>
                    </w:rPr>
                    <w:t>审核</w:t>
                  </w:r>
                  <w:r>
                    <w:rPr>
                      <w:rFonts w:hint="eastAsia" w:ascii="黑体" w:hAnsi="黑体" w:eastAsia="黑体" w:cs="宋体"/>
                      <w:b/>
                      <w:bCs/>
                      <w:kern w:val="0"/>
                      <w:sz w:val="28"/>
                      <w:szCs w:val="28"/>
                    </w:rPr>
                    <w:br w:type="textWrapping"/>
                  </w:r>
                  <w:r>
                    <w:rPr>
                      <w:rFonts w:hint="eastAsia" w:ascii="黑体" w:hAnsi="黑体" w:eastAsia="黑体" w:cs="宋体"/>
                      <w:b/>
                      <w:bCs/>
                      <w:kern w:val="0"/>
                      <w:sz w:val="28"/>
                      <w:szCs w:val="28"/>
                    </w:rPr>
                    <w:t>机构人员</w:t>
                  </w:r>
                </w:p>
              </w:tc>
              <w:tc>
                <w:tcPr>
                  <w:tcW w:w="2038"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黑体" w:hAnsi="黑体" w:eastAsia="黑体" w:cs="宋体"/>
                      <w:b/>
                      <w:bCs/>
                      <w:kern w:val="0"/>
                      <w:sz w:val="28"/>
                      <w:szCs w:val="28"/>
                    </w:rPr>
                  </w:pPr>
                  <w:r>
                    <w:rPr>
                      <w:rFonts w:hint="eastAsia" w:ascii="黑体" w:hAnsi="黑体" w:eastAsia="黑体" w:cs="宋体"/>
                      <w:b/>
                      <w:bCs/>
                      <w:kern w:val="0"/>
                      <w:sz w:val="28"/>
                      <w:szCs w:val="28"/>
                    </w:rPr>
                    <w:t>审核内容</w:t>
                  </w:r>
                </w:p>
              </w:tc>
              <w:tc>
                <w:tcPr>
                  <w:tcW w:w="82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黑体" w:hAnsi="黑体" w:eastAsia="黑体" w:cs="宋体"/>
                      <w:b/>
                      <w:bCs/>
                      <w:kern w:val="0"/>
                      <w:sz w:val="28"/>
                      <w:szCs w:val="28"/>
                    </w:rPr>
                  </w:pPr>
                  <w:r>
                    <w:rPr>
                      <w:rFonts w:hint="eastAsia" w:ascii="黑体" w:hAnsi="黑体" w:eastAsia="黑体" w:cs="宋体"/>
                      <w:b/>
                      <w:bCs/>
                      <w:kern w:val="0"/>
                      <w:sz w:val="28"/>
                      <w:szCs w:val="28"/>
                    </w:rPr>
                    <w:t>审核</w:t>
                  </w:r>
                  <w:r>
                    <w:rPr>
                      <w:rFonts w:hint="eastAsia" w:ascii="黑体" w:hAnsi="黑体" w:eastAsia="黑体" w:cs="宋体"/>
                      <w:b/>
                      <w:bCs/>
                      <w:kern w:val="0"/>
                      <w:sz w:val="28"/>
                      <w:szCs w:val="28"/>
                    </w:rPr>
                    <w:br w:type="textWrapping"/>
                  </w:r>
                  <w:r>
                    <w:rPr>
                      <w:rFonts w:hint="eastAsia" w:ascii="黑体" w:hAnsi="黑体" w:eastAsia="黑体" w:cs="宋体"/>
                      <w:b/>
                      <w:bCs/>
                      <w:kern w:val="0"/>
                      <w:sz w:val="28"/>
                      <w:szCs w:val="28"/>
                    </w:rPr>
                    <w:t>期限</w:t>
                  </w:r>
                </w:p>
              </w:tc>
              <w:tc>
                <w:tcPr>
                  <w:tcW w:w="1488"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黑体" w:hAnsi="黑体" w:eastAsia="黑体" w:cs="宋体"/>
                      <w:b/>
                      <w:bCs/>
                      <w:kern w:val="0"/>
                      <w:sz w:val="28"/>
                      <w:szCs w:val="28"/>
                    </w:rPr>
                  </w:pPr>
                  <w:r>
                    <w:rPr>
                      <w:rFonts w:hint="eastAsia" w:ascii="黑体" w:hAnsi="黑体" w:eastAsia="黑体" w:cs="宋体"/>
                      <w:b/>
                      <w:bCs/>
                      <w:kern w:val="0"/>
                      <w:sz w:val="28"/>
                      <w:szCs w:val="28"/>
                    </w:rPr>
                    <w:t>审核</w:t>
                  </w:r>
                  <w:r>
                    <w:rPr>
                      <w:rFonts w:hint="eastAsia" w:ascii="黑体" w:hAnsi="黑体" w:eastAsia="黑体" w:cs="宋体"/>
                      <w:b/>
                      <w:bCs/>
                      <w:kern w:val="0"/>
                      <w:sz w:val="28"/>
                      <w:szCs w:val="28"/>
                    </w:rPr>
                    <w:br w:type="textWrapping"/>
                  </w:r>
                  <w:r>
                    <w:rPr>
                      <w:rFonts w:hint="eastAsia" w:ascii="黑体" w:hAnsi="黑体" w:eastAsia="黑体" w:cs="宋体"/>
                      <w:b/>
                      <w:bCs/>
                      <w:kern w:val="0"/>
                      <w:sz w:val="28"/>
                      <w:szCs w:val="28"/>
                    </w:rPr>
                    <w:t>意见</w:t>
                  </w:r>
                </w:p>
              </w:tc>
              <w:tc>
                <w:tcPr>
                  <w:tcW w:w="1276"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黑体" w:hAnsi="黑体" w:eastAsia="黑体" w:cs="宋体"/>
                      <w:b/>
                      <w:bCs/>
                      <w:kern w:val="0"/>
                      <w:sz w:val="28"/>
                      <w:szCs w:val="28"/>
                    </w:rPr>
                  </w:pPr>
                  <w:r>
                    <w:rPr>
                      <w:rFonts w:hint="eastAsia" w:ascii="黑体" w:hAnsi="黑体" w:eastAsia="黑体" w:cs="宋体"/>
                      <w:b/>
                      <w:bCs/>
                      <w:kern w:val="0"/>
                      <w:sz w:val="28"/>
                      <w:szCs w:val="28"/>
                    </w:rPr>
                    <w:t>签署</w:t>
                  </w:r>
                  <w:r>
                    <w:rPr>
                      <w:rFonts w:hint="eastAsia" w:ascii="黑体" w:hAnsi="黑体" w:eastAsia="黑体" w:cs="宋体"/>
                      <w:b/>
                      <w:bCs/>
                      <w:kern w:val="0"/>
                      <w:sz w:val="28"/>
                      <w:szCs w:val="28"/>
                    </w:rPr>
                    <w:br w:type="textWrapping"/>
                  </w:r>
                  <w:r>
                    <w:rPr>
                      <w:rFonts w:hint="eastAsia" w:ascii="黑体" w:hAnsi="黑体" w:eastAsia="黑体" w:cs="宋体"/>
                      <w:b/>
                      <w:bCs/>
                      <w:kern w:val="0"/>
                      <w:sz w:val="28"/>
                      <w:szCs w:val="28"/>
                    </w:rPr>
                    <w:t>形式</w:t>
                  </w:r>
                </w:p>
              </w:tc>
            </w:tr>
            <w:tr>
              <w:tblPrEx>
                <w:tblCellMar>
                  <w:top w:w="0" w:type="dxa"/>
                  <w:left w:w="108" w:type="dxa"/>
                  <w:bottom w:w="0" w:type="dxa"/>
                  <w:right w:w="108" w:type="dxa"/>
                </w:tblCellMar>
              </w:tblPrEx>
              <w:trPr>
                <w:trHeight w:val="528" w:hRule="atLeast"/>
              </w:trPr>
              <w:tc>
                <w:tcPr>
                  <w:tcW w:w="498"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kern w:val="0"/>
                      <w:sz w:val="24"/>
                    </w:rPr>
                  </w:pPr>
                </w:p>
                <w:p>
                  <w:pPr>
                    <w:widowControl/>
                    <w:jc w:val="center"/>
                    <w:rPr>
                      <w:rFonts w:ascii="仿宋_GB2312" w:hAnsi="宋体" w:eastAsia="仿宋_GB2312" w:cs="宋体"/>
                      <w:kern w:val="0"/>
                      <w:sz w:val="24"/>
                    </w:rPr>
                  </w:pPr>
                </w:p>
                <w:p>
                  <w:pPr>
                    <w:widowControl/>
                    <w:jc w:val="center"/>
                    <w:rPr>
                      <w:rFonts w:ascii="仿宋_GB2312" w:hAnsi="宋体" w:eastAsia="仿宋_GB2312" w:cs="宋体"/>
                      <w:kern w:val="0"/>
                      <w:sz w:val="24"/>
                    </w:rPr>
                  </w:pPr>
                </w:p>
                <w:p>
                  <w:pPr>
                    <w:widowControl/>
                    <w:jc w:val="center"/>
                    <w:rPr>
                      <w:rFonts w:ascii="仿宋_GB2312" w:hAnsi="宋体" w:eastAsia="仿宋_GB2312" w:cs="宋体"/>
                      <w:kern w:val="0"/>
                      <w:sz w:val="24"/>
                    </w:rPr>
                  </w:pPr>
                </w:p>
                <w:p>
                  <w:pPr>
                    <w:widowControl/>
                    <w:jc w:val="center"/>
                    <w:rPr>
                      <w:rFonts w:ascii="仿宋_GB2312" w:hAnsi="宋体" w:eastAsia="仿宋_GB2312" w:cs="宋体"/>
                      <w:kern w:val="0"/>
                      <w:sz w:val="24"/>
                    </w:rPr>
                  </w:pPr>
                </w:p>
                <w:p>
                  <w:pPr>
                    <w:widowControl/>
                    <w:jc w:val="center"/>
                    <w:rPr>
                      <w:rFonts w:ascii="仿宋_GB2312" w:hAnsi="宋体" w:eastAsia="仿宋_GB2312" w:cs="宋体"/>
                      <w:kern w:val="0"/>
                      <w:sz w:val="24"/>
                    </w:rPr>
                  </w:pPr>
                </w:p>
                <w:p>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p>
                  <w:pPr>
                    <w:widowControl/>
                    <w:jc w:val="center"/>
                    <w:rPr>
                      <w:rFonts w:ascii="仿宋_GB2312" w:hAnsi="宋体" w:eastAsia="仿宋_GB2312" w:cs="宋体"/>
                      <w:kern w:val="0"/>
                      <w:sz w:val="24"/>
                    </w:rPr>
                  </w:pPr>
                </w:p>
                <w:p>
                  <w:pPr>
                    <w:widowControl/>
                    <w:jc w:val="center"/>
                    <w:rPr>
                      <w:rFonts w:ascii="仿宋_GB2312" w:hAnsi="宋体" w:eastAsia="仿宋_GB2312" w:cs="宋体"/>
                      <w:kern w:val="0"/>
                      <w:sz w:val="24"/>
                    </w:rPr>
                  </w:pPr>
                </w:p>
                <w:p>
                  <w:pPr>
                    <w:widowControl/>
                    <w:jc w:val="center"/>
                    <w:rPr>
                      <w:rFonts w:ascii="仿宋_GB2312" w:hAnsi="宋体" w:eastAsia="仿宋_GB2312" w:cs="宋体"/>
                      <w:kern w:val="0"/>
                      <w:sz w:val="24"/>
                    </w:rPr>
                  </w:pPr>
                </w:p>
                <w:p>
                  <w:pPr>
                    <w:widowControl/>
                    <w:jc w:val="center"/>
                    <w:rPr>
                      <w:rFonts w:ascii="仿宋_GB2312" w:hAnsi="宋体" w:eastAsia="仿宋_GB2312" w:cs="宋体"/>
                      <w:kern w:val="0"/>
                      <w:sz w:val="24"/>
                    </w:rPr>
                  </w:pPr>
                </w:p>
                <w:p>
                  <w:pPr>
                    <w:widowControl/>
                    <w:jc w:val="center"/>
                    <w:rPr>
                      <w:rFonts w:ascii="仿宋_GB2312" w:hAnsi="宋体" w:eastAsia="仿宋_GB2312" w:cs="宋体"/>
                      <w:kern w:val="0"/>
                      <w:sz w:val="24"/>
                    </w:rPr>
                  </w:pPr>
                </w:p>
                <w:p>
                  <w:pPr>
                    <w:widowControl/>
                    <w:jc w:val="center"/>
                    <w:rPr>
                      <w:rFonts w:ascii="仿宋_GB2312" w:hAnsi="宋体" w:eastAsia="仿宋_GB2312" w:cs="宋体"/>
                      <w:kern w:val="0"/>
                      <w:sz w:val="24"/>
                    </w:rPr>
                  </w:pPr>
                </w:p>
                <w:p>
                  <w:pPr>
                    <w:widowControl/>
                    <w:jc w:val="center"/>
                    <w:rPr>
                      <w:rFonts w:ascii="仿宋_GB2312" w:hAnsi="宋体" w:eastAsia="仿宋_GB2312" w:cs="宋体"/>
                      <w:kern w:val="0"/>
                      <w:sz w:val="24"/>
                    </w:rPr>
                  </w:pPr>
                </w:p>
                <w:p>
                  <w:pPr>
                    <w:widowControl/>
                    <w:jc w:val="center"/>
                    <w:rPr>
                      <w:rFonts w:ascii="仿宋_GB2312" w:hAnsi="宋体" w:eastAsia="仿宋_GB2312" w:cs="宋体"/>
                      <w:kern w:val="0"/>
                      <w:sz w:val="24"/>
                    </w:rPr>
                  </w:pPr>
                </w:p>
                <w:p>
                  <w:pPr>
                    <w:widowControl/>
                    <w:rPr>
                      <w:rFonts w:hint="eastAsia" w:ascii="仿宋_GB2312" w:hAnsi="宋体" w:eastAsia="仿宋_GB2312" w:cs="宋体"/>
                      <w:kern w:val="0"/>
                      <w:sz w:val="24"/>
                    </w:rPr>
                  </w:pPr>
                </w:p>
              </w:tc>
              <w:tc>
                <w:tcPr>
                  <w:tcW w:w="74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br w:type="textWrapping"/>
                  </w:r>
                </w:p>
                <w:p>
                  <w:pPr>
                    <w:widowControl/>
                    <w:jc w:val="center"/>
                    <w:rPr>
                      <w:rFonts w:ascii="仿宋_GB2312" w:hAnsi="宋体" w:eastAsia="仿宋_GB2312" w:cs="宋体"/>
                      <w:kern w:val="0"/>
                      <w:sz w:val="24"/>
                    </w:rPr>
                  </w:pPr>
                </w:p>
                <w:p>
                  <w:pPr>
                    <w:widowControl/>
                    <w:jc w:val="center"/>
                    <w:rPr>
                      <w:rFonts w:ascii="仿宋_GB2312" w:hAnsi="宋体" w:eastAsia="仿宋_GB2312" w:cs="宋体"/>
                      <w:kern w:val="0"/>
                      <w:sz w:val="24"/>
                    </w:rPr>
                  </w:pPr>
                </w:p>
                <w:p>
                  <w:pPr>
                    <w:widowControl/>
                    <w:jc w:val="center"/>
                    <w:rPr>
                      <w:rFonts w:ascii="仿宋_GB2312" w:hAnsi="宋体" w:eastAsia="仿宋_GB2312" w:cs="宋体"/>
                      <w:kern w:val="0"/>
                      <w:sz w:val="24"/>
                    </w:rPr>
                  </w:pPr>
                </w:p>
                <w:p>
                  <w:pPr>
                    <w:widowControl/>
                    <w:jc w:val="center"/>
                    <w:rPr>
                      <w:rFonts w:ascii="仿宋_GB2312" w:hAnsi="宋体" w:eastAsia="仿宋_GB2312" w:cs="宋体"/>
                      <w:kern w:val="0"/>
                      <w:sz w:val="24"/>
                    </w:rPr>
                  </w:pPr>
                </w:p>
                <w:p>
                  <w:pPr>
                    <w:widowControl/>
                    <w:jc w:val="center"/>
                    <w:rPr>
                      <w:rFonts w:ascii="仿宋_GB2312" w:hAnsi="宋体" w:eastAsia="仿宋_GB2312" w:cs="宋体"/>
                      <w:kern w:val="0"/>
                      <w:sz w:val="24"/>
                    </w:rPr>
                  </w:pPr>
                  <w:r>
                    <w:rPr>
                      <w:rFonts w:hint="eastAsia" w:ascii="仿宋_GB2312" w:hAnsi="宋体" w:eastAsia="仿宋_GB2312" w:cs="宋体"/>
                      <w:kern w:val="0"/>
                      <w:sz w:val="24"/>
                    </w:rPr>
                    <w:t>行政处罚</w:t>
                  </w:r>
                </w:p>
                <w:p>
                  <w:pPr>
                    <w:widowControl/>
                    <w:jc w:val="center"/>
                    <w:rPr>
                      <w:rFonts w:ascii="仿宋_GB2312" w:hAnsi="宋体" w:eastAsia="仿宋_GB2312" w:cs="宋体"/>
                      <w:kern w:val="0"/>
                      <w:sz w:val="24"/>
                    </w:rPr>
                  </w:pPr>
                </w:p>
                <w:p>
                  <w:pPr>
                    <w:widowControl/>
                    <w:jc w:val="center"/>
                    <w:rPr>
                      <w:rFonts w:ascii="仿宋_GB2312" w:hAnsi="宋体" w:eastAsia="仿宋_GB2312" w:cs="宋体"/>
                      <w:kern w:val="0"/>
                      <w:sz w:val="24"/>
                    </w:rPr>
                  </w:pPr>
                </w:p>
                <w:p>
                  <w:pPr>
                    <w:widowControl/>
                    <w:jc w:val="center"/>
                    <w:rPr>
                      <w:rFonts w:ascii="仿宋_GB2312" w:hAnsi="宋体" w:eastAsia="仿宋_GB2312" w:cs="宋体"/>
                      <w:kern w:val="0"/>
                      <w:sz w:val="24"/>
                    </w:rPr>
                  </w:pPr>
                </w:p>
                <w:p>
                  <w:pPr>
                    <w:widowControl/>
                    <w:jc w:val="center"/>
                    <w:rPr>
                      <w:rFonts w:ascii="仿宋_GB2312" w:hAnsi="宋体" w:eastAsia="仿宋_GB2312" w:cs="宋体"/>
                      <w:kern w:val="0"/>
                      <w:sz w:val="24"/>
                    </w:rPr>
                  </w:pPr>
                </w:p>
                <w:p>
                  <w:pPr>
                    <w:widowControl/>
                    <w:jc w:val="center"/>
                    <w:rPr>
                      <w:rFonts w:ascii="仿宋_GB2312" w:hAnsi="宋体" w:eastAsia="仿宋_GB2312" w:cs="宋体"/>
                      <w:kern w:val="0"/>
                      <w:sz w:val="24"/>
                    </w:rPr>
                  </w:pPr>
                </w:p>
                <w:p>
                  <w:pPr>
                    <w:widowControl/>
                    <w:jc w:val="center"/>
                    <w:rPr>
                      <w:rFonts w:ascii="仿宋_GB2312" w:hAnsi="宋体" w:eastAsia="仿宋_GB2312" w:cs="宋体"/>
                      <w:kern w:val="0"/>
                      <w:sz w:val="24"/>
                    </w:rPr>
                  </w:pPr>
                </w:p>
                <w:p>
                  <w:pPr>
                    <w:widowControl/>
                    <w:jc w:val="center"/>
                    <w:rPr>
                      <w:rFonts w:ascii="仿宋_GB2312" w:hAnsi="宋体" w:eastAsia="仿宋_GB2312" w:cs="宋体"/>
                      <w:kern w:val="0"/>
                      <w:sz w:val="24"/>
                    </w:rPr>
                  </w:pPr>
                </w:p>
                <w:p>
                  <w:pPr>
                    <w:widowControl/>
                    <w:jc w:val="center"/>
                    <w:rPr>
                      <w:rFonts w:ascii="仿宋_GB2312" w:hAnsi="宋体" w:eastAsia="仿宋_GB2312" w:cs="宋体"/>
                      <w:kern w:val="0"/>
                      <w:sz w:val="24"/>
                    </w:rPr>
                  </w:pPr>
                </w:p>
                <w:p>
                  <w:pPr>
                    <w:widowControl/>
                    <w:rPr>
                      <w:rFonts w:hint="eastAsia" w:ascii="仿宋_GB2312" w:hAnsi="宋体" w:eastAsia="仿宋_GB2312" w:cs="宋体"/>
                      <w:kern w:val="0"/>
                      <w:sz w:val="24"/>
                    </w:rPr>
                  </w:pPr>
                </w:p>
              </w:tc>
              <w:tc>
                <w:tcPr>
                  <w:tcW w:w="569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吊销许可证件的行政处罚决定</w:t>
                  </w:r>
                </w:p>
              </w:tc>
              <w:tc>
                <w:tcPr>
                  <w:tcW w:w="141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p>
                <w:p>
                  <w:pPr>
                    <w:widowControl/>
                    <w:jc w:val="left"/>
                    <w:rPr>
                      <w:rFonts w:ascii="仿宋_GB2312" w:hAnsi="宋体" w:eastAsia="仿宋_GB2312" w:cs="宋体"/>
                      <w:kern w:val="0"/>
                      <w:sz w:val="24"/>
                    </w:rPr>
                  </w:pPr>
                </w:p>
                <w:p>
                  <w:pPr>
                    <w:widowControl/>
                    <w:jc w:val="left"/>
                    <w:rPr>
                      <w:rFonts w:ascii="仿宋_GB2312" w:hAnsi="宋体" w:eastAsia="仿宋_GB2312" w:cs="宋体"/>
                      <w:kern w:val="0"/>
                      <w:sz w:val="24"/>
                    </w:rPr>
                  </w:pPr>
                </w:p>
                <w:p>
                  <w:pPr>
                    <w:widowControl/>
                    <w:jc w:val="left"/>
                    <w:rPr>
                      <w:rFonts w:ascii="仿宋_GB2312" w:hAnsi="宋体" w:eastAsia="仿宋_GB2312" w:cs="宋体"/>
                      <w:kern w:val="0"/>
                      <w:sz w:val="24"/>
                    </w:rPr>
                  </w:pPr>
                </w:p>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1.已形成的执法案卷文书材料；</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2.所收集的证据材料；</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3.重大行政执法决定的调查终结审批表；</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4.拟作出重大行政执法决定的建议、理由、依据等；</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5.其他相关材料。</w:t>
                  </w:r>
                </w:p>
              </w:tc>
              <w:tc>
                <w:tcPr>
                  <w:tcW w:w="1518"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p>
                <w:p>
                  <w:pPr>
                    <w:widowControl/>
                    <w:jc w:val="left"/>
                    <w:rPr>
                      <w:rFonts w:ascii="仿宋_GB2312" w:hAnsi="宋体" w:eastAsia="仿宋_GB2312" w:cs="宋体"/>
                      <w:kern w:val="0"/>
                      <w:sz w:val="24"/>
                    </w:rPr>
                  </w:pPr>
                </w:p>
                <w:p>
                  <w:pPr>
                    <w:widowControl/>
                    <w:jc w:val="left"/>
                    <w:rPr>
                      <w:rFonts w:ascii="仿宋_GB2312" w:hAnsi="宋体" w:eastAsia="仿宋_GB2312" w:cs="宋体"/>
                      <w:kern w:val="0"/>
                      <w:sz w:val="24"/>
                    </w:rPr>
                  </w:pPr>
                </w:p>
                <w:p>
                  <w:pPr>
                    <w:widowControl/>
                    <w:jc w:val="left"/>
                    <w:rPr>
                      <w:rFonts w:ascii="仿宋_GB2312" w:hAnsi="宋体" w:eastAsia="仿宋_GB2312" w:cs="宋体"/>
                      <w:kern w:val="0"/>
                      <w:sz w:val="24"/>
                    </w:rPr>
                  </w:pPr>
                </w:p>
                <w:p>
                  <w:pPr>
                    <w:widowControl/>
                    <w:jc w:val="left"/>
                    <w:rPr>
                      <w:rFonts w:ascii="仿宋_GB2312" w:hAnsi="宋体" w:eastAsia="仿宋_GB2312" w:cs="宋体"/>
                      <w:kern w:val="0"/>
                      <w:sz w:val="24"/>
                    </w:rPr>
                  </w:pPr>
                </w:p>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1.市局、区局、分局法制机构（包括案件审理室等）中从事法制审核岗位的人员；街乡镇司法所中从事法制审核岗位的人员；</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2.未单独设置法制机构的，由本单位指定的负责法制工作岗位的人员负责；</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3.执法队法制员和主管负责人。</w:t>
                  </w:r>
                </w:p>
              </w:tc>
              <w:tc>
                <w:tcPr>
                  <w:tcW w:w="2038"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after="240"/>
                    <w:jc w:val="left"/>
                    <w:rPr>
                      <w:rFonts w:ascii="仿宋_GB2312" w:hAnsi="宋体" w:eastAsia="仿宋_GB2312" w:cs="宋体"/>
                      <w:kern w:val="0"/>
                      <w:sz w:val="24"/>
                    </w:rPr>
                  </w:pPr>
                </w:p>
                <w:p>
                  <w:pPr>
                    <w:widowControl/>
                    <w:spacing w:after="240"/>
                    <w:jc w:val="left"/>
                    <w:rPr>
                      <w:rFonts w:ascii="仿宋_GB2312" w:hAnsi="宋体" w:eastAsia="仿宋_GB2312" w:cs="宋体"/>
                      <w:kern w:val="0"/>
                      <w:sz w:val="24"/>
                    </w:rPr>
                  </w:pPr>
                </w:p>
                <w:p>
                  <w:pPr>
                    <w:widowControl/>
                    <w:spacing w:after="240"/>
                    <w:jc w:val="left"/>
                    <w:rPr>
                      <w:rFonts w:hint="eastAsia" w:ascii="仿宋_GB2312" w:hAnsi="宋体" w:eastAsia="仿宋_GB2312" w:cs="宋体"/>
                      <w:kern w:val="0"/>
                      <w:sz w:val="24"/>
                    </w:rPr>
                  </w:pPr>
                  <w:r>
                    <w:rPr>
                      <w:rFonts w:hint="eastAsia" w:ascii="仿宋_GB2312" w:hAnsi="宋体" w:eastAsia="仿宋_GB2312" w:cs="宋体"/>
                      <w:kern w:val="0"/>
                      <w:sz w:val="24"/>
                    </w:rPr>
                    <w:t>（一）材料是否完整、文书是否完备、制作是否规范；</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（二）执法主体和执法权限是否合法；</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（三）执法人员是否具备执法资格；</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（四）执法对象是否认定准确；</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（五）事实是否清楚，证据是否充分、确凿；</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（六）执法程序是否合法；</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（七）法律法规规章是否适用准确；</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（八）办理意见或者裁量建议是否明确、适当；</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（九）其他应当法制审核的内容。</w:t>
                  </w:r>
                </w:p>
              </w:tc>
              <w:tc>
                <w:tcPr>
                  <w:tcW w:w="82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p>
                <w:p>
                  <w:pPr>
                    <w:widowControl/>
                    <w:jc w:val="left"/>
                    <w:rPr>
                      <w:rFonts w:ascii="仿宋_GB2312" w:hAnsi="宋体" w:eastAsia="仿宋_GB2312" w:cs="宋体"/>
                      <w:kern w:val="0"/>
                      <w:sz w:val="24"/>
                    </w:rPr>
                  </w:pPr>
                </w:p>
                <w:p>
                  <w:pPr>
                    <w:widowControl/>
                    <w:jc w:val="left"/>
                    <w:rPr>
                      <w:rFonts w:ascii="仿宋_GB2312" w:hAnsi="宋体" w:eastAsia="仿宋_GB2312" w:cs="宋体"/>
                      <w:kern w:val="0"/>
                      <w:sz w:val="24"/>
                    </w:rPr>
                  </w:pPr>
                </w:p>
                <w:p>
                  <w:pPr>
                    <w:widowControl/>
                    <w:jc w:val="left"/>
                    <w:rPr>
                      <w:rFonts w:ascii="仿宋_GB2312" w:hAnsi="宋体" w:eastAsia="仿宋_GB2312" w:cs="宋体"/>
                      <w:kern w:val="0"/>
                      <w:sz w:val="24"/>
                    </w:rPr>
                  </w:pPr>
                </w:p>
                <w:p>
                  <w:pPr>
                    <w:widowControl/>
                    <w:jc w:val="left"/>
                    <w:rPr>
                      <w:rFonts w:ascii="仿宋_GB2312" w:hAnsi="宋体" w:eastAsia="仿宋_GB2312" w:cs="宋体"/>
                      <w:kern w:val="0"/>
                      <w:sz w:val="24"/>
                    </w:rPr>
                  </w:pPr>
                </w:p>
                <w:p>
                  <w:pPr>
                    <w:widowControl/>
                    <w:jc w:val="left"/>
                    <w:rPr>
                      <w:rFonts w:ascii="仿宋_GB2312" w:hAnsi="宋体" w:eastAsia="仿宋_GB2312" w:cs="宋体"/>
                      <w:kern w:val="0"/>
                      <w:sz w:val="24"/>
                    </w:rPr>
                  </w:pPr>
                </w:p>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一般情形，5个工作日审核完毕；特殊情形，延长5个工作日。</w:t>
                  </w:r>
                </w:p>
              </w:tc>
              <w:tc>
                <w:tcPr>
                  <w:tcW w:w="1488"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p>
                <w:p>
                  <w:pPr>
                    <w:widowControl/>
                    <w:jc w:val="left"/>
                    <w:rPr>
                      <w:rFonts w:ascii="仿宋_GB2312" w:hAnsi="宋体" w:eastAsia="仿宋_GB2312" w:cs="宋体"/>
                      <w:kern w:val="0"/>
                      <w:sz w:val="24"/>
                    </w:rPr>
                  </w:pPr>
                </w:p>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经审核，本案属于本单位职权范围，执法主体和执法权限合法，执法人员具备执法资格，执法对象认定准确，事实清楚，证据充分确凿，程序合法，法律法规适用准确，办理意见和处罚裁量建议明确、适当</w:t>
                  </w:r>
                  <w:r>
                    <w:rPr>
                      <w:rFonts w:hint="eastAsia" w:ascii="楷体_GB2312" w:hAnsi="宋体" w:eastAsia="楷体_GB2312" w:cs="宋体"/>
                      <w:kern w:val="0"/>
                      <w:sz w:val="24"/>
                    </w:rPr>
                    <w:t>（违法建设等强制案件表述为：办理意见建议明确适当）</w:t>
                  </w:r>
                  <w:r>
                    <w:rPr>
                      <w:rFonts w:hint="eastAsia" w:ascii="仿宋_GB2312" w:hAnsi="宋体" w:eastAsia="仿宋_GB2312" w:cs="宋体"/>
                      <w:kern w:val="0"/>
                      <w:sz w:val="24"/>
                    </w:rPr>
                    <w:t>；案卷材料完整，文书完备，制作规范。拟同意承办人意见，并建议提交案审会集体讨论。</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p>
                <w:p>
                  <w:pPr>
                    <w:widowControl/>
                    <w:jc w:val="left"/>
                    <w:rPr>
                      <w:rFonts w:ascii="仿宋_GB2312" w:hAnsi="宋体" w:eastAsia="仿宋_GB2312" w:cs="宋体"/>
                      <w:kern w:val="0"/>
                      <w:sz w:val="24"/>
                    </w:rPr>
                  </w:pPr>
                </w:p>
                <w:p>
                  <w:pPr>
                    <w:widowControl/>
                    <w:jc w:val="left"/>
                    <w:rPr>
                      <w:rFonts w:ascii="仿宋_GB2312" w:hAnsi="宋体" w:eastAsia="仿宋_GB2312" w:cs="宋体"/>
                      <w:kern w:val="0"/>
                      <w:sz w:val="24"/>
                    </w:rPr>
                  </w:pPr>
                </w:p>
                <w:p>
                  <w:pPr>
                    <w:widowControl/>
                    <w:jc w:val="left"/>
                    <w:rPr>
                      <w:rFonts w:ascii="仿宋_GB2312" w:hAnsi="宋体" w:eastAsia="仿宋_GB2312" w:cs="宋体"/>
                      <w:kern w:val="0"/>
                      <w:sz w:val="24"/>
                    </w:rPr>
                  </w:pPr>
                </w:p>
                <w:p>
                  <w:pPr>
                    <w:widowControl/>
                    <w:jc w:val="left"/>
                    <w:rPr>
                      <w:rFonts w:ascii="仿宋_GB2312" w:hAnsi="宋体" w:eastAsia="仿宋_GB2312" w:cs="宋体"/>
                      <w:kern w:val="0"/>
                      <w:sz w:val="24"/>
                    </w:rPr>
                  </w:pPr>
                  <w:r>
                    <w:rPr>
                      <w:rFonts w:hint="eastAsia" w:ascii="仿宋_GB2312" w:hAnsi="宋体" w:eastAsia="仿宋_GB2312" w:cs="宋体"/>
                      <w:kern w:val="0"/>
                      <w:sz w:val="24"/>
                    </w:rPr>
                    <w:t>在案件呈批表中签署上述法制审核意见或单独制作法制审核意见文书。</w:t>
                  </w:r>
                </w:p>
                <w:p>
                  <w:pPr>
                    <w:widowControl/>
                    <w:jc w:val="left"/>
                    <w:rPr>
                      <w:rFonts w:ascii="仿宋_GB2312" w:hAnsi="宋体" w:eastAsia="仿宋_GB2312" w:cs="宋体"/>
                      <w:kern w:val="0"/>
                      <w:sz w:val="24"/>
                    </w:rPr>
                  </w:pPr>
                </w:p>
                <w:p>
                  <w:pPr>
                    <w:widowControl/>
                    <w:jc w:val="left"/>
                    <w:rPr>
                      <w:rFonts w:ascii="仿宋_GB2312" w:hAnsi="宋体" w:eastAsia="仿宋_GB2312" w:cs="宋体"/>
                      <w:kern w:val="0"/>
                      <w:sz w:val="24"/>
                    </w:rPr>
                  </w:pPr>
                </w:p>
                <w:p>
                  <w:pPr>
                    <w:widowControl/>
                    <w:jc w:val="left"/>
                    <w:rPr>
                      <w:rFonts w:ascii="仿宋_GB2312" w:hAnsi="宋体" w:eastAsia="仿宋_GB2312" w:cs="宋体"/>
                      <w:kern w:val="0"/>
                      <w:sz w:val="24"/>
                    </w:rPr>
                  </w:pPr>
                </w:p>
                <w:p>
                  <w:pPr>
                    <w:widowControl/>
                    <w:jc w:val="left"/>
                    <w:rPr>
                      <w:rFonts w:ascii="仿宋_GB2312" w:hAnsi="宋体" w:eastAsia="仿宋_GB2312" w:cs="宋体"/>
                      <w:kern w:val="0"/>
                      <w:sz w:val="24"/>
                    </w:rPr>
                  </w:pPr>
                </w:p>
                <w:p>
                  <w:pPr>
                    <w:widowControl/>
                    <w:jc w:val="left"/>
                    <w:rPr>
                      <w:rFonts w:ascii="仿宋_GB2312" w:hAnsi="宋体" w:eastAsia="仿宋_GB2312" w:cs="宋体"/>
                      <w:kern w:val="0"/>
                      <w:sz w:val="24"/>
                    </w:rPr>
                  </w:pPr>
                </w:p>
                <w:p>
                  <w:pPr>
                    <w:widowControl/>
                    <w:jc w:val="left"/>
                    <w:rPr>
                      <w:rFonts w:ascii="仿宋_GB2312" w:hAnsi="宋体" w:eastAsia="仿宋_GB2312" w:cs="宋体"/>
                      <w:kern w:val="0"/>
                      <w:sz w:val="24"/>
                    </w:rPr>
                  </w:pPr>
                </w:p>
                <w:p>
                  <w:pPr>
                    <w:widowControl/>
                    <w:jc w:val="left"/>
                    <w:rPr>
                      <w:rFonts w:hint="eastAsia" w:ascii="仿宋_GB2312" w:hAnsi="宋体" w:eastAsia="仿宋_GB2312" w:cs="宋体"/>
                      <w:kern w:val="0"/>
                      <w:sz w:val="24"/>
                    </w:rPr>
                  </w:pPr>
                </w:p>
              </w:tc>
            </w:tr>
            <w:tr>
              <w:tblPrEx>
                <w:tblCellMar>
                  <w:top w:w="0" w:type="dxa"/>
                  <w:left w:w="108" w:type="dxa"/>
                  <w:bottom w:w="0" w:type="dxa"/>
                  <w:right w:w="108" w:type="dxa"/>
                </w:tblCellMar>
              </w:tblPrEx>
              <w:trPr>
                <w:trHeight w:val="528" w:hRule="atLeast"/>
              </w:trPr>
              <w:tc>
                <w:tcPr>
                  <w:tcW w:w="49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p>
              </w:tc>
              <w:tc>
                <w:tcPr>
                  <w:tcW w:w="74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p>
              </w:tc>
              <w:tc>
                <w:tcPr>
                  <w:tcW w:w="569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责令停产停业的行政处罚决定</w:t>
                  </w:r>
                </w:p>
              </w:tc>
              <w:tc>
                <w:tcPr>
                  <w:tcW w:w="14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5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20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4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r>
            <w:tr>
              <w:tblPrEx>
                <w:tblCellMar>
                  <w:top w:w="0" w:type="dxa"/>
                  <w:left w:w="108" w:type="dxa"/>
                  <w:bottom w:w="0" w:type="dxa"/>
                  <w:right w:w="108" w:type="dxa"/>
                </w:tblCellMar>
              </w:tblPrEx>
              <w:trPr>
                <w:trHeight w:val="664" w:hRule="atLeast"/>
              </w:trPr>
              <w:tc>
                <w:tcPr>
                  <w:tcW w:w="49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p>
              </w:tc>
              <w:tc>
                <w:tcPr>
                  <w:tcW w:w="74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p>
              </w:tc>
              <w:tc>
                <w:tcPr>
                  <w:tcW w:w="569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b/>
                      <w:bCs/>
                      <w:kern w:val="0"/>
                      <w:sz w:val="24"/>
                    </w:rPr>
                  </w:pPr>
                  <w:r>
                    <w:rPr>
                      <w:rFonts w:hint="eastAsia" w:ascii="仿宋_GB2312" w:hAnsi="宋体" w:eastAsia="仿宋_GB2312" w:cs="宋体"/>
                      <w:b/>
                      <w:bCs/>
                      <w:kern w:val="0"/>
                      <w:sz w:val="24"/>
                    </w:rPr>
                    <w:t>责令关闭的行政处罚决定</w:t>
                  </w:r>
                </w:p>
              </w:tc>
              <w:tc>
                <w:tcPr>
                  <w:tcW w:w="14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5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20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4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r>
            <w:tr>
              <w:tblPrEx>
                <w:tblCellMar>
                  <w:top w:w="0" w:type="dxa"/>
                  <w:left w:w="108" w:type="dxa"/>
                  <w:bottom w:w="0" w:type="dxa"/>
                  <w:right w:w="108" w:type="dxa"/>
                </w:tblCellMar>
              </w:tblPrEx>
              <w:trPr>
                <w:trHeight w:val="1113" w:hRule="atLeast"/>
              </w:trPr>
              <w:tc>
                <w:tcPr>
                  <w:tcW w:w="49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p>
              </w:tc>
              <w:tc>
                <w:tcPr>
                  <w:tcW w:w="74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p>
              </w:tc>
              <w:tc>
                <w:tcPr>
                  <w:tcW w:w="569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对公民处以超过5000元、对法人或其他组织处以超过5万元的较大数额罚款符合听证条件的行政处罚决定</w:t>
                  </w:r>
                </w:p>
              </w:tc>
              <w:tc>
                <w:tcPr>
                  <w:tcW w:w="14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5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20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4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r>
            <w:tr>
              <w:tblPrEx>
                <w:tblCellMar>
                  <w:top w:w="0" w:type="dxa"/>
                  <w:left w:w="108" w:type="dxa"/>
                  <w:bottom w:w="0" w:type="dxa"/>
                  <w:right w:w="108" w:type="dxa"/>
                </w:tblCellMar>
              </w:tblPrEx>
              <w:trPr>
                <w:trHeight w:val="1257" w:hRule="atLeast"/>
              </w:trPr>
              <w:tc>
                <w:tcPr>
                  <w:tcW w:w="49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p>
              </w:tc>
              <w:tc>
                <w:tcPr>
                  <w:tcW w:w="74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p>
              </w:tc>
              <w:tc>
                <w:tcPr>
                  <w:tcW w:w="569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b/>
                      <w:bCs/>
                      <w:kern w:val="0"/>
                      <w:sz w:val="24"/>
                    </w:rPr>
                  </w:pPr>
                  <w:r>
                    <w:rPr>
                      <w:rFonts w:hint="eastAsia" w:ascii="仿宋_GB2312" w:hAnsi="宋体" w:eastAsia="仿宋_GB2312" w:cs="宋体"/>
                      <w:b/>
                      <w:bCs/>
                      <w:kern w:val="0"/>
                      <w:sz w:val="24"/>
                    </w:rPr>
                    <w:t>没收较大数额违法所得的行政处罚决定（参照较大数额罚款的额度执行）</w:t>
                  </w:r>
                </w:p>
              </w:tc>
              <w:tc>
                <w:tcPr>
                  <w:tcW w:w="14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5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20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4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r>
            <w:tr>
              <w:tblPrEx>
                <w:tblCellMar>
                  <w:top w:w="0" w:type="dxa"/>
                  <w:left w:w="108" w:type="dxa"/>
                  <w:bottom w:w="0" w:type="dxa"/>
                  <w:right w:w="108" w:type="dxa"/>
                </w:tblCellMar>
              </w:tblPrEx>
              <w:trPr>
                <w:trHeight w:val="492" w:hRule="atLeast"/>
              </w:trPr>
              <w:tc>
                <w:tcPr>
                  <w:tcW w:w="49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p>
              </w:tc>
              <w:tc>
                <w:tcPr>
                  <w:tcW w:w="74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p>
              </w:tc>
              <w:tc>
                <w:tcPr>
                  <w:tcW w:w="56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没收无证违法建设的行政处罚决定</w:t>
                  </w:r>
                </w:p>
              </w:tc>
              <w:tc>
                <w:tcPr>
                  <w:tcW w:w="14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5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20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4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r>
            <w:tr>
              <w:tblPrEx>
                <w:tblCellMar>
                  <w:top w:w="0" w:type="dxa"/>
                  <w:left w:w="108" w:type="dxa"/>
                  <w:bottom w:w="0" w:type="dxa"/>
                  <w:right w:w="108" w:type="dxa"/>
                </w:tblCellMar>
              </w:tblPrEx>
              <w:trPr>
                <w:trHeight w:val="641" w:hRule="atLeast"/>
              </w:trPr>
              <w:tc>
                <w:tcPr>
                  <w:tcW w:w="49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p>
              </w:tc>
              <w:tc>
                <w:tcPr>
                  <w:tcW w:w="74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p>
              </w:tc>
              <w:tc>
                <w:tcPr>
                  <w:tcW w:w="56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其他案情复杂需要法制审核的重大行政处罚决定</w:t>
                  </w:r>
                </w:p>
              </w:tc>
              <w:tc>
                <w:tcPr>
                  <w:tcW w:w="1419" w:type="dxa"/>
                  <w:vMerge w:val="continue"/>
                  <w:tcBorders>
                    <w:top w:val="single" w:color="auto" w:sz="4" w:space="0"/>
                    <w:left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518" w:type="dxa"/>
                  <w:vMerge w:val="continue"/>
                  <w:tcBorders>
                    <w:top w:val="single" w:color="auto" w:sz="4" w:space="0"/>
                    <w:left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2038" w:type="dxa"/>
                  <w:vMerge w:val="continue"/>
                  <w:tcBorders>
                    <w:top w:val="single" w:color="auto" w:sz="4" w:space="0"/>
                    <w:left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820" w:type="dxa"/>
                  <w:vMerge w:val="continue"/>
                  <w:tcBorders>
                    <w:top w:val="single" w:color="auto" w:sz="4" w:space="0"/>
                    <w:left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488" w:type="dxa"/>
                  <w:vMerge w:val="continue"/>
                  <w:tcBorders>
                    <w:top w:val="single" w:color="auto" w:sz="4" w:space="0"/>
                    <w:left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276" w:type="dxa"/>
                  <w:vMerge w:val="continue"/>
                  <w:tcBorders>
                    <w:top w:val="single" w:color="auto" w:sz="4" w:space="0"/>
                    <w:left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r>
            <w:tr>
              <w:tblPrEx>
                <w:tblCellMar>
                  <w:top w:w="0" w:type="dxa"/>
                  <w:left w:w="108" w:type="dxa"/>
                  <w:bottom w:w="0" w:type="dxa"/>
                  <w:right w:w="108" w:type="dxa"/>
                </w:tblCellMar>
              </w:tblPrEx>
              <w:trPr>
                <w:trHeight w:val="660" w:hRule="atLeast"/>
              </w:trPr>
              <w:tc>
                <w:tcPr>
                  <w:tcW w:w="498"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2</w:t>
                  </w:r>
                </w:p>
              </w:tc>
              <w:tc>
                <w:tcPr>
                  <w:tcW w:w="74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行政强制</w:t>
                  </w:r>
                </w:p>
              </w:tc>
              <w:tc>
                <w:tcPr>
                  <w:tcW w:w="569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对违法建设、大型户外广告等作出的拆除决定（在施违法建设除外）</w:t>
                  </w:r>
                </w:p>
              </w:tc>
              <w:tc>
                <w:tcPr>
                  <w:tcW w:w="1419" w:type="dxa"/>
                  <w:vMerge w:val="continue"/>
                  <w:tcBorders>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518" w:type="dxa"/>
                  <w:vMerge w:val="continue"/>
                  <w:tcBorders>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2038" w:type="dxa"/>
                  <w:vMerge w:val="continue"/>
                  <w:tcBorders>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820" w:type="dxa"/>
                  <w:vMerge w:val="continue"/>
                  <w:tcBorders>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488" w:type="dxa"/>
                  <w:vMerge w:val="continue"/>
                  <w:tcBorders>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276" w:type="dxa"/>
                  <w:vMerge w:val="continue"/>
                  <w:tcBorders>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r>
            <w:tr>
              <w:tblPrEx>
                <w:tblCellMar>
                  <w:top w:w="0" w:type="dxa"/>
                  <w:left w:w="108" w:type="dxa"/>
                  <w:bottom w:w="0" w:type="dxa"/>
                  <w:right w:w="108" w:type="dxa"/>
                </w:tblCellMar>
              </w:tblPrEx>
              <w:trPr>
                <w:trHeight w:val="780" w:hRule="atLeast"/>
              </w:trPr>
              <w:tc>
                <w:tcPr>
                  <w:tcW w:w="49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p>
              </w:tc>
              <w:tc>
                <w:tcPr>
                  <w:tcW w:w="74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p>
              </w:tc>
              <w:tc>
                <w:tcPr>
                  <w:tcW w:w="569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拍卖或变卖当事人合法财物用以抵缴罚款的行政强制执行决定</w:t>
                  </w: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51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203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8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4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27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r>
            <w:tr>
              <w:tblPrEx>
                <w:tblCellMar>
                  <w:top w:w="0" w:type="dxa"/>
                  <w:left w:w="108" w:type="dxa"/>
                  <w:bottom w:w="0" w:type="dxa"/>
                  <w:right w:w="108" w:type="dxa"/>
                </w:tblCellMar>
              </w:tblPrEx>
              <w:trPr>
                <w:trHeight w:val="516" w:hRule="atLeast"/>
              </w:trPr>
              <w:tc>
                <w:tcPr>
                  <w:tcW w:w="49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p>
              </w:tc>
              <w:tc>
                <w:tcPr>
                  <w:tcW w:w="74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p>
              </w:tc>
              <w:tc>
                <w:tcPr>
                  <w:tcW w:w="569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其他需要法制审核的重大行政强制决定</w:t>
                  </w: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51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203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8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4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27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r>
            <w:tr>
              <w:tblPrEx>
                <w:tblCellMar>
                  <w:top w:w="0" w:type="dxa"/>
                  <w:left w:w="108" w:type="dxa"/>
                  <w:bottom w:w="0" w:type="dxa"/>
                  <w:right w:w="108" w:type="dxa"/>
                </w:tblCellMar>
              </w:tblPrEx>
              <w:trPr>
                <w:trHeight w:val="444" w:hRule="atLeast"/>
              </w:trPr>
              <w:tc>
                <w:tcPr>
                  <w:tcW w:w="498"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3</w:t>
                  </w:r>
                </w:p>
              </w:tc>
              <w:tc>
                <w:tcPr>
                  <w:tcW w:w="74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其他</w:t>
                  </w:r>
                </w:p>
              </w:tc>
              <w:tc>
                <w:tcPr>
                  <w:tcW w:w="569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涉及重大公共利益的执法决定</w:t>
                  </w: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51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203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8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4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27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r>
            <w:tr>
              <w:tblPrEx>
                <w:tblCellMar>
                  <w:top w:w="0" w:type="dxa"/>
                  <w:left w:w="108" w:type="dxa"/>
                  <w:bottom w:w="0" w:type="dxa"/>
                  <w:right w:w="108" w:type="dxa"/>
                </w:tblCellMar>
              </w:tblPrEx>
              <w:trPr>
                <w:trHeight w:val="500" w:hRule="atLeast"/>
              </w:trPr>
              <w:tc>
                <w:tcPr>
                  <w:tcW w:w="49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p>
              </w:tc>
              <w:tc>
                <w:tcPr>
                  <w:tcW w:w="74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p>
              </w:tc>
              <w:tc>
                <w:tcPr>
                  <w:tcW w:w="569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可能造成重大社会影响或引发社会风险的执法决定</w:t>
                  </w: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51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203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8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4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27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r>
            <w:tr>
              <w:tblPrEx>
                <w:tblCellMar>
                  <w:top w:w="0" w:type="dxa"/>
                  <w:left w:w="108" w:type="dxa"/>
                  <w:bottom w:w="0" w:type="dxa"/>
                  <w:right w:w="108" w:type="dxa"/>
                </w:tblCellMar>
              </w:tblPrEx>
              <w:trPr>
                <w:trHeight w:val="620" w:hRule="atLeast"/>
              </w:trPr>
              <w:tc>
                <w:tcPr>
                  <w:tcW w:w="49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p>
              </w:tc>
              <w:tc>
                <w:tcPr>
                  <w:tcW w:w="74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p>
              </w:tc>
              <w:tc>
                <w:tcPr>
                  <w:tcW w:w="569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直接关系行政相对人或第三人重大权益的执法决定</w:t>
                  </w: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51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203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8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4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27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r>
            <w:tr>
              <w:tblPrEx>
                <w:tblCellMar>
                  <w:top w:w="0" w:type="dxa"/>
                  <w:left w:w="108" w:type="dxa"/>
                  <w:bottom w:w="0" w:type="dxa"/>
                  <w:right w:w="108" w:type="dxa"/>
                </w:tblCellMar>
              </w:tblPrEx>
              <w:trPr>
                <w:trHeight w:val="584" w:hRule="atLeast"/>
              </w:trPr>
              <w:tc>
                <w:tcPr>
                  <w:tcW w:w="49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p>
              </w:tc>
              <w:tc>
                <w:tcPr>
                  <w:tcW w:w="74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p>
              </w:tc>
              <w:tc>
                <w:tcPr>
                  <w:tcW w:w="569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案件情况疑难复杂、涉及多个法律关系的执法决定</w:t>
                  </w: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51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203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8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4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27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r>
            <w:tr>
              <w:tblPrEx>
                <w:tblCellMar>
                  <w:top w:w="0" w:type="dxa"/>
                  <w:left w:w="108" w:type="dxa"/>
                  <w:bottom w:w="0" w:type="dxa"/>
                  <w:right w:w="108" w:type="dxa"/>
                </w:tblCellMar>
              </w:tblPrEx>
              <w:trPr>
                <w:trHeight w:val="562" w:hRule="atLeast"/>
              </w:trPr>
              <w:tc>
                <w:tcPr>
                  <w:tcW w:w="49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p>
              </w:tc>
              <w:tc>
                <w:tcPr>
                  <w:tcW w:w="74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p>
              </w:tc>
              <w:tc>
                <w:tcPr>
                  <w:tcW w:w="569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当事人涉嫌犯罪需要移送司法机关的执法决定</w:t>
                  </w: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51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203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8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4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27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r>
            <w:tr>
              <w:tblPrEx>
                <w:tblCellMar>
                  <w:top w:w="0" w:type="dxa"/>
                  <w:left w:w="108" w:type="dxa"/>
                  <w:bottom w:w="0" w:type="dxa"/>
                  <w:right w:w="108" w:type="dxa"/>
                </w:tblCellMar>
              </w:tblPrEx>
              <w:trPr>
                <w:trHeight w:val="1185" w:hRule="atLeast"/>
              </w:trPr>
              <w:tc>
                <w:tcPr>
                  <w:tcW w:w="49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p>
              </w:tc>
              <w:tc>
                <w:tcPr>
                  <w:tcW w:w="74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p>
              </w:tc>
              <w:tc>
                <w:tcPr>
                  <w:tcW w:w="569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其他需要法制审核的执法决定</w:t>
                  </w: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51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203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8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4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27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r>
          </w:tbl>
          <w:p>
            <w:pPr>
              <w:widowControl/>
              <w:rPr>
                <w:rFonts w:hint="eastAsia" w:ascii="方正小标宋简体" w:hAnsi="宋体" w:eastAsia="方正小标宋简体" w:cs="宋体"/>
                <w:b/>
                <w:bCs/>
                <w:kern w:val="0"/>
                <w:sz w:val="44"/>
                <w:szCs w:val="44"/>
              </w:rPr>
            </w:pPr>
          </w:p>
        </w:tc>
      </w:tr>
    </w:tbl>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BC1918"/>
    <w:rsid w:val="0FCA7A82"/>
    <w:rsid w:val="20BC1918"/>
    <w:rsid w:val="3F9E2F24"/>
    <w:rsid w:val="587578E1"/>
    <w:rsid w:val="64B86656"/>
    <w:rsid w:val="7EB83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953</Words>
  <Characters>964</Characters>
  <Lines>0</Lines>
  <Paragraphs>0</Paragraphs>
  <TotalTime>1</TotalTime>
  <ScaleCrop>false</ScaleCrop>
  <LinksUpToDate>false</LinksUpToDate>
  <CharactersWithSpaces>964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2021-09-09T01:44:00Z</dcterms:created>
  <dc:creator>user</dc:creator>
  <cp:lastModifiedBy>曹旭</cp:lastModifiedBy>
  <dcterms:modified xsi:type="dcterms:W3CDTF">2022-04-13T07:02:40Z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1133B1F04FF04E56B9FF3DF78B1EBAF0</vt:lpwstr>
  </property>
</Properties>
</file>