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67B6">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2</w:t>
      </w:r>
    </w:p>
    <w:p w:rsidR="00000000" w:rsidRDefault="00E567B6">
      <w:pPr>
        <w:widowControl/>
        <w:wordWrap w:val="0"/>
        <w:spacing w:after="150" w:line="540" w:lineRule="atLeast"/>
        <w:jc w:val="center"/>
        <w:rPr>
          <w:rFonts w:ascii="方正小标宋简体" w:eastAsia="方正小标宋简体" w:hAnsi="宋体" w:cs="宋体" w:hint="eastAsia"/>
          <w:color w:val="424242"/>
          <w:kern w:val="0"/>
          <w:sz w:val="44"/>
          <w:szCs w:val="44"/>
        </w:rPr>
      </w:pPr>
      <w:r>
        <w:rPr>
          <w:rFonts w:ascii="方正小标宋简体" w:eastAsia="方正小标宋简体" w:hAnsi="宋体" w:cs="宋体" w:hint="eastAsia"/>
          <w:color w:val="424242"/>
          <w:kern w:val="0"/>
          <w:sz w:val="44"/>
          <w:szCs w:val="44"/>
        </w:rPr>
        <w:t>中华人民共和国行政处罚法</w:t>
      </w:r>
    </w:p>
    <w:p w:rsidR="00000000" w:rsidRDefault="00E567B6">
      <w:pPr>
        <w:widowControl/>
        <w:spacing w:after="150" w:line="560" w:lineRule="exac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w:t>
      </w:r>
      <w:r>
        <w:rPr>
          <w:rFonts w:ascii="仿宋_GB2312" w:eastAsia="仿宋_GB2312" w:hAnsi="宋体" w:cs="宋体" w:hint="eastAsia"/>
          <w:color w:val="424242"/>
          <w:kern w:val="0"/>
          <w:sz w:val="32"/>
          <w:szCs w:val="32"/>
        </w:rPr>
        <w:t>1996</w:t>
      </w:r>
      <w:r>
        <w:rPr>
          <w:rFonts w:ascii="仿宋_GB2312" w:eastAsia="仿宋_GB2312" w:hAnsi="宋体" w:cs="宋体" w:hint="eastAsia"/>
          <w:color w:val="424242"/>
          <w:kern w:val="0"/>
          <w:sz w:val="32"/>
          <w:szCs w:val="32"/>
        </w:rPr>
        <w:t>年</w:t>
      </w:r>
      <w:r>
        <w:rPr>
          <w:rFonts w:ascii="仿宋_GB2312" w:eastAsia="仿宋_GB2312" w:hAnsi="宋体" w:cs="宋体" w:hint="eastAsia"/>
          <w:color w:val="424242"/>
          <w:kern w:val="0"/>
          <w:sz w:val="32"/>
          <w:szCs w:val="32"/>
        </w:rPr>
        <w:t>3</w:t>
      </w:r>
      <w:r>
        <w:rPr>
          <w:rFonts w:ascii="仿宋_GB2312" w:eastAsia="仿宋_GB2312" w:hAnsi="宋体" w:cs="宋体" w:hint="eastAsia"/>
          <w:color w:val="424242"/>
          <w:kern w:val="0"/>
          <w:sz w:val="32"/>
          <w:szCs w:val="32"/>
        </w:rPr>
        <w:t>月</w:t>
      </w:r>
      <w:r>
        <w:rPr>
          <w:rFonts w:ascii="仿宋_GB2312" w:eastAsia="仿宋_GB2312" w:hAnsi="宋体" w:cs="宋体" w:hint="eastAsia"/>
          <w:color w:val="424242"/>
          <w:kern w:val="0"/>
          <w:sz w:val="32"/>
          <w:szCs w:val="32"/>
        </w:rPr>
        <w:t>17</w:t>
      </w:r>
      <w:r>
        <w:rPr>
          <w:rFonts w:ascii="仿宋_GB2312" w:eastAsia="仿宋_GB2312" w:hAnsi="宋体" w:cs="宋体" w:hint="eastAsia"/>
          <w:color w:val="424242"/>
          <w:kern w:val="0"/>
          <w:sz w:val="32"/>
          <w:szCs w:val="32"/>
        </w:rPr>
        <w:t>日第八届全国人民代表大会第四次会议通过　根据</w:t>
      </w:r>
      <w:r>
        <w:rPr>
          <w:rFonts w:ascii="仿宋_GB2312" w:eastAsia="仿宋_GB2312" w:hAnsi="宋体" w:cs="宋体" w:hint="eastAsia"/>
          <w:color w:val="424242"/>
          <w:kern w:val="0"/>
          <w:sz w:val="32"/>
          <w:szCs w:val="32"/>
        </w:rPr>
        <w:t>2009</w:t>
      </w:r>
      <w:r>
        <w:rPr>
          <w:rFonts w:ascii="仿宋_GB2312" w:eastAsia="仿宋_GB2312" w:hAnsi="宋体" w:cs="宋体" w:hint="eastAsia"/>
          <w:color w:val="424242"/>
          <w:kern w:val="0"/>
          <w:sz w:val="32"/>
          <w:szCs w:val="32"/>
        </w:rPr>
        <w:t>年</w:t>
      </w:r>
      <w:r>
        <w:rPr>
          <w:rFonts w:ascii="仿宋_GB2312" w:eastAsia="仿宋_GB2312" w:hAnsi="宋体" w:cs="宋体" w:hint="eastAsia"/>
          <w:color w:val="424242"/>
          <w:kern w:val="0"/>
          <w:sz w:val="32"/>
          <w:szCs w:val="32"/>
        </w:rPr>
        <w:t>8</w:t>
      </w:r>
      <w:r>
        <w:rPr>
          <w:rFonts w:ascii="仿宋_GB2312" w:eastAsia="仿宋_GB2312" w:hAnsi="宋体" w:cs="宋体" w:hint="eastAsia"/>
          <w:color w:val="424242"/>
          <w:kern w:val="0"/>
          <w:sz w:val="32"/>
          <w:szCs w:val="32"/>
        </w:rPr>
        <w:t>月</w:t>
      </w:r>
      <w:r>
        <w:rPr>
          <w:rFonts w:ascii="仿宋_GB2312" w:eastAsia="仿宋_GB2312" w:hAnsi="宋体" w:cs="宋体" w:hint="eastAsia"/>
          <w:color w:val="424242"/>
          <w:kern w:val="0"/>
          <w:sz w:val="32"/>
          <w:szCs w:val="32"/>
        </w:rPr>
        <w:t>27</w:t>
      </w:r>
      <w:r>
        <w:rPr>
          <w:rFonts w:ascii="仿宋_GB2312" w:eastAsia="仿宋_GB2312" w:hAnsi="宋体" w:cs="宋体" w:hint="eastAsia"/>
          <w:color w:val="424242"/>
          <w:kern w:val="0"/>
          <w:sz w:val="32"/>
          <w:szCs w:val="32"/>
        </w:rPr>
        <w:t>日第十一届全国人民代表大会常务委员会第十次会议《关于修改部分法律的决定》第一次修正　根据</w:t>
      </w:r>
      <w:r>
        <w:rPr>
          <w:rFonts w:ascii="仿宋_GB2312" w:eastAsia="仿宋_GB2312" w:hAnsi="宋体" w:cs="宋体" w:hint="eastAsia"/>
          <w:color w:val="424242"/>
          <w:kern w:val="0"/>
          <w:sz w:val="32"/>
          <w:szCs w:val="32"/>
        </w:rPr>
        <w:t>2017</w:t>
      </w:r>
      <w:r>
        <w:rPr>
          <w:rFonts w:ascii="仿宋_GB2312" w:eastAsia="仿宋_GB2312" w:hAnsi="宋体" w:cs="宋体" w:hint="eastAsia"/>
          <w:color w:val="424242"/>
          <w:kern w:val="0"/>
          <w:sz w:val="32"/>
          <w:szCs w:val="32"/>
        </w:rPr>
        <w:t>年</w:t>
      </w:r>
      <w:r>
        <w:rPr>
          <w:rFonts w:ascii="仿宋_GB2312" w:eastAsia="仿宋_GB2312" w:hAnsi="宋体" w:cs="宋体" w:hint="eastAsia"/>
          <w:color w:val="424242"/>
          <w:kern w:val="0"/>
          <w:sz w:val="32"/>
          <w:szCs w:val="32"/>
        </w:rPr>
        <w:t>9</w:t>
      </w:r>
      <w:r>
        <w:rPr>
          <w:rFonts w:ascii="仿宋_GB2312" w:eastAsia="仿宋_GB2312" w:hAnsi="宋体" w:cs="宋体" w:hint="eastAsia"/>
          <w:color w:val="424242"/>
          <w:kern w:val="0"/>
          <w:sz w:val="32"/>
          <w:szCs w:val="32"/>
        </w:rPr>
        <w:t>月</w:t>
      </w:r>
      <w:r>
        <w:rPr>
          <w:rFonts w:ascii="仿宋_GB2312" w:eastAsia="仿宋_GB2312" w:hAnsi="宋体" w:cs="宋体" w:hint="eastAsia"/>
          <w:color w:val="424242"/>
          <w:kern w:val="0"/>
          <w:sz w:val="32"/>
          <w:szCs w:val="32"/>
        </w:rPr>
        <w:t>1</w:t>
      </w:r>
      <w:r>
        <w:rPr>
          <w:rFonts w:ascii="仿宋_GB2312" w:eastAsia="仿宋_GB2312" w:hAnsi="宋体" w:cs="宋体" w:hint="eastAsia"/>
          <w:color w:val="424242"/>
          <w:kern w:val="0"/>
          <w:sz w:val="32"/>
          <w:szCs w:val="32"/>
        </w:rPr>
        <w:t xml:space="preserve">日第十二届全国人民代表大会常务委员会第二十九次会议《关于修改〈中华人民共和国法官法〉等八部法律的决定》第二次修正　</w:t>
      </w:r>
      <w:r>
        <w:rPr>
          <w:rFonts w:ascii="仿宋_GB2312" w:eastAsia="仿宋_GB2312" w:hAnsi="宋体" w:cs="宋体" w:hint="eastAsia"/>
          <w:color w:val="424242"/>
          <w:kern w:val="0"/>
          <w:sz w:val="32"/>
          <w:szCs w:val="32"/>
        </w:rPr>
        <w:t>2021</w:t>
      </w:r>
      <w:r>
        <w:rPr>
          <w:rFonts w:ascii="仿宋_GB2312" w:eastAsia="仿宋_GB2312" w:hAnsi="宋体" w:cs="宋体" w:hint="eastAsia"/>
          <w:color w:val="424242"/>
          <w:kern w:val="0"/>
          <w:sz w:val="32"/>
          <w:szCs w:val="32"/>
        </w:rPr>
        <w:t>年</w:t>
      </w:r>
      <w:r>
        <w:rPr>
          <w:rFonts w:ascii="仿宋_GB2312" w:eastAsia="仿宋_GB2312" w:hAnsi="宋体" w:cs="宋体" w:hint="eastAsia"/>
          <w:color w:val="424242"/>
          <w:kern w:val="0"/>
          <w:sz w:val="32"/>
          <w:szCs w:val="32"/>
        </w:rPr>
        <w:t>1</w:t>
      </w:r>
      <w:r>
        <w:rPr>
          <w:rFonts w:ascii="仿宋_GB2312" w:eastAsia="仿宋_GB2312" w:hAnsi="宋体" w:cs="宋体" w:hint="eastAsia"/>
          <w:color w:val="424242"/>
          <w:kern w:val="0"/>
          <w:sz w:val="32"/>
          <w:szCs w:val="32"/>
        </w:rPr>
        <w:t>月</w:t>
      </w:r>
      <w:r>
        <w:rPr>
          <w:rFonts w:ascii="仿宋_GB2312" w:eastAsia="仿宋_GB2312" w:hAnsi="宋体" w:cs="宋体" w:hint="eastAsia"/>
          <w:color w:val="424242"/>
          <w:kern w:val="0"/>
          <w:sz w:val="32"/>
          <w:szCs w:val="32"/>
        </w:rPr>
        <w:t>22</w:t>
      </w:r>
      <w:r>
        <w:rPr>
          <w:rFonts w:ascii="仿宋_GB2312" w:eastAsia="仿宋_GB2312" w:hAnsi="宋体" w:cs="宋体" w:hint="eastAsia"/>
          <w:color w:val="424242"/>
          <w:kern w:val="0"/>
          <w:sz w:val="32"/>
          <w:szCs w:val="32"/>
        </w:rPr>
        <w:t>日第十三届全国人民代表大会常务委员会第二十五次会议修订）</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第一章　总则</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第一条　为了规范行政处罚的设定和实施，保障和监督行政机关有效实施行政管理，维护公共利益</w:t>
      </w:r>
      <w:r>
        <w:rPr>
          <w:rFonts w:ascii="仿宋_GB2312" w:eastAsia="仿宋_GB2312" w:hAnsi="宋体" w:cs="宋体" w:hint="eastAsia"/>
          <w:color w:val="424242"/>
          <w:kern w:val="0"/>
          <w:sz w:val="32"/>
          <w:szCs w:val="32"/>
        </w:rPr>
        <w:t>和社会秩序，保护公民、法人或者其他组织的合法权益，根据宪法，制定本法。</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第二条　行政处罚是指行政机关依法对违反行政管理秩序的公民、法人或者其他组织，以减损权益或者增加义务的方式予以惩戒的行为。</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第三条　行政处罚的设定和实施，适用本法。</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第四条　公民、法人或者其他组织违反行政管理秩序的行为，应当给予行政处罚的，依照本法由法律、法规、规章规定，并由行政机关依照本法规定的程序实施。</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第五条　行政处罚遵循公正、公开的原则。</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设定和实施行政处罚必须以事实为依据，与违法行为的事实、性质、情节以及社会危害程度相当。</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对违</w:t>
      </w:r>
      <w:r>
        <w:rPr>
          <w:rFonts w:ascii="仿宋_GB2312" w:eastAsia="仿宋_GB2312" w:hAnsi="宋体" w:cs="宋体" w:hint="eastAsia"/>
          <w:color w:val="424242"/>
          <w:kern w:val="0"/>
          <w:sz w:val="32"/>
          <w:szCs w:val="32"/>
        </w:rPr>
        <w:t>法行为给予行政处罚的规定必须公布；未经公布的，不得作为行政处罚的依据。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第六条　实施行政处罚，纠正违法行为，应当坚持处罚与教育相结合，教育公民、法人或者其他组织自觉守法。</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第七条　公民、法人或者其他组织对行政机关所给予的行政处罚，享有陈述权、申辩权；对行政处罚不服的，有权依法申请行政复议或者提起行政诉讼。</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公民、法人或者其他组织因行政机关违法给予行政处罚受到损害的，有权依法提出赔偿要求。</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第八条　公民、法人或者其他组织因违法行为受到行政处罚，其违法行为对他人造成损害的，应当依法承担民事责任。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违法行为构成犯</w:t>
      </w:r>
      <w:r>
        <w:rPr>
          <w:rFonts w:ascii="仿宋_GB2312" w:eastAsia="仿宋_GB2312" w:hAnsi="宋体" w:cs="宋体" w:hint="eastAsia"/>
          <w:color w:val="424242"/>
          <w:kern w:val="0"/>
          <w:sz w:val="32"/>
          <w:szCs w:val="32"/>
        </w:rPr>
        <w:t>罪，应当依法追究刑事责任的，不得以行政处罚代替刑事处罚。</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第二章　行政处罚的种类和设定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第九条　行政处罚的种类：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（一）警告、通报批评；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（二）罚款、没收违法所得、没收非法财物；</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（三）暂扣许可证件、降低资质等级、吊销许可证件；</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（四）限制开展生产经营活动、责令停产停业、责令关闭、限制从业；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（五）行政拘留；</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（六）法律、行政法规规定的其他行政处罚。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第十条　法律可以设定各种行政处罚。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限制人身自由的行政处罚，只能由法律设定。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第十一条　行政法规可以设定除限制人身自由以外的行政处罚。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法律对违法行为已经作出</w:t>
      </w:r>
      <w:r>
        <w:rPr>
          <w:rFonts w:ascii="仿宋_GB2312" w:eastAsia="仿宋_GB2312" w:hAnsi="宋体" w:cs="宋体" w:hint="eastAsia"/>
          <w:color w:val="424242"/>
          <w:kern w:val="0"/>
          <w:sz w:val="32"/>
          <w:szCs w:val="32"/>
        </w:rPr>
        <w:t>行政处罚规定，行政法规需要作出具体规定的，必须在法律规定的给予行政处罚的行为、种类和幅度的范围内规定。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第十二条　地方性法规可以设定除限制人身自由、吊销营业执照以外的行政处罚。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法律、行政法规对违法行为已经作出行政处罚规定，地方性法规需要作出具体规定的，必须在法律、行政法规规定的给予行政处罚</w:t>
      </w:r>
      <w:r>
        <w:rPr>
          <w:rFonts w:ascii="仿宋_GB2312" w:eastAsia="仿宋_GB2312" w:hAnsi="宋体" w:cs="宋体" w:hint="eastAsia"/>
          <w:color w:val="424242"/>
          <w:kern w:val="0"/>
          <w:sz w:val="32"/>
          <w:szCs w:val="32"/>
        </w:rPr>
        <w:t>的行为、种类和幅度的范围内规定。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第十三条　国务院部门规章可以在法律、行政法规规定的给予行政处罚的行为、种类和幅度的范围内作出具体规定。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尚未制定法律、行政法规的，国务院部门规章对违反行政管理秩序的行为，可以设定警告、通报批评或者一定数额罚款的行政处罚。罚款的限额由国</w:t>
      </w:r>
      <w:r>
        <w:rPr>
          <w:rFonts w:ascii="仿宋_GB2312" w:eastAsia="仿宋_GB2312" w:hAnsi="宋体" w:cs="宋体" w:hint="eastAsia"/>
          <w:color w:val="424242"/>
          <w:kern w:val="0"/>
          <w:sz w:val="32"/>
          <w:szCs w:val="32"/>
        </w:rPr>
        <w:t>务院规定。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第十四条　地方政府规章可以在法律、法规规定的给予行政处罚的行为、种类和幅度的范围内作出具体规定。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尚未制定法律、法规的，地方政府规章对违反行政管理秩序的行为，可以设定警告、通报批评或者一定数额罚款的行政处罚。罚款的限额由省、自治区、直辖市人民代表大会常务委员会规定。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第十五条　国务院部门和省、自治区、直辖市人民政府及其有关部门应当定期组织评估行政处罚的实施情况和必要性，对不适当的行政处罚事项及种类、罚款数额等，应当提出修改或者废止的建议。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第十六条　除法律、法规、规章外，其他规范性文件不得设定行</w:t>
      </w:r>
      <w:r>
        <w:rPr>
          <w:rFonts w:ascii="仿宋_GB2312" w:eastAsia="仿宋_GB2312" w:hAnsi="宋体" w:cs="宋体" w:hint="eastAsia"/>
          <w:color w:val="424242"/>
          <w:kern w:val="0"/>
          <w:sz w:val="32"/>
          <w:szCs w:val="32"/>
        </w:rPr>
        <w:t>政处罚。</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第三章　行政处罚的实施机关</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第十七条　行政处罚由具有行政处罚权的行政机关在法定职权范围内实施。</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第十八条　国家在城市管理、市场监管、生态环境、文化市场、交通运输、应急管理、农业等领域推行建立综合行政执法制度，相对集中行政处罚权。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国务院或者省、自治区、直辖市人民政府可以决定一个行政机关行使有关行政机关的行政处罚权。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限制人身自由的行政处罚权只能由公安机关和法律规定的其他机关行使。</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第十九条　法律、法规授权的具有管理公共事务职能的组织可以在法定授权范围内实施行政处罚。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第二十条　行政机关依照法律、法</w:t>
      </w:r>
      <w:r>
        <w:rPr>
          <w:rFonts w:ascii="仿宋_GB2312" w:eastAsia="仿宋_GB2312" w:hAnsi="宋体" w:cs="宋体" w:hint="eastAsia"/>
          <w:color w:val="424242"/>
          <w:kern w:val="0"/>
          <w:sz w:val="32"/>
          <w:szCs w:val="32"/>
        </w:rPr>
        <w:t>规、规章的规定，可以在其法定权限内书面委托符合本法第二十一条规定条件的组织实施行政处罚。行政机关不得委托其他组织或者个人实施行政处罚。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委托书应当载明委托的具体事项、权限、期限等内容。委托行政机关和受委托组织应当将委托书向社会公布。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委托行政机关对受委托组织实施行政处罚的行为应当负责监督，并对该行为的后果承担法律责任。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受委托组织在委托范围内，以委托行政机关名义实施行政处罚；不得再委托其他组织或者个人实施行政处罚。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第二十一条　受委托组织必须符合以下条件：</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（一）依法成立并具有管理公共事务职能；</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（二）有熟</w:t>
      </w:r>
      <w:r>
        <w:rPr>
          <w:rFonts w:ascii="仿宋_GB2312" w:eastAsia="仿宋_GB2312" w:hAnsi="宋体" w:cs="宋体" w:hint="eastAsia"/>
          <w:color w:val="424242"/>
          <w:kern w:val="0"/>
          <w:sz w:val="32"/>
          <w:szCs w:val="32"/>
        </w:rPr>
        <w:t>悉有关法律、法规、规章和业务并取得行政执法资格的工作人员；</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（三）需要进行技术检查或者技术鉴定的，应当有条件组织进行相应的技术检查或者技术鉴定。</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第四章　行政处罚的管辖和适用</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第二十二条　行政处罚由违法行为发生地的行政机关管辖。法律、行政法规、部门规章另有规定的，从其规定。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第二十三条　行政处罚由县级以上地方人民政府具有行政处罚权的行政机关管辖。法律、行政法规另有规定的，从其规定。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第二十四条　省、自治区、直辖市根据当地实际情况，可以决定将基层管理迫切需要的县级人民政府部门的行政处罚权交由能够有效承接的乡镇</w:t>
      </w:r>
      <w:r>
        <w:rPr>
          <w:rFonts w:ascii="仿宋_GB2312" w:eastAsia="仿宋_GB2312" w:hAnsi="宋体" w:cs="宋体" w:hint="eastAsia"/>
          <w:color w:val="424242"/>
          <w:kern w:val="0"/>
          <w:sz w:val="32"/>
          <w:szCs w:val="32"/>
        </w:rPr>
        <w:t>人民政府、街道办事处行使，并定期组织评估。决定应当公布。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承接行政处罚权的乡镇人民政府、街道办事处应当加强执法能力建设，按照规定范围、依照法定程序实施行政处罚。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有关地方人民政府及其部门应当加强组织协调、业务指导、执法监督，建立健全行政处罚协调配合机制，完善评议、考核制度。</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第二十五条　两个以上行政机关都有管辖权的，由最先立案的行政机关管辖。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对管辖发生争议的，应当协商解决，协商不成的，报请共同的上一级行政机关指定管辖；也可以直接由共同的上一级行政机关指定管辖。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第二十六条　行政机关因实施行政处罚的需要，可</w:t>
      </w:r>
      <w:r>
        <w:rPr>
          <w:rFonts w:ascii="仿宋_GB2312" w:eastAsia="仿宋_GB2312" w:hAnsi="宋体" w:cs="宋体" w:hint="eastAsia"/>
          <w:color w:val="424242"/>
          <w:kern w:val="0"/>
          <w:sz w:val="32"/>
          <w:szCs w:val="32"/>
        </w:rPr>
        <w:t>以向有关机关提出协助请求。协助事项属于被请求机关职权范围内的，应当依法予以协助。</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第二十七条　违法行为涉嫌犯罪的，行政机关应当及时将案件移送司法机关，依法追究刑事责任。对依法不需要追究刑事责任或</w:t>
      </w:r>
      <w:r>
        <w:rPr>
          <w:rFonts w:ascii="仿宋_GB2312" w:eastAsia="仿宋_GB2312" w:hAnsi="宋体" w:cs="宋体" w:hint="eastAsia"/>
          <w:color w:val="424242"/>
          <w:kern w:val="0"/>
          <w:sz w:val="32"/>
          <w:szCs w:val="32"/>
        </w:rPr>
        <w:lastRenderedPageBreak/>
        <w:t>者免予刑事处罚，但应当给予行政处罚的，司法机关应当及时将案件移送有关行政机关。</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行政处罚实施机关与司法机关之间应当加强协调配合，建立健全案件移送制度，加强证据材料移交、接收衔接，完善案件处理信息通报机制。</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第二十八条　行政机关实施行政处罚时，应当责令当事人改正或者限期改正违法行为。</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当事人有违法所得，除依法应当退赔的</w:t>
      </w:r>
      <w:r>
        <w:rPr>
          <w:rFonts w:ascii="仿宋_GB2312" w:eastAsia="仿宋_GB2312" w:hAnsi="宋体" w:cs="宋体" w:hint="eastAsia"/>
          <w:color w:val="424242"/>
          <w:kern w:val="0"/>
          <w:sz w:val="32"/>
          <w:szCs w:val="32"/>
        </w:rPr>
        <w:t>外，应当予以没收。违法所得是指实施违法行为所取得的款项。法律、行政法规、部门规章对违法所得的计算另有规定的，从其规定。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第二十九条　对当事人的同一个违法行为，不得给予两次以上罚款的行政处罚。同一个违法行为违反多个法律规范应当给予罚款处罚的，按照罚款数额高的规定处罚。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第三十条　不满十四周岁的未成年人有违法行为的，不予行政处罚，责令监护人加以管教；已满十四周岁不满十八周岁的未成年人有违法行为的，应当从轻或者减轻行政处罚。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第三十一条　精神病人、智力残疾人在不能辨认或者不能控制自己行为时有违法行为的，不予行政处</w:t>
      </w:r>
      <w:r>
        <w:rPr>
          <w:rFonts w:ascii="仿宋_GB2312" w:eastAsia="仿宋_GB2312" w:hAnsi="宋体" w:cs="宋体" w:hint="eastAsia"/>
          <w:color w:val="424242"/>
          <w:kern w:val="0"/>
          <w:sz w:val="32"/>
          <w:szCs w:val="32"/>
        </w:rPr>
        <w:t>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第三十二条　当事人有下列情形之一，应当从轻或者减轻行政处罚：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（一）主动消除或者减轻违法行为危害后果的；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（二）受他人胁迫或者诱骗实施违法行为的；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（三）主动供述行政机关尚未掌握的违法行为的；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（四）配合行政机关查处违法行为有立功表现的；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（五）法律、法规、规章规定其他应当从轻或者减轻行政处罚的。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第三十三条　违法</w:t>
      </w:r>
      <w:r>
        <w:rPr>
          <w:rFonts w:ascii="仿宋_GB2312" w:eastAsia="仿宋_GB2312" w:hAnsi="宋体" w:cs="宋体" w:hint="eastAsia"/>
          <w:color w:val="424242"/>
          <w:kern w:val="0"/>
          <w:sz w:val="32"/>
          <w:szCs w:val="32"/>
        </w:rPr>
        <w:t>行为轻微并及时改正，没有造成危害后果的，不予行政处罚。初次违法且危害后果轻微并及时改正的，可以不予行政处罚。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当事人有证据足以证明没有主观过错的，不予行政处罚。法律、行政法规另有规定的，从其规定。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对当事人的违法行为依法不予行政处罚的，行政机关应当对当事人进行教育。</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第三十四条　行政机关可以依法制定行政处罚裁量基准，规范行使行政处罚裁量权。行政处罚裁量基准应当向社会公布。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第三十五条　违法行为构成犯罪，人民法院判处拘役或者有期徒刑时，行政机关已经给予当事人行政拘留的，应当依法折抵相应刑期。</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违法行为构成犯罪</w:t>
      </w:r>
      <w:r>
        <w:rPr>
          <w:rFonts w:ascii="仿宋_GB2312" w:eastAsia="仿宋_GB2312" w:hAnsi="宋体" w:cs="宋体" w:hint="eastAsia"/>
          <w:color w:val="424242"/>
          <w:kern w:val="0"/>
          <w:sz w:val="32"/>
          <w:szCs w:val="32"/>
        </w:rPr>
        <w:t>，人民法院判处罚金时，行政机关已经给予当事人罚款的，应当折抵相应罚金；行政机关尚未给予当事人罚款的，不再给予罚款。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第三十六条　违法行为在二年内未被发现的，不再给予行政处罚；涉及公民生命健康安全、金融安全且有危害后果的，上述期限延长至五年。法律另有规定的除外。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前款规定的期限，从违法行为发生之日起计算；违法行为有连续或者继续状态的，从行为终了之日起计算。</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第三十七条　实施行政处罚，适用违法行为发生时的法律、法规、规章的规定。但是，作出行政处罚决定时，法律、法规、规章已被修改或者废止，且新的规定处罚较轻或者不</w:t>
      </w:r>
      <w:r>
        <w:rPr>
          <w:rFonts w:ascii="仿宋_GB2312" w:eastAsia="仿宋_GB2312" w:hAnsi="宋体" w:cs="宋体" w:hint="eastAsia"/>
          <w:color w:val="424242"/>
          <w:kern w:val="0"/>
          <w:sz w:val="32"/>
          <w:szCs w:val="32"/>
        </w:rPr>
        <w:t>认为是违法的，适用新的规定。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第三十八条　行政处罚没有依据或者实施主体不具有行政主体资格的，行政处罚无效。</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违反法定程序构成重大且明显违法的，行政处罚无效。</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第五章　行政处罚的决定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第一节　一般规定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第三十九条　行政处罚的实施机关、立案依据、实施程序和救济渠道等信息应当公示。</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第四十条　公民、法人或者其他组织违反行政管理秩序的行为，依法应当给予行政处罚的，行政机关必须查明事实；违法事实不清、证据不足的，不得给予行政处罚。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第四十一条　行政机关依照法律、行政法规规定利用电子技术监控设备收集、固定违法事实的，应</w:t>
      </w:r>
      <w:r>
        <w:rPr>
          <w:rFonts w:ascii="仿宋_GB2312" w:eastAsia="仿宋_GB2312" w:hAnsi="宋体" w:cs="宋体" w:hint="eastAsia"/>
          <w:color w:val="424242"/>
          <w:kern w:val="0"/>
          <w:sz w:val="32"/>
          <w:szCs w:val="32"/>
        </w:rPr>
        <w:t>当经过法制和技术审核，确保电子技术监控设备符合标准、设置合理、标志明显，设置地点应当向社会公布。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电子技术监控设备记录违法事实应当真实、清晰、完整、准确。行政机关应当审核记录内容是否符合要求；未经审核或者经审核不符合要求的，不得作为行政处罚的证据。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行政机关应当及时告知当事人违法事实，并采取信息化手段或者其他措施，为当事人查询、陈述和申辩提供便利。不得限制或者变相限制当事人享有的陈述权、申辩权。</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第四十二条　行政处罚应当由具有行政执法资格的执法人员实施。执法人员不得少于两人，法律另有规定的除外。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执法人员应</w:t>
      </w:r>
      <w:r>
        <w:rPr>
          <w:rFonts w:ascii="仿宋_GB2312" w:eastAsia="仿宋_GB2312" w:hAnsi="宋体" w:cs="宋体" w:hint="eastAsia"/>
          <w:color w:val="424242"/>
          <w:kern w:val="0"/>
          <w:sz w:val="32"/>
          <w:szCs w:val="32"/>
        </w:rPr>
        <w:t>当文明执法，尊重和保护当事人合法权益。</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第四十三条　执法人员与案件有直接利害关系或者有其他关系可能影响公正执法的，应当回避。</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当事人认为执法人员与案件有直接利害关系或者有其他关系可能影响公正执法的，有权申请回避。</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当事人提出回避申请的，行政机关应当依法审查，由行政机关负责人决定。决定作出之前，不停止调查。</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第四十四条　行政机关在作出行政处罚决定之前，应当告知当事人拟作出的行政处罚内容及事实、理由、依据，并告知当事人依法享有的陈述、申辩、要求听证等权利。</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第四十五条　当事人有权进行陈述和申辩。行政机关必须充分</w:t>
      </w:r>
      <w:r>
        <w:rPr>
          <w:rFonts w:ascii="仿宋_GB2312" w:eastAsia="仿宋_GB2312" w:hAnsi="宋体" w:cs="宋体" w:hint="eastAsia"/>
          <w:color w:val="424242"/>
          <w:kern w:val="0"/>
          <w:sz w:val="32"/>
          <w:szCs w:val="32"/>
        </w:rPr>
        <w:t>听取当事人的意见，对当事人提出的事实、理由和证据，应当进行复核；当事人提出的事实、理由或者证据成立的，行政机关应当采纳。</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行政机关不得因当事人陈述、申辩而给予更重的处罚。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第四十六条　证据包括：</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（一）书证；</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（二）物证；</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（三）视听资料；</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（四）电子数据；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（五）证人证言；</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（六）当事人的陈述；</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（七）鉴定意见；</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（八）勘验笔录、现场笔录。</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证据必须经查证属实，方可作为认定案件事实的根据。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以非法手段取得的证据，不得作为认定案件事实的根据。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第四十七条　行政机关应当依法以文字、音像等形式，对行政处罚的启动</w:t>
      </w:r>
      <w:r>
        <w:rPr>
          <w:rFonts w:ascii="仿宋_GB2312" w:eastAsia="仿宋_GB2312" w:hAnsi="宋体" w:cs="宋体" w:hint="eastAsia"/>
          <w:color w:val="424242"/>
          <w:kern w:val="0"/>
          <w:sz w:val="32"/>
          <w:szCs w:val="32"/>
        </w:rPr>
        <w:t>、调查取证、审核、决定、送达、执行等进行全过程记录，归档保存。</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第四十八条　具有一定社会影响的行政处罚决定应当依法公开。</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公开的行政处罚决定被依法变更、撤销、确认违法或者确认无效的，行政机关应当在三日内撤回行政处罚决定信息并公开说明理由。</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第四十九条　发生重大传染病疫情等突发事件，为了控制、减轻和消除突发事件引起的社会危害，行政机关对违反突发事件应对措施的行为，依法快速、从重处罚。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第五十条　行政机关及其工作人员对实施行政处罚过程中知悉的国家秘密、商业秘密或者个人隐私，应当依法予以保密。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第二节　简易程序</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第五十一条　违法事实确凿并有法定依据，对公民处以二百元以下、对法人或者其他组织处以三千元以下罚款或者警告的行政处罚的，可以当场作出行政处罚决定。法律另有规定的，从其规定。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第五十二条　执法人员当场作出行政处罚决定的，应当向当事人出示执法证件，填写预定格式、编有号码的行政处罚决定书，并</w:t>
      </w:r>
      <w:r>
        <w:rPr>
          <w:rFonts w:ascii="仿宋_GB2312" w:eastAsia="仿宋_GB2312" w:hAnsi="宋体" w:cs="宋体" w:hint="eastAsia"/>
          <w:color w:val="424242"/>
          <w:kern w:val="0"/>
          <w:sz w:val="32"/>
          <w:szCs w:val="32"/>
        </w:rPr>
        <w:lastRenderedPageBreak/>
        <w:t>当场交付当事人。当事人拒绝签收的，应当在行政处罚决定书上注明。</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前款规定的行政处罚决定书应当载明当事人的违法行为，行政处罚的种类和依据、罚款数额、时间、地点，申请行政复议、提起行政诉讼的途径和期限以及行政机关名称，并由执法人员签</w:t>
      </w:r>
      <w:r>
        <w:rPr>
          <w:rFonts w:ascii="仿宋_GB2312" w:eastAsia="仿宋_GB2312" w:hAnsi="宋体" w:cs="宋体" w:hint="eastAsia"/>
          <w:color w:val="424242"/>
          <w:kern w:val="0"/>
          <w:sz w:val="32"/>
          <w:szCs w:val="32"/>
        </w:rPr>
        <w:t>名或者盖章。</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执法人员当场作出的行政处罚决定，应当报所属行政机关备案。</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第五十三条　对当场作出的行政处罚决定，当事人应当依照本法第六十七条至第六十九条的规定履行。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第三节　普通程序</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符合立案标准的，行政机关应当及时立案。</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第五十五条　执法人员在调查或者进行检查时，应当主动向当事人或者有关人员出示执</w:t>
      </w:r>
      <w:r>
        <w:rPr>
          <w:rFonts w:ascii="仿宋_GB2312" w:eastAsia="仿宋_GB2312" w:hAnsi="宋体" w:cs="宋体" w:hint="eastAsia"/>
          <w:color w:val="424242"/>
          <w:kern w:val="0"/>
          <w:sz w:val="32"/>
          <w:szCs w:val="32"/>
        </w:rPr>
        <w:t>法证件。当事人或者有关人员有权要求执法人员出示执法证件。执法人员不出示执法证件的，当事人或者有关人员有权拒绝接受调查或者检查。</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当事人或者有关人员应当如实回答询问，并协助调查或者检查，不得拒绝或者阻挠。询问或者检查应当制作笔录。</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第五十七条　调查终结，行政机关负责人应当对调查结果进行审查，</w:t>
      </w:r>
      <w:r>
        <w:rPr>
          <w:rFonts w:ascii="仿宋_GB2312" w:eastAsia="仿宋_GB2312" w:hAnsi="宋体" w:cs="宋体" w:hint="eastAsia"/>
          <w:color w:val="424242"/>
          <w:kern w:val="0"/>
          <w:sz w:val="32"/>
          <w:szCs w:val="32"/>
        </w:rPr>
        <w:t>根据不同情况，分别作出如下决定：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（一）确有应受行政处罚的违法行为的，根据情节轻重及具体情况，作出行政处罚决定；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（二）违法行为轻微，依法可以不予行政处罚的，不予行政处罚；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（三）违法事实不能成立的，不予行政处罚；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（四）违法行为涉嫌犯罪的，移送司法机关。</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对情节复杂或者重大违法行为给予行政处罚，行政机关负责人应当集体讨论决定。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第五十八条　有下列情形之一，在行政机关负责人作出行政处罚的决定之前，应当由从事行政处罚决定法制审核的人员进行法制审核；未经法制审核或者审核未通过的，不得作出决定：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（一）涉及重大公</w:t>
      </w:r>
      <w:r>
        <w:rPr>
          <w:rFonts w:ascii="仿宋_GB2312" w:eastAsia="仿宋_GB2312" w:hAnsi="宋体" w:cs="宋体" w:hint="eastAsia"/>
          <w:color w:val="424242"/>
          <w:kern w:val="0"/>
          <w:sz w:val="32"/>
          <w:szCs w:val="32"/>
        </w:rPr>
        <w:t>共利益的；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（二）直接关系当事人或者第三人重大权益，经过听证程序的；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（三）案件情况疑难复杂、涉及多个法律关系的；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（四）法律、法规规定应当进行法制审核的其他情形。</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行政机关中初次从事行政处罚决定法制审核的人员，应当通过国家统一法律职业资格考试取得法律职业资格。</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第五十九条　行政机关依照本法第五十七条的规定给予行政处罚，应当制作行政处罚决定书。行政处罚决定书应当载明下列事项：</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（一）当事人的姓名或者名称、地址；</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（二）违反法律、法规、规章的事实和证据；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（三）行政处罚的种类和依据；</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（四）行政处罚的履行方式</w:t>
      </w:r>
      <w:r>
        <w:rPr>
          <w:rFonts w:ascii="仿宋_GB2312" w:eastAsia="仿宋_GB2312" w:hAnsi="宋体" w:cs="宋体" w:hint="eastAsia"/>
          <w:color w:val="424242"/>
          <w:kern w:val="0"/>
          <w:sz w:val="32"/>
          <w:szCs w:val="32"/>
        </w:rPr>
        <w:t>和期限；</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（五）申请行政复议、提起行政诉讼的途径和期限；</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（六）作出行政处罚决定的行政机关名称和作出决定的日期。</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行政处罚决定书必须盖有作出行政处罚决定的行政机关的印章。</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第六十条　行政机关应当自行政处罚案件立案之日起九十日内作出行政处罚决定。法律、法规、规章另有规定的，从其规定。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第六十一条　行政处罚决定书应当在宣告后当场交付当事人；当事人不在场的，行政机关应当在七日内依照《中华人民共和国民事诉讼法》的有关规定，将行政处罚决定书送达当事人。</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当事人同意并签订确认书的，行政机关可以采用传真、电子邮件等方式，</w:t>
      </w:r>
      <w:r>
        <w:rPr>
          <w:rFonts w:ascii="仿宋_GB2312" w:eastAsia="仿宋_GB2312" w:hAnsi="宋体" w:cs="宋体" w:hint="eastAsia"/>
          <w:color w:val="424242"/>
          <w:kern w:val="0"/>
          <w:sz w:val="32"/>
          <w:szCs w:val="32"/>
        </w:rPr>
        <w:t>将行政处罚决定书等送达当事人。</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第四节　听证程序</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第六十三条　行政机关拟作出下列行政处罚决定，应当告知当事人有要求听证的权利，当事人要求听证的，行政机关应当组织听证：</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（一）较大数额罚款；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（二）没收较大数额违法所得、没收较大价值非法财物；</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（三）降低资质等级、吊销许可证</w:t>
      </w:r>
      <w:r>
        <w:rPr>
          <w:rFonts w:ascii="仿宋_GB2312" w:eastAsia="仿宋_GB2312" w:hAnsi="宋体" w:cs="宋体" w:hint="eastAsia"/>
          <w:color w:val="424242"/>
          <w:kern w:val="0"/>
          <w:sz w:val="32"/>
          <w:szCs w:val="32"/>
        </w:rPr>
        <w:t>件；</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（四）责令停产停业、责令关闭、限制从业；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（五）其他较重的行政处罚；</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（六）法律、法规、规章规定的其他情形。</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当事人不承担行政机关组织听证的费用。</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第六十四条　听证应当依照以下程序组织：</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（一）当事人要求听证的，应当在行政机关告知后五日内提出；</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（二）行政机关应当在举行听证的七日前，通知当事人及有关人员听证的时间、地点；</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（三）除涉及国家秘密、商业秘密或者个人隐私依法予以保密外，听证公开举行；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（四）听证由行政机关指定的非本案调查人员主持；当事人认为主持人与本案有直接利害关系的，有权申请回避；</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w:t>
      </w:r>
      <w:r>
        <w:rPr>
          <w:rFonts w:ascii="仿宋_GB2312" w:eastAsia="仿宋_GB2312" w:hAnsi="宋体" w:cs="宋体" w:hint="eastAsia"/>
          <w:color w:val="424242"/>
          <w:kern w:val="0"/>
          <w:sz w:val="32"/>
          <w:szCs w:val="32"/>
        </w:rPr>
        <w:t>当事人可以亲自参加听证，也可以委托一至二人代理；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（六）当事人及其代理人无正当理由拒不出席听证或者未经许可中途退出听证的，视为放弃听证权利，行政机关终止听证；</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（七）举行听证时，调查人员提出当事人违法的事实、证据和行政处罚建议，当事人进行申辩和质证；</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（八）听证应当制作笔录。笔录应当交当事人或者其代理人核对无误后签字或者盖章。当事人或者其代理人拒绝签字或者盖章的，由听证主持人在笔录中注明。</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第六十五条　听证结束后，行政机关应当根据听证笔录，依照本法第五十七条的规定，作出决定。</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第六章　行政处罚的执行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w:t>
      </w:r>
      <w:r>
        <w:rPr>
          <w:rFonts w:ascii="仿宋_GB2312" w:eastAsia="仿宋_GB2312" w:hAnsi="宋体" w:cs="宋体" w:hint="eastAsia"/>
          <w:color w:val="424242"/>
          <w:kern w:val="0"/>
          <w:sz w:val="32"/>
          <w:szCs w:val="32"/>
        </w:rPr>
        <w:t>六条　行政处罚决定依法作出后，当事人应当在行政处罚决定书载明的期限内，予以履行。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当事人确有经济困难，需要延期或者分期缴纳罚款的，经当事人申请和行政机关批准，可以暂缓或者分期缴纳。</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第六十七条　作出罚款决定的行政机关应当与收缴罚款的机构分离。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除依照本法第六十八条、第六十九条的规定当场收缴的罚款外，作出行政处罚决定的行政机关及其执法人员不得自行收缴罚款。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当事人应当自收到行政处罚决定书之日起十五日内，到指定的银行或者通过电子支付系统缴纳罚款。银行应当收受罚款，并将罚款直接上缴国库。</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第六十八条　依照本法第五</w:t>
      </w:r>
      <w:r>
        <w:rPr>
          <w:rFonts w:ascii="仿宋_GB2312" w:eastAsia="仿宋_GB2312" w:hAnsi="宋体" w:cs="宋体" w:hint="eastAsia"/>
          <w:color w:val="424242"/>
          <w:kern w:val="0"/>
          <w:sz w:val="32"/>
          <w:szCs w:val="32"/>
        </w:rPr>
        <w:t>十一条的规定当场作出行政处罚决定，有下列情形之一，执法人员可以当场收缴罚款：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（一）依法给予一百元以下罚款的；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（二）不当场收缴事后难以执行的。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第七十条　行政机关及其执法人员当场收缴罚款的，必须向当事人出具国务院财政部门或者省、自治区、直辖市人民政府财政部门统一制发的专用票据；不出具财政</w:t>
      </w:r>
      <w:r>
        <w:rPr>
          <w:rFonts w:ascii="仿宋_GB2312" w:eastAsia="仿宋_GB2312" w:hAnsi="宋体" w:cs="宋体" w:hint="eastAsia"/>
          <w:color w:val="424242"/>
          <w:kern w:val="0"/>
          <w:sz w:val="32"/>
          <w:szCs w:val="32"/>
        </w:rPr>
        <w:t>部门统一制发的专用票据的，当事人有权拒绝缴纳罚款。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第七十一条　执法人员当场收缴的罚款，应当自收缴罚款之日起二日内，交至行政机关；在水上当场收缴的罚款，应当自抵岸之日起二日内交至行政机关；行政机关应当在二日内将罚款缴付指定的银行。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第七十二条　当事人逾期不履行行政处罚决定的，作出行政处罚决定的行政机关可以采取下列措施：</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（一）到期不缴纳罚款的，每日按罚款数额的百分之三加处罚款，加处罚款的数额不得超出罚款的数额；</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（二）根据法律规定，将查封、扣押的财物拍卖、依法处理或者将冻结的存款、汇款划拨抵缴罚款；</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w:t>
      </w:r>
      <w:r>
        <w:rPr>
          <w:rFonts w:ascii="仿宋_GB2312" w:eastAsia="仿宋_GB2312" w:hAnsi="宋体" w:cs="宋体" w:hint="eastAsia"/>
          <w:color w:val="424242"/>
          <w:kern w:val="0"/>
          <w:sz w:val="32"/>
          <w:szCs w:val="32"/>
        </w:rPr>
        <w:t>根据法律规定，采取其他行政强制执行方式；</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（四）依照《中华人民共和国行政强制法》的规定申请人民法院强制执行。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行政机关批准延期、分期缴纳罚款的，申请人民法院强制执行的期限，自暂缓或者分期缴纳罚款期限结束之日起计算。</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第七十三条　当事人对行政处罚决定不服，申请行政复议或者提起行政诉讼的，行政处罚不停止执行，法律另有规定的除外。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当事人对限制人身自由的行政处罚决定不服，申请行政复议或者提起行政诉讼的，可以向作出决定的机关提出暂缓执行申请。符合法律规定情形的，应当暂缓执行。</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当事人申请行政复议或者提起行政诉讼的，</w:t>
      </w:r>
      <w:r>
        <w:rPr>
          <w:rFonts w:ascii="仿宋_GB2312" w:eastAsia="仿宋_GB2312" w:hAnsi="宋体" w:cs="宋体" w:hint="eastAsia"/>
          <w:color w:val="424242"/>
          <w:kern w:val="0"/>
          <w:sz w:val="32"/>
          <w:szCs w:val="32"/>
        </w:rPr>
        <w:t>加处罚款的数额在行政复议或者行政诉讼期间不予计算。</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第七十四条　除依法应当予以销毁的物品外，依法没收的非法财物必须按照国家规定公开拍卖或者按照国家有关规定处理。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罚款、没收的违法所得或者没收非法财物拍卖的款项，必须全部上缴国库，任何行政机关或者个人不得以任何形式截留、私分或者变相私分。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罚款、没收的违法所得或者没收非法财物拍卖的款项，不得同作出行政处罚决定的行政机关及其工作人员的考核、考评直接或者变相挂钩。除依法应当退还、退赔的外，财政部门不得以任何形</w:t>
      </w:r>
      <w:r>
        <w:rPr>
          <w:rFonts w:ascii="仿宋_GB2312" w:eastAsia="仿宋_GB2312" w:hAnsi="宋体" w:cs="宋体" w:hint="eastAsia"/>
          <w:color w:val="424242"/>
          <w:kern w:val="0"/>
          <w:sz w:val="32"/>
          <w:szCs w:val="32"/>
        </w:rPr>
        <w:lastRenderedPageBreak/>
        <w:t>式向作出行政处罚决定的行政机关返还罚款、没收的违法所得或</w:t>
      </w:r>
      <w:r>
        <w:rPr>
          <w:rFonts w:ascii="仿宋_GB2312" w:eastAsia="仿宋_GB2312" w:hAnsi="宋体" w:cs="宋体" w:hint="eastAsia"/>
          <w:color w:val="424242"/>
          <w:kern w:val="0"/>
          <w:sz w:val="32"/>
          <w:szCs w:val="32"/>
        </w:rPr>
        <w:t>者没收非法财物拍卖的款项。</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第七十五条　行政机关应当建立健全对行政处罚的监督制度。县级以上人民政府应当定期组织开展行政执法评议、考核，加强对行政处罚的监督检查，规范和保障行政处罚的实施。</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行政机关实施行政处罚应当接受社会监督。公民、法人或者其他组织对行政机关实施行政处罚的行为，有权申诉或者检举；行政机关应当认真审查，发现有错误的，应当主动改正。</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第七章　法律责任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第七十六条　行政机关实施行政处罚，有下列情形之一，由上级行政机关或者有关机关责令改正，对直接负责的主管人员和其他直接责任人员依法给予处分：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（一）</w:t>
      </w:r>
      <w:r>
        <w:rPr>
          <w:rFonts w:ascii="仿宋_GB2312" w:eastAsia="仿宋_GB2312" w:hAnsi="宋体" w:cs="宋体" w:hint="eastAsia"/>
          <w:color w:val="424242"/>
          <w:kern w:val="0"/>
          <w:sz w:val="32"/>
          <w:szCs w:val="32"/>
        </w:rPr>
        <w:t>没有法定的行政处罚依据的；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（二）擅自改变行政处罚种类、幅度的；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（三）违反法定的行政处罚程序的；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（四）违反本法第二十条关于委托处罚的规定的；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（五）执法人员未取得执法证件的。</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行政机关对符合立案标准的案件不及时立案的，依照前款规定予以处理。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第七十八条　行政机</w:t>
      </w:r>
      <w:r>
        <w:rPr>
          <w:rFonts w:ascii="仿宋_GB2312" w:eastAsia="仿宋_GB2312" w:hAnsi="宋体" w:cs="宋体" w:hint="eastAsia"/>
          <w:color w:val="424242"/>
          <w:kern w:val="0"/>
          <w:sz w:val="32"/>
          <w:szCs w:val="32"/>
        </w:rPr>
        <w:t>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执法人员利用职务上的便利，索取或者收受他人财物、将收缴罚款据为己有，构成犯罪的，依法追究刑事责任；情</w:t>
      </w:r>
      <w:r>
        <w:rPr>
          <w:rFonts w:ascii="仿宋_GB2312" w:eastAsia="仿宋_GB2312" w:hAnsi="宋体" w:cs="宋体" w:hint="eastAsia"/>
          <w:color w:val="424242"/>
          <w:kern w:val="0"/>
          <w:sz w:val="32"/>
          <w:szCs w:val="32"/>
        </w:rPr>
        <w:t>节轻微不构成犯罪的，依法给予处分。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第八十条　行政机关使用或者损毁查封、扣押的财物，对当事人造成损失的，应当依法予以赔偿，对直接负责的主管人员和其他直接责任人员依法给予处分。</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lastRenderedPageBreak/>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第八十二条　行政机关对应当依法移交司法机关追究刑事责任的案件不移交，以行政处罚代替刑事处罚，由上级行政机关或者有关机关</w:t>
      </w:r>
      <w:r>
        <w:rPr>
          <w:rFonts w:ascii="仿宋_GB2312" w:eastAsia="仿宋_GB2312" w:hAnsi="宋体" w:cs="宋体" w:hint="eastAsia"/>
          <w:color w:val="424242"/>
          <w:kern w:val="0"/>
          <w:sz w:val="32"/>
          <w:szCs w:val="32"/>
        </w:rPr>
        <w:t>责令改正，对直接负责的主管人员和其他直接责任人员依法给予处分；情节严重构成犯罪的，依法追究刑事责任。</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000000" w:rsidRDefault="00E567B6">
      <w:pPr>
        <w:widowControl/>
        <w:spacing w:after="150" w:line="560" w:lineRule="exact"/>
        <w:jc w:val="center"/>
        <w:rPr>
          <w:rFonts w:ascii="仿宋_GB2312" w:eastAsia="仿宋_GB2312" w:hAnsi="宋体" w:cs="宋体" w:hint="eastAsia"/>
          <w:b/>
          <w:color w:val="424242"/>
          <w:kern w:val="0"/>
          <w:sz w:val="32"/>
          <w:szCs w:val="32"/>
        </w:rPr>
      </w:pPr>
      <w:r>
        <w:rPr>
          <w:rFonts w:ascii="仿宋_GB2312" w:eastAsia="仿宋_GB2312" w:hAnsi="宋体" w:cs="宋体" w:hint="eastAsia"/>
          <w:b/>
          <w:color w:val="424242"/>
          <w:kern w:val="0"/>
          <w:sz w:val="32"/>
          <w:szCs w:val="32"/>
        </w:rPr>
        <w:t>第八章　附则</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第八十四条　外国人、无国籍人、外国组织在中华人民共和国领域内有违法行为，应当给予行政处罚的，适用本法，法律另有规定的除外。</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第八十五条　本法中“二日”“三日”“五日”“七</w:t>
      </w:r>
      <w:r>
        <w:rPr>
          <w:rFonts w:ascii="仿宋_GB2312" w:eastAsia="仿宋_GB2312" w:hAnsi="宋体" w:cs="宋体" w:hint="eastAsia"/>
          <w:color w:val="424242"/>
          <w:kern w:val="0"/>
          <w:sz w:val="32"/>
          <w:szCs w:val="32"/>
        </w:rPr>
        <w:t>日”的规定是指工作日，不含法定节假日。</w:t>
      </w:r>
    </w:p>
    <w:p w:rsidR="00000000" w:rsidRDefault="00E567B6">
      <w:pPr>
        <w:widowControl/>
        <w:spacing w:after="150" w:line="560" w:lineRule="exact"/>
        <w:jc w:val="left"/>
        <w:rPr>
          <w:rFonts w:ascii="仿宋_GB2312" w:eastAsia="仿宋_GB2312" w:hAnsi="宋体" w:cs="宋体" w:hint="eastAsia"/>
          <w:color w:val="424242"/>
          <w:kern w:val="0"/>
          <w:sz w:val="32"/>
          <w:szCs w:val="32"/>
        </w:rPr>
      </w:pPr>
      <w:r>
        <w:rPr>
          <w:rFonts w:ascii="仿宋_GB2312" w:eastAsia="仿宋_GB2312" w:hAnsi="宋体" w:cs="宋体" w:hint="eastAsia"/>
          <w:color w:val="424242"/>
          <w:kern w:val="0"/>
          <w:sz w:val="32"/>
          <w:szCs w:val="32"/>
        </w:rPr>
        <w:t>第八十六条　本法自</w:t>
      </w:r>
      <w:r>
        <w:rPr>
          <w:rFonts w:ascii="仿宋_GB2312" w:eastAsia="仿宋_GB2312" w:hAnsi="宋体" w:cs="宋体" w:hint="eastAsia"/>
          <w:color w:val="424242"/>
          <w:kern w:val="0"/>
          <w:sz w:val="32"/>
          <w:szCs w:val="32"/>
        </w:rPr>
        <w:t>2021</w:t>
      </w:r>
      <w:r>
        <w:rPr>
          <w:rFonts w:ascii="仿宋_GB2312" w:eastAsia="仿宋_GB2312" w:hAnsi="宋体" w:cs="宋体" w:hint="eastAsia"/>
          <w:color w:val="424242"/>
          <w:kern w:val="0"/>
          <w:sz w:val="32"/>
          <w:szCs w:val="32"/>
        </w:rPr>
        <w:t>年</w:t>
      </w:r>
      <w:r>
        <w:rPr>
          <w:rFonts w:ascii="仿宋_GB2312" w:eastAsia="仿宋_GB2312" w:hAnsi="宋体" w:cs="宋体" w:hint="eastAsia"/>
          <w:color w:val="424242"/>
          <w:kern w:val="0"/>
          <w:sz w:val="32"/>
          <w:szCs w:val="32"/>
        </w:rPr>
        <w:t>7</w:t>
      </w:r>
      <w:r>
        <w:rPr>
          <w:rFonts w:ascii="仿宋_GB2312" w:eastAsia="仿宋_GB2312" w:hAnsi="宋体" w:cs="宋体" w:hint="eastAsia"/>
          <w:color w:val="424242"/>
          <w:kern w:val="0"/>
          <w:sz w:val="32"/>
          <w:szCs w:val="32"/>
        </w:rPr>
        <w:t>月</w:t>
      </w:r>
      <w:r>
        <w:rPr>
          <w:rFonts w:ascii="仿宋_GB2312" w:eastAsia="仿宋_GB2312" w:hAnsi="宋体" w:cs="宋体" w:hint="eastAsia"/>
          <w:color w:val="424242"/>
          <w:kern w:val="0"/>
          <w:sz w:val="32"/>
          <w:szCs w:val="32"/>
        </w:rPr>
        <w:t>15</w:t>
      </w:r>
      <w:r>
        <w:rPr>
          <w:rFonts w:ascii="仿宋_GB2312" w:eastAsia="仿宋_GB2312" w:hAnsi="宋体" w:cs="宋体" w:hint="eastAsia"/>
          <w:color w:val="424242"/>
          <w:kern w:val="0"/>
          <w:sz w:val="32"/>
          <w:szCs w:val="32"/>
        </w:rPr>
        <w:t>日起施行。</w:t>
      </w:r>
    </w:p>
    <w:p w:rsidR="00000000" w:rsidRDefault="00E567B6">
      <w:pPr>
        <w:rPr>
          <w:rFonts w:ascii="仿宋_GB2312" w:eastAsia="仿宋_GB2312" w:hint="eastAsia"/>
          <w:sz w:val="32"/>
          <w:szCs w:val="32"/>
        </w:rPr>
      </w:pPr>
    </w:p>
    <w:p w:rsidR="00E567B6" w:rsidRDefault="00E567B6"/>
    <w:sectPr w:rsidR="00E567B6">
      <w:headerReference w:type="default" r:id="rId6"/>
      <w:footerReference w:type="default" r:id="rId7"/>
      <w:pgSz w:w="11907" w:h="16839"/>
      <w:pgMar w:top="2098" w:right="1474" w:bottom="1985" w:left="1588" w:header="0" w:footer="147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B6" w:rsidRDefault="00E567B6">
      <w:r>
        <w:separator/>
      </w:r>
    </w:p>
  </w:endnote>
  <w:endnote w:type="continuationSeparator" w:id="0">
    <w:p w:rsidR="00E567B6" w:rsidRDefault="00E56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67B6">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AC603E" w:rsidRPr="00AC603E">
      <w:rPr>
        <w:rFonts w:ascii="仿宋_GB2312" w:eastAsia="仿宋_GB2312"/>
        <w:noProof/>
        <w:sz w:val="28"/>
        <w:szCs w:val="28"/>
        <w:lang w:val="zh-CN" w:eastAsia="zh-CN"/>
      </w:rPr>
      <w:t>-</w:t>
    </w:r>
    <w:r w:rsidR="00AC603E" w:rsidRPr="00AC603E">
      <w:rPr>
        <w:rFonts w:ascii="仿宋_GB2312" w:eastAsia="仿宋_GB2312"/>
        <w:noProof/>
        <w:sz w:val="28"/>
        <w:szCs w:val="28"/>
        <w:lang w:val="en-US" w:eastAsia="zh-CN"/>
      </w:rPr>
      <w:t xml:space="preserve"> 1 -</w:t>
    </w:r>
    <w:r>
      <w:rPr>
        <w:rFonts w:ascii="仿宋_GB2312" w:eastAsia="仿宋_GB2312" w:hint="eastAsia"/>
        <w:sz w:val="28"/>
        <w:szCs w:val="28"/>
      </w:rPr>
      <w:fldChar w:fldCharType="end"/>
    </w:r>
  </w:p>
  <w:p w:rsidR="00000000" w:rsidRDefault="00E567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B6" w:rsidRDefault="00E567B6">
      <w:r>
        <w:separator/>
      </w:r>
    </w:p>
  </w:footnote>
  <w:footnote w:type="continuationSeparator" w:id="0">
    <w:p w:rsidR="00E567B6" w:rsidRDefault="00E56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67B6">
    <w:pPr>
      <w:pStyle w:val="a4"/>
      <w:tabs>
        <w:tab w:val="clear" w:pos="4153"/>
        <w:tab w:val="left" w:pos="4551"/>
      </w:tabs>
      <w:rPr>
        <w:rFonts w:hint="eastAsia"/>
      </w:rPr>
    </w:pPr>
    <w:r>
      <w:rPr>
        <w:rFonts w:hint="eastAsi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A94"/>
    <w:rsid w:val="000E3602"/>
    <w:rsid w:val="001866D9"/>
    <w:rsid w:val="003732A9"/>
    <w:rsid w:val="00494B32"/>
    <w:rsid w:val="00517A94"/>
    <w:rsid w:val="00AC603E"/>
    <w:rsid w:val="00BC410E"/>
    <w:rsid w:val="00E567B6"/>
    <w:rsid w:val="00F758DB"/>
    <w:rsid w:val="00FE4B63"/>
    <w:rsid w:val="038B4805"/>
    <w:rsid w:val="0E7A1284"/>
    <w:rsid w:val="245A50EB"/>
    <w:rsid w:val="270F422C"/>
    <w:rsid w:val="2CB25D89"/>
    <w:rsid w:val="43EF7E76"/>
    <w:rsid w:val="50784064"/>
    <w:rsid w:val="5F4D2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rFonts w:ascii="Times New Roman" w:eastAsia="宋体" w:hAnsi="Times New Roman" w:cs="Times New Roman"/>
      <w:sz w:val="18"/>
      <w:szCs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customStyle="1" w:styleId="a5">
    <w:name w:val="大标题"/>
    <w:basedOn w:val="a"/>
    <w:next w:val="a"/>
    <w:uiPriority w:val="99"/>
    <w:pPr>
      <w:spacing w:line="560" w:lineRule="exact"/>
      <w:jc w:val="center"/>
      <w:outlineLvl w:val="0"/>
    </w:pPr>
    <w:rPr>
      <w:rFonts w:ascii="方正小标宋简体" w:eastAsia="方正小标宋简体" w:hAnsi="宋体" w:cs="宋体"/>
      <w:kern w:val="0"/>
      <w:sz w:val="4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1535</Words>
  <Characters>8751</Characters>
  <Application>Microsoft Office Word</Application>
  <DocSecurity>0</DocSecurity>
  <Lines>72</Lines>
  <Paragraphs>20</Paragraphs>
  <ScaleCrop>false</ScaleCrop>
  <Company>Microsoft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赵鸿波</dc:creator>
  <cp:lastModifiedBy>Dell</cp:lastModifiedBy>
  <cp:revision>2</cp:revision>
  <dcterms:created xsi:type="dcterms:W3CDTF">2021-07-23T01:49:00Z</dcterms:created>
  <dcterms:modified xsi:type="dcterms:W3CDTF">2021-07-23T01:49:00Z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