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丰台区生态环境局行政处罚工作程序</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val="en-US" w:eastAsia="zh-CN"/>
        </w:rPr>
        <w:t>2021年第三次修订</w:t>
      </w:r>
      <w:r>
        <w:rPr>
          <w:rFonts w:hint="eastAsia" w:ascii="方正小标宋简体" w:eastAsia="方正小标宋简体"/>
          <w:sz w:val="44"/>
          <w:szCs w:val="44"/>
        </w:rPr>
        <w:t>）</w:t>
      </w:r>
    </w:p>
    <w:p>
      <w:pPr>
        <w:spacing w:line="560" w:lineRule="exact"/>
        <w:jc w:val="center"/>
        <w:rPr>
          <w:rFonts w:ascii="方正小标宋简体" w:eastAsia="方正小标宋简体"/>
          <w:sz w:val="44"/>
          <w:szCs w:val="44"/>
        </w:rPr>
      </w:pPr>
    </w:p>
    <w:p>
      <w:pPr>
        <w:spacing w:line="560" w:lineRule="exact"/>
        <w:ind w:firstLine="630" w:firstLineChars="200"/>
        <w:rPr>
          <w:rFonts w:ascii="仿宋_GB2312"/>
          <w:szCs w:val="32"/>
        </w:rPr>
      </w:pPr>
      <w:r>
        <w:rPr>
          <w:rFonts w:hint="eastAsia" w:ascii="仿宋_GB2312"/>
          <w:szCs w:val="32"/>
        </w:rPr>
        <w:t>为进一步规范我局行政处罚工作，根据《中华人民共和国行政处罚法》、《环境行政处罚办法》</w:t>
      </w:r>
      <w:r>
        <w:rPr>
          <w:rFonts w:hint="eastAsia" w:ascii="仿宋_GB2312"/>
          <w:color w:val="auto"/>
          <w:szCs w:val="32"/>
        </w:rPr>
        <w:t>、《关于在生态环境系统推进行政执法公示制度执法全过程记录制度重大执法决定法制审核制度的实施意见》以及《北京市行政处罚案卷标准（</w:t>
      </w:r>
      <w:r>
        <w:rPr>
          <w:rFonts w:hint="eastAsia" w:ascii="仿宋_GB2312"/>
          <w:color w:val="auto"/>
          <w:szCs w:val="32"/>
          <w:lang w:val="en-US" w:eastAsia="zh-CN"/>
        </w:rPr>
        <w:t>2021</w:t>
      </w:r>
      <w:r>
        <w:rPr>
          <w:rFonts w:hint="eastAsia" w:ascii="仿宋_GB2312"/>
          <w:color w:val="auto"/>
          <w:szCs w:val="32"/>
        </w:rPr>
        <w:t>版）》，结合“北京市生态环境局区县行政处罚系统”</w:t>
      </w:r>
      <w:r>
        <w:rPr>
          <w:rFonts w:hint="eastAsia" w:ascii="仿宋_GB2312"/>
          <w:szCs w:val="32"/>
        </w:rPr>
        <w:t>网上审批程序，以及</w:t>
      </w:r>
      <w:r>
        <w:rPr>
          <w:rFonts w:ascii="仿宋_GB2312"/>
          <w:szCs w:val="32"/>
        </w:rPr>
        <w:t>我局</w:t>
      </w:r>
      <w:r>
        <w:rPr>
          <w:rFonts w:hint="eastAsia" w:ascii="仿宋_GB2312"/>
          <w:szCs w:val="32"/>
        </w:rPr>
        <w:t>实际</w:t>
      </w:r>
      <w:r>
        <w:rPr>
          <w:rFonts w:ascii="仿宋_GB2312"/>
          <w:szCs w:val="32"/>
        </w:rPr>
        <w:t>工作</w:t>
      </w:r>
      <w:r>
        <w:rPr>
          <w:rFonts w:hint="eastAsia" w:ascii="仿宋_GB2312"/>
          <w:szCs w:val="32"/>
        </w:rPr>
        <w:t>，制定本程序。</w:t>
      </w:r>
    </w:p>
    <w:p>
      <w:pPr>
        <w:spacing w:line="560" w:lineRule="exact"/>
        <w:ind w:firstLine="630" w:firstLineChars="200"/>
        <w:rPr>
          <w:rFonts w:ascii="黑体" w:eastAsia="黑体"/>
          <w:szCs w:val="32"/>
        </w:rPr>
      </w:pPr>
      <w:r>
        <w:rPr>
          <w:rFonts w:hint="eastAsia" w:ascii="黑体" w:eastAsia="黑体"/>
          <w:szCs w:val="32"/>
        </w:rPr>
        <w:t>一、行政处罚</w:t>
      </w:r>
      <w:r>
        <w:rPr>
          <w:rFonts w:hint="eastAsia" w:ascii="黑体" w:eastAsia="黑体"/>
          <w:szCs w:val="32"/>
          <w:lang w:eastAsia="zh-CN"/>
        </w:rPr>
        <w:t>普通</w:t>
      </w:r>
      <w:r>
        <w:rPr>
          <w:rFonts w:hint="eastAsia" w:ascii="黑体" w:eastAsia="黑体"/>
          <w:szCs w:val="32"/>
        </w:rPr>
        <w:t>程序</w:t>
      </w:r>
    </w:p>
    <w:p>
      <w:pPr>
        <w:spacing w:line="560" w:lineRule="exact"/>
        <w:ind w:firstLine="630" w:firstLineChars="200"/>
        <w:rPr>
          <w:rFonts w:ascii="楷体_GB2312" w:eastAsia="楷体_GB2312"/>
          <w:b/>
          <w:szCs w:val="32"/>
        </w:rPr>
      </w:pPr>
      <w:r>
        <w:rPr>
          <w:rFonts w:hint="eastAsia" w:ascii="楷体_GB2312" w:eastAsia="楷体_GB2312"/>
          <w:b/>
          <w:szCs w:val="32"/>
        </w:rPr>
        <w:t>（一）立案</w:t>
      </w:r>
    </w:p>
    <w:p>
      <w:pPr>
        <w:spacing w:line="560" w:lineRule="exact"/>
        <w:ind w:firstLine="630" w:firstLineChars="200"/>
        <w:rPr>
          <w:rFonts w:ascii="仿宋_GB2312" w:hAnsi="宋体"/>
          <w:kern w:val="0"/>
          <w:szCs w:val="32"/>
        </w:rPr>
      </w:pPr>
      <w:r>
        <w:rPr>
          <w:rFonts w:ascii="仿宋_GB2312"/>
          <w:szCs w:val="32"/>
        </w:rPr>
        <w:t>1.</w:t>
      </w:r>
      <w:r>
        <w:rPr>
          <w:rFonts w:hint="eastAsia" w:ascii="仿宋_GB2312"/>
          <w:szCs w:val="32"/>
        </w:rPr>
        <w:t>调查部门检查发现或者接到举报、控告、移送的环境违法行为后，由</w:t>
      </w:r>
      <w:r>
        <w:rPr>
          <w:rFonts w:hint="eastAsia" w:ascii="仿宋_GB2312" w:hAnsi="宋体"/>
          <w:kern w:val="0"/>
          <w:szCs w:val="32"/>
        </w:rPr>
        <w:t>执法人员进行现场检查、勘验，制作现场检查（勘验）笔录</w:t>
      </w:r>
      <w:r>
        <w:rPr>
          <w:rFonts w:hint="eastAsia" w:ascii="仿宋_GB2312"/>
          <w:szCs w:val="32"/>
        </w:rPr>
        <w:t>。</w:t>
      </w:r>
    </w:p>
    <w:p>
      <w:pPr>
        <w:spacing w:line="560" w:lineRule="exact"/>
        <w:ind w:firstLine="630" w:firstLineChars="200"/>
        <w:rPr>
          <w:rFonts w:hint="eastAsia" w:ascii="仿宋_GB2312"/>
          <w:szCs w:val="32"/>
        </w:rPr>
      </w:pPr>
      <w:r>
        <w:rPr>
          <w:rFonts w:ascii="仿宋_GB2312" w:hAnsi="宋体"/>
          <w:kern w:val="0"/>
          <w:szCs w:val="32"/>
        </w:rPr>
        <w:t>2.</w:t>
      </w:r>
      <w:r>
        <w:rPr>
          <w:rFonts w:hint="eastAsia" w:ascii="仿宋_GB2312" w:hAnsi="宋体"/>
          <w:kern w:val="0"/>
          <w:szCs w:val="32"/>
        </w:rPr>
        <w:t>调查部门</w:t>
      </w:r>
      <w:r>
        <w:rPr>
          <w:rFonts w:ascii="仿宋_GB2312" w:hAnsi="宋体"/>
          <w:kern w:val="0"/>
          <w:szCs w:val="32"/>
        </w:rPr>
        <w:t>对获取的涉嫌违法线索进行初步甄别</w:t>
      </w:r>
      <w:r>
        <w:rPr>
          <w:rFonts w:hint="eastAsia" w:ascii="仿宋_GB2312" w:hAnsi="宋体"/>
          <w:kern w:val="0"/>
          <w:szCs w:val="32"/>
        </w:rPr>
        <w:t>，</w:t>
      </w:r>
      <w:r>
        <w:rPr>
          <w:rFonts w:hint="eastAsia" w:ascii="仿宋_GB2312"/>
          <w:szCs w:val="32"/>
        </w:rPr>
        <w:t>根据违法行为的性质、情节和社会危害程度</w:t>
      </w:r>
      <w:r>
        <w:rPr>
          <w:rFonts w:hint="eastAsia" w:ascii="仿宋_GB2312" w:hAnsi="宋体"/>
          <w:kern w:val="0"/>
          <w:szCs w:val="32"/>
        </w:rPr>
        <w:t>，执法人员认为需要立案的，填写立案审批表，</w:t>
      </w:r>
      <w:r>
        <w:rPr>
          <w:rFonts w:hint="eastAsia" w:ascii="仿宋_GB2312" w:hAnsi="宋体"/>
          <w:color w:val="auto"/>
          <w:kern w:val="0"/>
          <w:szCs w:val="32"/>
        </w:rPr>
        <w:t>连同现场检查（勘验）笔录和</w:t>
      </w:r>
      <w:r>
        <w:rPr>
          <w:rFonts w:ascii="仿宋_GB2312" w:hAnsi="宋体"/>
          <w:color w:val="auto"/>
          <w:kern w:val="0"/>
          <w:szCs w:val="32"/>
        </w:rPr>
        <w:t>现场检查</w:t>
      </w:r>
      <w:r>
        <w:rPr>
          <w:rFonts w:hint="eastAsia" w:ascii="仿宋_GB2312" w:hAnsi="宋体"/>
          <w:color w:val="auto"/>
          <w:kern w:val="0"/>
          <w:szCs w:val="32"/>
        </w:rPr>
        <w:t>执法</w:t>
      </w:r>
      <w:r>
        <w:rPr>
          <w:rFonts w:ascii="仿宋_GB2312" w:hAnsi="宋体"/>
          <w:color w:val="auto"/>
          <w:kern w:val="0"/>
          <w:szCs w:val="32"/>
        </w:rPr>
        <w:t>记录仪视频呈</w:t>
      </w:r>
      <w:r>
        <w:rPr>
          <w:rFonts w:hint="eastAsia" w:ascii="仿宋_GB2312" w:hAnsi="宋体"/>
          <w:color w:val="auto"/>
          <w:kern w:val="0"/>
          <w:szCs w:val="32"/>
          <w:lang w:eastAsia="zh-CN"/>
        </w:rPr>
        <w:t>综合执法大队各中队负责人进行受案初审后</w:t>
      </w:r>
      <w:r>
        <w:rPr>
          <w:rFonts w:ascii="仿宋_GB2312" w:hAnsi="宋体"/>
          <w:color w:val="auto"/>
          <w:kern w:val="0"/>
          <w:szCs w:val="32"/>
        </w:rPr>
        <w:t>，</w:t>
      </w:r>
      <w:r>
        <w:rPr>
          <w:rFonts w:hint="eastAsia" w:ascii="仿宋_GB2312" w:hAnsi="宋体"/>
          <w:color w:val="auto"/>
          <w:kern w:val="0"/>
          <w:szCs w:val="32"/>
          <w:lang w:eastAsia="zh-CN"/>
        </w:rPr>
        <w:t>报其所属分管副大队长审核，呈综合执法大队大队长</w:t>
      </w:r>
      <w:r>
        <w:rPr>
          <w:rFonts w:hint="eastAsia" w:ascii="仿宋_GB2312" w:hAnsi="宋体"/>
          <w:color w:val="auto"/>
          <w:kern w:val="0"/>
          <w:szCs w:val="32"/>
        </w:rPr>
        <w:t>审批，</w:t>
      </w:r>
      <w:r>
        <w:rPr>
          <w:rFonts w:hint="eastAsia" w:ascii="仿宋_GB2312" w:hAnsi="宋体"/>
          <w:kern w:val="0"/>
          <w:szCs w:val="32"/>
        </w:rPr>
        <w:t>经批准后，进行进一步调查取证。</w:t>
      </w:r>
      <w:r>
        <w:rPr>
          <w:rFonts w:hint="eastAsia" w:ascii="仿宋_GB2312"/>
          <w:szCs w:val="32"/>
        </w:rPr>
        <w:t>对需要立即查处的环境违法行为，可以先行调查取证，并在</w:t>
      </w:r>
      <w:r>
        <w:rPr>
          <w:rFonts w:ascii="仿宋_GB2312"/>
          <w:szCs w:val="32"/>
        </w:rPr>
        <w:t>48</w:t>
      </w:r>
      <w:r>
        <w:rPr>
          <w:rFonts w:hint="eastAsia" w:ascii="仿宋_GB2312"/>
          <w:szCs w:val="32"/>
        </w:rPr>
        <w:t>小时内决定是否立案，决定立案的应补办立案手续。</w:t>
      </w:r>
    </w:p>
    <w:p>
      <w:pPr>
        <w:spacing w:line="560" w:lineRule="exact"/>
        <w:ind w:firstLine="630" w:firstLineChars="200"/>
        <w:rPr>
          <w:rFonts w:ascii="仿宋_GB2312"/>
          <w:szCs w:val="32"/>
        </w:rPr>
      </w:pPr>
      <w:r>
        <w:rPr>
          <w:rFonts w:hint="eastAsia" w:ascii="仿宋_GB2312"/>
          <w:szCs w:val="32"/>
        </w:rPr>
        <w:t>3.</w:t>
      </w:r>
      <w:r>
        <w:rPr>
          <w:rFonts w:hint="eastAsia" w:ascii="仿宋_GB2312" w:hAnsi="宋体"/>
          <w:kern w:val="0"/>
          <w:szCs w:val="32"/>
        </w:rPr>
        <w:t>对已经立案的案件，根据新情况不符合立案条件的，由承办人</w:t>
      </w:r>
      <w:r>
        <w:rPr>
          <w:rFonts w:hint="eastAsia" w:ascii="仿宋_GB2312"/>
          <w:szCs w:val="32"/>
        </w:rPr>
        <w:t>填写《撤销立案审批表》，</w:t>
      </w:r>
      <w:r>
        <w:rPr>
          <w:rFonts w:hint="eastAsia" w:ascii="仿宋_GB2312"/>
          <w:szCs w:val="32"/>
          <w:lang w:eastAsia="zh-CN"/>
        </w:rPr>
        <w:t>报大队长</w:t>
      </w:r>
      <w:r>
        <w:rPr>
          <w:rFonts w:hint="eastAsia" w:ascii="仿宋_GB2312" w:hAnsi="宋体"/>
          <w:color w:val="auto"/>
          <w:kern w:val="0"/>
          <w:szCs w:val="32"/>
          <w:lang w:eastAsia="zh-CN"/>
        </w:rPr>
        <w:t>审批后，移送局法制部门审查，</w:t>
      </w:r>
      <w:r>
        <w:rPr>
          <w:rFonts w:hint="eastAsia" w:ascii="仿宋_GB2312"/>
          <w:szCs w:val="32"/>
        </w:rPr>
        <w:t>经审查</w:t>
      </w:r>
      <w:r>
        <w:rPr>
          <w:rFonts w:hint="eastAsia" w:ascii="仿宋_GB2312"/>
          <w:szCs w:val="32"/>
          <w:lang w:eastAsia="zh-CN"/>
        </w:rPr>
        <w:t>认为符合</w:t>
      </w:r>
      <w:r>
        <w:rPr>
          <w:rFonts w:hint="eastAsia" w:ascii="仿宋_GB2312"/>
          <w:szCs w:val="32"/>
        </w:rPr>
        <w:t>撤销立案的，</w:t>
      </w:r>
      <w:r>
        <w:rPr>
          <w:rFonts w:hint="eastAsia" w:ascii="仿宋_GB2312"/>
          <w:szCs w:val="32"/>
          <w:lang w:eastAsia="zh-CN"/>
        </w:rPr>
        <w:t>报</w:t>
      </w:r>
      <w:r>
        <w:rPr>
          <w:rFonts w:hint="eastAsia" w:ascii="仿宋_GB2312"/>
          <w:szCs w:val="32"/>
        </w:rPr>
        <w:t>分管法制工作的副</w:t>
      </w:r>
      <w:r>
        <w:rPr>
          <w:rFonts w:ascii="仿宋_GB2312"/>
          <w:szCs w:val="32"/>
        </w:rPr>
        <w:t>局长</w:t>
      </w:r>
      <w:r>
        <w:rPr>
          <w:rFonts w:hint="eastAsia" w:ascii="仿宋_GB2312"/>
          <w:szCs w:val="32"/>
        </w:rPr>
        <w:t>、局长批准后归档；经审查</w:t>
      </w:r>
      <w:r>
        <w:rPr>
          <w:rFonts w:hint="eastAsia" w:ascii="仿宋_GB2312"/>
          <w:szCs w:val="32"/>
          <w:lang w:eastAsia="zh-CN"/>
        </w:rPr>
        <w:t>认为</w:t>
      </w:r>
      <w:r>
        <w:rPr>
          <w:rFonts w:hint="eastAsia" w:ascii="仿宋_GB2312"/>
          <w:szCs w:val="32"/>
        </w:rPr>
        <w:t>不</w:t>
      </w:r>
      <w:r>
        <w:rPr>
          <w:rFonts w:hint="eastAsia" w:ascii="仿宋_GB2312"/>
          <w:szCs w:val="32"/>
          <w:lang w:eastAsia="zh-CN"/>
        </w:rPr>
        <w:t>符合</w:t>
      </w:r>
      <w:r>
        <w:rPr>
          <w:rFonts w:hint="eastAsia" w:ascii="仿宋_GB2312"/>
          <w:szCs w:val="32"/>
        </w:rPr>
        <w:t>撤销立案</w:t>
      </w:r>
      <w:r>
        <w:rPr>
          <w:rFonts w:hint="eastAsia" w:ascii="仿宋_GB2312"/>
          <w:szCs w:val="32"/>
          <w:lang w:eastAsia="zh-CN"/>
        </w:rPr>
        <w:t>条件</w:t>
      </w:r>
      <w:r>
        <w:rPr>
          <w:rFonts w:hint="eastAsia" w:ascii="仿宋_GB2312"/>
          <w:szCs w:val="32"/>
        </w:rPr>
        <w:t>的，退回</w:t>
      </w:r>
      <w:r>
        <w:rPr>
          <w:rFonts w:hint="eastAsia" w:ascii="仿宋_GB2312"/>
          <w:szCs w:val="32"/>
          <w:lang w:eastAsia="zh-CN"/>
        </w:rPr>
        <w:t>承办人</w:t>
      </w:r>
      <w:r>
        <w:rPr>
          <w:rFonts w:hint="eastAsia" w:ascii="仿宋_GB2312"/>
          <w:szCs w:val="32"/>
        </w:rPr>
        <w:t>依法继续办理。调查部门对</w:t>
      </w:r>
      <w:r>
        <w:rPr>
          <w:rFonts w:hint="eastAsia" w:ascii="仿宋_GB2312"/>
          <w:szCs w:val="32"/>
          <w:lang w:eastAsia="zh-CN"/>
        </w:rPr>
        <w:t>局法制部门</w:t>
      </w:r>
      <w:r>
        <w:rPr>
          <w:rFonts w:hint="eastAsia" w:ascii="仿宋_GB2312"/>
          <w:szCs w:val="32"/>
        </w:rPr>
        <w:t>审查意见持异议的，可以向局重大行政处罚案件审查委员会办公室提出复核申请，由局重大行政处罚案件审查委员会作出最终裁定。</w:t>
      </w:r>
    </w:p>
    <w:p>
      <w:pPr>
        <w:spacing w:line="560" w:lineRule="exact"/>
        <w:ind w:firstLine="630" w:firstLineChars="200"/>
        <w:rPr>
          <w:rFonts w:ascii="楷体_GB2312" w:hAnsi="宋体" w:eastAsia="楷体_GB2312"/>
          <w:b/>
          <w:kern w:val="0"/>
          <w:szCs w:val="32"/>
        </w:rPr>
      </w:pPr>
      <w:r>
        <w:rPr>
          <w:rFonts w:hint="eastAsia" w:ascii="楷体_GB2312" w:eastAsia="楷体_GB2312" w:cs="宋体"/>
          <w:b/>
          <w:kern w:val="0"/>
          <w:szCs w:val="32"/>
        </w:rPr>
        <w:t>（二）</w:t>
      </w:r>
      <w:r>
        <w:rPr>
          <w:rFonts w:hint="eastAsia" w:ascii="楷体_GB2312" w:eastAsia="楷体_GB2312"/>
          <w:b/>
          <w:szCs w:val="32"/>
        </w:rPr>
        <w:t>调查取证</w:t>
      </w:r>
    </w:p>
    <w:p>
      <w:pPr>
        <w:spacing w:line="560" w:lineRule="exact"/>
        <w:ind w:firstLine="630" w:firstLineChars="200"/>
        <w:rPr>
          <w:rFonts w:ascii="仿宋_GB2312"/>
          <w:szCs w:val="32"/>
        </w:rPr>
      </w:pPr>
      <w:r>
        <w:rPr>
          <w:rFonts w:ascii="仿宋_GB2312"/>
          <w:szCs w:val="32"/>
        </w:rPr>
        <w:t>1.</w:t>
      </w:r>
      <w:r>
        <w:rPr>
          <w:rFonts w:hint="eastAsia" w:ascii="仿宋_GB2312" w:cs="宋体"/>
          <w:kern w:val="0"/>
          <w:szCs w:val="32"/>
        </w:rPr>
        <w:t>环境违法行为经立案后，由</w:t>
      </w:r>
      <w:r>
        <w:rPr>
          <w:rFonts w:hint="eastAsia" w:ascii="仿宋_GB2312"/>
          <w:szCs w:val="32"/>
        </w:rPr>
        <w:t>调查部门</w:t>
      </w:r>
      <w:r>
        <w:rPr>
          <w:rFonts w:hint="eastAsia" w:ascii="仿宋_GB2312" w:cs="宋体"/>
          <w:kern w:val="0"/>
          <w:szCs w:val="32"/>
        </w:rPr>
        <w:t>进行调查、取证,</w:t>
      </w:r>
      <w:r>
        <w:rPr>
          <w:rFonts w:ascii="Arial" w:hAnsi="Arial" w:cs="Arial"/>
          <w:color w:val="auto"/>
          <w:shd w:val="clear" w:color="auto" w:fill="FFFFFF"/>
        </w:rPr>
        <w:t xml:space="preserve"> 应当运</w:t>
      </w:r>
      <w:r>
        <w:rPr>
          <w:rFonts w:hint="eastAsia" w:ascii="仿宋_GB2312" w:hAnsi="Arial" w:cs="Arial"/>
          <w:color w:val="auto"/>
          <w:shd w:val="clear" w:color="auto" w:fill="FFFFFF"/>
        </w:rPr>
        <w:t>用</w:t>
      </w:r>
      <w:r>
        <w:rPr>
          <w:rStyle w:val="6"/>
          <w:rFonts w:hint="eastAsia" w:ascii="仿宋_GB2312" w:hAnsi="Arial" w:cs="Arial"/>
          <w:i w:val="0"/>
          <w:iCs w:val="0"/>
          <w:color w:val="auto"/>
          <w:shd w:val="clear" w:color="auto" w:fill="FFFFFF"/>
        </w:rPr>
        <w:t>执法记录</w:t>
      </w:r>
      <w:r>
        <w:rPr>
          <w:rFonts w:hint="eastAsia" w:ascii="仿宋_GB2312" w:hAnsi="Arial" w:cs="Arial"/>
          <w:color w:val="auto"/>
          <w:shd w:val="clear" w:color="auto" w:fill="FFFFFF"/>
        </w:rPr>
        <w:t>仪、视频监控等技术,实现</w:t>
      </w:r>
      <w:r>
        <w:rPr>
          <w:rStyle w:val="6"/>
          <w:rFonts w:hint="eastAsia" w:ascii="仿宋_GB2312" w:hAnsi="Arial" w:cs="Arial"/>
          <w:i w:val="0"/>
          <w:iCs w:val="0"/>
          <w:color w:val="auto"/>
          <w:shd w:val="clear" w:color="auto" w:fill="FFFFFF"/>
        </w:rPr>
        <w:t>执法</w:t>
      </w:r>
      <w:r>
        <w:rPr>
          <w:rFonts w:hint="eastAsia" w:ascii="仿宋_GB2312" w:hAnsi="Arial" w:cs="Arial"/>
          <w:color w:val="auto"/>
          <w:shd w:val="clear" w:color="auto" w:fill="FFFFFF"/>
        </w:rPr>
        <w:t>活动</w:t>
      </w:r>
      <w:r>
        <w:rPr>
          <w:rStyle w:val="6"/>
          <w:rFonts w:hint="eastAsia" w:ascii="仿宋_GB2312" w:hAnsi="Arial" w:cs="Arial"/>
          <w:i w:val="0"/>
          <w:iCs w:val="0"/>
          <w:color w:val="auto"/>
          <w:shd w:val="clear" w:color="auto" w:fill="FFFFFF"/>
        </w:rPr>
        <w:t>全过程记录</w:t>
      </w:r>
      <w:r>
        <w:rPr>
          <w:rFonts w:hint="eastAsia" w:ascii="仿宋_GB2312" w:cs="宋体"/>
          <w:color w:val="auto"/>
          <w:kern w:val="0"/>
          <w:szCs w:val="32"/>
        </w:rPr>
        <w:t>。</w:t>
      </w:r>
      <w:r>
        <w:rPr>
          <w:rFonts w:hint="eastAsia" w:ascii="仿宋_GB2312" w:cs="宋体"/>
          <w:kern w:val="0"/>
          <w:szCs w:val="32"/>
        </w:rPr>
        <w:t>调查取证时，调查人员不得少于两人，调查人员</w:t>
      </w:r>
      <w:r>
        <w:rPr>
          <w:rFonts w:hint="eastAsia" w:ascii="仿宋_GB2312"/>
          <w:szCs w:val="32"/>
        </w:rPr>
        <w:t>应当向当事人出示行政执法证件。</w:t>
      </w:r>
      <w:r>
        <w:rPr>
          <w:rFonts w:hint="eastAsia" w:ascii="仿宋_GB2312" w:hAnsi="宋体"/>
          <w:kern w:val="0"/>
          <w:szCs w:val="32"/>
        </w:rPr>
        <w:t>调查人员根据需要，进入有关场所进行检查、勘察、取样、录音、拍照、录像；询问当事人及有关人员，要求其说明相关事项和提供有关材料；查阅、复制生产记录、排污记录和其他有关材料。调查人员应详细制作调查询问笔录，调查中要对违法事实进行确认，对违法事实产生的原因进行了解；执法人员应告知当事人依法享有的权利和依法应履行的义务，听取当事人的陈述申辩并接收相关证据材料。告知</w:t>
      </w:r>
      <w:r>
        <w:rPr>
          <w:rFonts w:hint="eastAsia" w:ascii="仿宋_GB2312"/>
          <w:szCs w:val="32"/>
        </w:rPr>
        <w:t>当事人的有关权利和义务的情况，以及当事人的口头陈述申辩内容应当记入询问笔录。</w:t>
      </w:r>
    </w:p>
    <w:p>
      <w:pPr>
        <w:spacing w:line="560" w:lineRule="exact"/>
        <w:ind w:firstLine="630" w:firstLineChars="200"/>
        <w:rPr>
          <w:rFonts w:hint="eastAsia" w:ascii="仿宋_GB2312"/>
          <w:color w:val="auto"/>
          <w:szCs w:val="32"/>
        </w:rPr>
      </w:pPr>
      <w:r>
        <w:rPr>
          <w:rFonts w:ascii="仿宋_GB2312"/>
          <w:szCs w:val="32"/>
        </w:rPr>
        <w:t>2.</w:t>
      </w:r>
      <w:r>
        <w:rPr>
          <w:rFonts w:hint="eastAsia" w:ascii="仿宋_GB2312"/>
          <w:szCs w:val="32"/>
        </w:rPr>
        <w:t>调查部门查处的环境违法行为，需要进行环境监测的，由</w:t>
      </w:r>
      <w:r>
        <w:rPr>
          <w:rFonts w:hint="eastAsia" w:ascii="仿宋_GB2312"/>
          <w:szCs w:val="32"/>
          <w:lang w:eastAsia="zh-CN"/>
        </w:rPr>
        <w:t>生态环境</w:t>
      </w:r>
      <w:r>
        <w:rPr>
          <w:rFonts w:hint="eastAsia" w:ascii="仿宋_GB2312"/>
          <w:szCs w:val="32"/>
        </w:rPr>
        <w:t>监测站安排技术人员进行监测，并依法出具检测报告。</w:t>
      </w:r>
      <w:r>
        <w:rPr>
          <w:rFonts w:hint="eastAsia" w:ascii="仿宋_GB2312"/>
          <w:color w:val="auto"/>
          <w:szCs w:val="32"/>
        </w:rPr>
        <w:t>上述采样</w:t>
      </w:r>
      <w:r>
        <w:rPr>
          <w:rFonts w:ascii="仿宋_GB2312"/>
          <w:color w:val="auto"/>
          <w:szCs w:val="32"/>
        </w:rPr>
        <w:t>过程记</w:t>
      </w:r>
      <w:r>
        <w:rPr>
          <w:rFonts w:hint="eastAsia" w:ascii="仿宋_GB2312"/>
          <w:color w:val="auto"/>
          <w:szCs w:val="32"/>
        </w:rPr>
        <w:t>入</w:t>
      </w:r>
      <w:r>
        <w:rPr>
          <w:rFonts w:ascii="仿宋_GB2312"/>
          <w:color w:val="auto"/>
          <w:szCs w:val="32"/>
        </w:rPr>
        <w:t>现场检查（</w:t>
      </w:r>
      <w:r>
        <w:rPr>
          <w:rFonts w:hint="eastAsia" w:ascii="仿宋_GB2312"/>
          <w:color w:val="auto"/>
          <w:szCs w:val="32"/>
        </w:rPr>
        <w:t>勘验</w:t>
      </w:r>
      <w:r>
        <w:rPr>
          <w:rFonts w:ascii="仿宋_GB2312"/>
          <w:color w:val="auto"/>
          <w:szCs w:val="32"/>
        </w:rPr>
        <w:t>）</w:t>
      </w:r>
      <w:r>
        <w:rPr>
          <w:rFonts w:hint="eastAsia" w:ascii="仿宋_GB2312"/>
          <w:color w:val="auto"/>
          <w:szCs w:val="32"/>
        </w:rPr>
        <w:t>笔录</w:t>
      </w:r>
      <w:r>
        <w:rPr>
          <w:rFonts w:ascii="仿宋_GB2312"/>
          <w:color w:val="auto"/>
          <w:szCs w:val="32"/>
        </w:rPr>
        <w:t>。</w:t>
      </w:r>
    </w:p>
    <w:p>
      <w:pPr>
        <w:spacing w:line="560" w:lineRule="exact"/>
        <w:ind w:firstLine="630" w:firstLineChars="200"/>
        <w:rPr>
          <w:rFonts w:hint="eastAsia" w:ascii="仿宋_GB2312"/>
          <w:szCs w:val="32"/>
        </w:rPr>
      </w:pPr>
      <w:r>
        <w:rPr>
          <w:rFonts w:ascii="仿宋_GB2312"/>
          <w:szCs w:val="32"/>
        </w:rPr>
        <w:t>3.</w:t>
      </w:r>
      <w:r>
        <w:rPr>
          <w:rFonts w:hint="eastAsia" w:ascii="仿宋_GB2312"/>
          <w:szCs w:val="32"/>
        </w:rPr>
        <w:t>调查人员在调查取证的同时，应责令当事人停止、改正违法行为或限期改正违法行为。当事人</w:t>
      </w:r>
      <w:r>
        <w:rPr>
          <w:rFonts w:ascii="仿宋_GB2312"/>
          <w:szCs w:val="32"/>
        </w:rPr>
        <w:t>的违法行为</w:t>
      </w:r>
      <w:r>
        <w:rPr>
          <w:rFonts w:hint="eastAsia" w:ascii="仿宋_GB2312"/>
          <w:szCs w:val="32"/>
        </w:rPr>
        <w:t>符合</w:t>
      </w:r>
      <w:r>
        <w:rPr>
          <w:rFonts w:ascii="仿宋_GB2312"/>
          <w:szCs w:val="32"/>
        </w:rPr>
        <w:t>《</w:t>
      </w:r>
      <w:r>
        <w:rPr>
          <w:rFonts w:hint="eastAsia" w:ascii="仿宋_GB2312"/>
          <w:szCs w:val="32"/>
        </w:rPr>
        <w:t>环境</w:t>
      </w:r>
      <w:r>
        <w:rPr>
          <w:rFonts w:ascii="仿宋_GB2312"/>
          <w:szCs w:val="32"/>
        </w:rPr>
        <w:t>保护行政主管部门实施按日连续处罚办法》</w:t>
      </w:r>
      <w:r>
        <w:rPr>
          <w:rFonts w:hint="eastAsia" w:ascii="仿宋_GB2312"/>
          <w:szCs w:val="32"/>
        </w:rPr>
        <w:t>（以下</w:t>
      </w:r>
      <w:r>
        <w:rPr>
          <w:rFonts w:ascii="仿宋_GB2312"/>
          <w:szCs w:val="32"/>
        </w:rPr>
        <w:t>简称“</w:t>
      </w:r>
      <w:r>
        <w:rPr>
          <w:rFonts w:hint="eastAsia" w:ascii="仿宋_GB2312"/>
          <w:szCs w:val="32"/>
        </w:rPr>
        <w:t>《办法》</w:t>
      </w:r>
      <w:r>
        <w:rPr>
          <w:rFonts w:ascii="仿宋_GB2312"/>
          <w:szCs w:val="32"/>
        </w:rPr>
        <w:t>”</w:t>
      </w:r>
      <w:r>
        <w:rPr>
          <w:rFonts w:hint="eastAsia" w:ascii="仿宋_GB2312"/>
          <w:szCs w:val="32"/>
        </w:rPr>
        <w:t>）适用</w:t>
      </w:r>
      <w:r>
        <w:rPr>
          <w:rFonts w:ascii="仿宋_GB2312"/>
          <w:szCs w:val="32"/>
        </w:rPr>
        <w:t>范围的，</w:t>
      </w:r>
      <w:r>
        <w:rPr>
          <w:rFonts w:hint="eastAsia" w:ascii="仿宋_GB2312"/>
          <w:szCs w:val="32"/>
        </w:rPr>
        <w:t>由</w:t>
      </w:r>
      <w:r>
        <w:rPr>
          <w:rFonts w:ascii="仿宋_GB2312"/>
          <w:szCs w:val="32"/>
        </w:rPr>
        <w:t>调查人员按照《</w:t>
      </w:r>
      <w:r>
        <w:rPr>
          <w:rFonts w:hint="eastAsia" w:ascii="仿宋_GB2312"/>
          <w:szCs w:val="32"/>
        </w:rPr>
        <w:t>办法</w:t>
      </w:r>
      <w:r>
        <w:rPr>
          <w:rFonts w:ascii="仿宋_GB2312"/>
          <w:szCs w:val="32"/>
        </w:rPr>
        <w:t>》</w:t>
      </w:r>
      <w:r>
        <w:rPr>
          <w:rFonts w:hint="eastAsia" w:ascii="仿宋_GB2312"/>
          <w:szCs w:val="32"/>
        </w:rPr>
        <w:t>第八</w:t>
      </w:r>
      <w:r>
        <w:rPr>
          <w:rFonts w:ascii="仿宋_GB2312"/>
          <w:szCs w:val="32"/>
        </w:rPr>
        <w:t>条的规定，</w:t>
      </w:r>
      <w:r>
        <w:rPr>
          <w:rFonts w:hint="eastAsia" w:ascii="仿宋_GB2312"/>
          <w:szCs w:val="32"/>
        </w:rPr>
        <w:t>制发</w:t>
      </w:r>
      <w:r>
        <w:rPr>
          <w:rFonts w:ascii="仿宋_GB2312"/>
          <w:szCs w:val="32"/>
        </w:rPr>
        <w:t>并送达《</w:t>
      </w:r>
      <w:r>
        <w:rPr>
          <w:rFonts w:hint="eastAsia" w:ascii="仿宋_GB2312"/>
          <w:szCs w:val="32"/>
        </w:rPr>
        <w:t>责令</w:t>
      </w:r>
      <w:r>
        <w:rPr>
          <w:rFonts w:ascii="仿宋_GB2312"/>
          <w:szCs w:val="32"/>
        </w:rPr>
        <w:t>改正违法行为决定书》</w:t>
      </w:r>
      <w:r>
        <w:rPr>
          <w:rFonts w:hint="eastAsia" w:ascii="仿宋_GB2312"/>
          <w:szCs w:val="32"/>
        </w:rPr>
        <w:t>。</w:t>
      </w:r>
    </w:p>
    <w:p>
      <w:pPr>
        <w:spacing w:line="560" w:lineRule="exact"/>
        <w:ind w:firstLine="630" w:firstLineChars="200"/>
        <w:rPr>
          <w:rFonts w:ascii="仿宋_GB2312"/>
          <w:color w:val="auto"/>
          <w:szCs w:val="32"/>
        </w:rPr>
      </w:pPr>
      <w:r>
        <w:rPr>
          <w:rFonts w:ascii="仿宋_GB2312"/>
          <w:szCs w:val="32"/>
        </w:rPr>
        <w:t>4.</w:t>
      </w:r>
      <w:r>
        <w:rPr>
          <w:rFonts w:hint="eastAsia" w:ascii="仿宋_GB2312"/>
          <w:szCs w:val="32"/>
        </w:rPr>
        <w:t>调查部门承办人根据已查明违法行为的事实和证据，填写案件终结调查移送审查表，</w:t>
      </w:r>
      <w:r>
        <w:rPr>
          <w:rFonts w:hint="eastAsia" w:ascii="仿宋_GB2312"/>
          <w:color w:val="auto"/>
          <w:szCs w:val="32"/>
        </w:rPr>
        <w:t>连同全部证据材料及全过程执法记录光盘，报</w:t>
      </w:r>
      <w:r>
        <w:rPr>
          <w:rFonts w:hint="eastAsia" w:ascii="仿宋_GB2312"/>
          <w:color w:val="auto"/>
          <w:szCs w:val="32"/>
          <w:lang w:eastAsia="zh-CN"/>
        </w:rPr>
        <w:t>大队长审批后，移送局法制部门</w:t>
      </w:r>
      <w:r>
        <w:rPr>
          <w:rFonts w:hint="eastAsia" w:ascii="仿宋_GB2312"/>
          <w:color w:val="auto"/>
          <w:szCs w:val="32"/>
        </w:rPr>
        <w:t>进行</w:t>
      </w:r>
      <w:r>
        <w:rPr>
          <w:rFonts w:ascii="仿宋_GB2312"/>
          <w:color w:val="auto"/>
          <w:szCs w:val="32"/>
        </w:rPr>
        <w:t>合法性</w:t>
      </w:r>
      <w:r>
        <w:rPr>
          <w:rFonts w:hint="eastAsia" w:ascii="仿宋_GB2312"/>
          <w:color w:val="auto"/>
          <w:szCs w:val="32"/>
        </w:rPr>
        <w:t>审查。</w:t>
      </w:r>
    </w:p>
    <w:p>
      <w:pPr>
        <w:spacing w:line="560" w:lineRule="exact"/>
        <w:ind w:firstLine="630" w:firstLineChars="200"/>
        <w:rPr>
          <w:rFonts w:ascii="楷体_GB2312" w:eastAsia="楷体_GB2312"/>
          <w:b/>
          <w:szCs w:val="32"/>
        </w:rPr>
      </w:pPr>
      <w:r>
        <w:rPr>
          <w:rFonts w:hint="eastAsia" w:ascii="楷体_GB2312" w:eastAsia="楷体_GB2312"/>
          <w:b/>
          <w:szCs w:val="32"/>
        </w:rPr>
        <w:t>（三）案卷审查</w:t>
      </w:r>
    </w:p>
    <w:p>
      <w:pPr>
        <w:spacing w:line="560" w:lineRule="exact"/>
        <w:ind w:firstLine="630" w:firstLineChars="200"/>
        <w:rPr>
          <w:rFonts w:ascii="仿宋_GB2312" w:hAnsi="宋体"/>
          <w:kern w:val="0"/>
          <w:szCs w:val="32"/>
        </w:rPr>
      </w:pPr>
      <w:r>
        <w:rPr>
          <w:rFonts w:hint="eastAsia" w:ascii="仿宋_GB2312" w:hAnsi="宋体"/>
          <w:kern w:val="0"/>
          <w:szCs w:val="32"/>
        </w:rPr>
        <w:t>1.</w:t>
      </w:r>
      <w:r>
        <w:rPr>
          <w:rFonts w:hint="eastAsia" w:ascii="仿宋_GB2312" w:hAnsi="宋体"/>
          <w:kern w:val="0"/>
          <w:szCs w:val="32"/>
          <w:lang w:eastAsia="zh-CN"/>
        </w:rPr>
        <w:t>法制部门</w:t>
      </w:r>
      <w:r>
        <w:rPr>
          <w:rFonts w:hint="eastAsia" w:ascii="仿宋_GB2312" w:hAnsi="宋体"/>
          <w:kern w:val="0"/>
          <w:szCs w:val="32"/>
        </w:rPr>
        <w:t>负责对行政处罚</w:t>
      </w:r>
      <w:r>
        <w:rPr>
          <w:rFonts w:hint="eastAsia" w:ascii="仿宋_GB2312"/>
          <w:szCs w:val="32"/>
        </w:rPr>
        <w:t>案件的以下内容进行</w:t>
      </w:r>
      <w:r>
        <w:rPr>
          <w:rFonts w:hint="eastAsia" w:ascii="仿宋_GB2312" w:hAnsi="宋体"/>
          <w:kern w:val="0"/>
          <w:szCs w:val="32"/>
        </w:rPr>
        <w:t>合法性及规范性审查。</w:t>
      </w:r>
    </w:p>
    <w:p>
      <w:pPr>
        <w:spacing w:line="560" w:lineRule="exact"/>
        <w:ind w:firstLine="630" w:firstLineChars="200"/>
        <w:rPr>
          <w:rFonts w:ascii="仿宋_GB2312"/>
          <w:szCs w:val="32"/>
        </w:rPr>
      </w:pPr>
      <w:r>
        <w:rPr>
          <w:rFonts w:hint="eastAsia" w:ascii="仿宋_GB2312"/>
          <w:szCs w:val="32"/>
        </w:rPr>
        <w:t>（</w:t>
      </w:r>
      <w:r>
        <w:rPr>
          <w:rFonts w:ascii="仿宋_GB2312"/>
          <w:szCs w:val="32"/>
        </w:rPr>
        <w:t>1</w:t>
      </w:r>
      <w:r>
        <w:rPr>
          <w:rFonts w:hint="eastAsia" w:ascii="仿宋_GB2312"/>
          <w:szCs w:val="32"/>
        </w:rPr>
        <w:t>）是否由本行政</w:t>
      </w:r>
      <w:r>
        <w:rPr>
          <w:rFonts w:ascii="仿宋_GB2312"/>
          <w:szCs w:val="32"/>
        </w:rPr>
        <w:t>机关或受本行政机关委托</w:t>
      </w:r>
      <w:r>
        <w:rPr>
          <w:rFonts w:hint="eastAsia" w:ascii="仿宋_GB2312"/>
          <w:szCs w:val="32"/>
        </w:rPr>
        <w:t>管辖；</w:t>
      </w:r>
    </w:p>
    <w:p>
      <w:pPr>
        <w:spacing w:line="560" w:lineRule="exact"/>
        <w:ind w:firstLine="630" w:firstLineChars="200"/>
        <w:rPr>
          <w:rFonts w:ascii="仿宋_GB2312"/>
          <w:szCs w:val="32"/>
        </w:rPr>
      </w:pPr>
      <w:r>
        <w:rPr>
          <w:rFonts w:hint="eastAsia" w:ascii="仿宋_GB2312"/>
          <w:szCs w:val="32"/>
        </w:rPr>
        <w:t>（</w:t>
      </w:r>
      <w:r>
        <w:rPr>
          <w:rFonts w:ascii="仿宋_GB2312"/>
          <w:szCs w:val="32"/>
        </w:rPr>
        <w:t>2</w:t>
      </w:r>
      <w:r>
        <w:rPr>
          <w:rFonts w:hint="eastAsia" w:ascii="仿宋_GB2312"/>
          <w:szCs w:val="32"/>
        </w:rPr>
        <w:t>）违法事实是否清楚；</w:t>
      </w:r>
    </w:p>
    <w:p>
      <w:pPr>
        <w:spacing w:line="560" w:lineRule="exact"/>
        <w:ind w:firstLine="630" w:firstLineChars="200"/>
        <w:rPr>
          <w:rFonts w:ascii="仿宋_GB2312"/>
          <w:szCs w:val="32"/>
        </w:rPr>
      </w:pPr>
      <w:r>
        <w:rPr>
          <w:rFonts w:hint="eastAsia" w:ascii="仿宋_GB2312"/>
          <w:szCs w:val="32"/>
        </w:rPr>
        <w:t>（</w:t>
      </w:r>
      <w:r>
        <w:rPr>
          <w:rFonts w:ascii="仿宋_GB2312"/>
          <w:szCs w:val="32"/>
        </w:rPr>
        <w:t>3</w:t>
      </w:r>
      <w:r>
        <w:rPr>
          <w:rFonts w:hint="eastAsia" w:ascii="仿宋_GB2312"/>
          <w:szCs w:val="32"/>
        </w:rPr>
        <w:t>）证据是否确凿、充分；</w:t>
      </w:r>
    </w:p>
    <w:p>
      <w:pPr>
        <w:spacing w:line="560" w:lineRule="exact"/>
        <w:ind w:firstLine="630" w:firstLineChars="200"/>
        <w:rPr>
          <w:rFonts w:ascii="仿宋_GB2312"/>
          <w:szCs w:val="32"/>
        </w:rPr>
      </w:pPr>
      <w:r>
        <w:rPr>
          <w:rFonts w:hint="eastAsia" w:ascii="仿宋_GB2312"/>
          <w:szCs w:val="32"/>
        </w:rPr>
        <w:t>（</w:t>
      </w:r>
      <w:r>
        <w:rPr>
          <w:rFonts w:ascii="仿宋_GB2312"/>
          <w:szCs w:val="32"/>
        </w:rPr>
        <w:t>4</w:t>
      </w:r>
      <w:r>
        <w:rPr>
          <w:rFonts w:hint="eastAsia" w:ascii="仿宋_GB2312"/>
          <w:szCs w:val="32"/>
        </w:rPr>
        <w:t>）程序是否合法；</w:t>
      </w:r>
    </w:p>
    <w:p>
      <w:pPr>
        <w:spacing w:line="560" w:lineRule="exact"/>
        <w:ind w:firstLine="630" w:firstLineChars="200"/>
        <w:rPr>
          <w:rFonts w:ascii="仿宋_GB2312"/>
          <w:szCs w:val="32"/>
        </w:rPr>
      </w:pPr>
      <w:r>
        <w:rPr>
          <w:rFonts w:hint="eastAsia" w:ascii="仿宋_GB2312"/>
          <w:szCs w:val="32"/>
        </w:rPr>
        <w:t>（</w:t>
      </w:r>
      <w:r>
        <w:rPr>
          <w:rFonts w:ascii="仿宋_GB2312"/>
          <w:szCs w:val="32"/>
        </w:rPr>
        <w:t>5</w:t>
      </w:r>
      <w:r>
        <w:rPr>
          <w:rFonts w:hint="eastAsia" w:ascii="仿宋_GB2312"/>
          <w:szCs w:val="32"/>
        </w:rPr>
        <w:t>）适用法律是否正确；</w:t>
      </w:r>
    </w:p>
    <w:p>
      <w:pPr>
        <w:spacing w:line="560" w:lineRule="exact"/>
        <w:ind w:firstLine="630" w:firstLineChars="200"/>
        <w:rPr>
          <w:rFonts w:ascii="仿宋_GB2312"/>
          <w:szCs w:val="32"/>
        </w:rPr>
      </w:pPr>
      <w:r>
        <w:rPr>
          <w:rFonts w:hint="eastAsia" w:ascii="仿宋_GB2312"/>
          <w:szCs w:val="32"/>
        </w:rPr>
        <w:t>（</w:t>
      </w:r>
      <w:r>
        <w:rPr>
          <w:rFonts w:ascii="仿宋_GB2312"/>
          <w:szCs w:val="32"/>
        </w:rPr>
        <w:t>6</w:t>
      </w:r>
      <w:r>
        <w:rPr>
          <w:rFonts w:hint="eastAsia" w:ascii="仿宋_GB2312"/>
          <w:szCs w:val="32"/>
        </w:rPr>
        <w:t>）当事人陈述和申辩的理由是否成立；</w:t>
      </w:r>
    </w:p>
    <w:p>
      <w:pPr>
        <w:spacing w:line="560" w:lineRule="exact"/>
        <w:ind w:firstLine="630" w:firstLineChars="200"/>
        <w:rPr>
          <w:rFonts w:hint="eastAsia" w:ascii="仿宋_GB2312"/>
          <w:color w:val="auto"/>
          <w:szCs w:val="32"/>
        </w:rPr>
      </w:pPr>
      <w:r>
        <w:rPr>
          <w:rFonts w:hint="eastAsia" w:ascii="仿宋_GB2312"/>
          <w:color w:val="auto"/>
          <w:szCs w:val="32"/>
        </w:rPr>
        <w:t>（7）案卷是否</w:t>
      </w:r>
      <w:r>
        <w:rPr>
          <w:rFonts w:ascii="仿宋_GB2312"/>
          <w:color w:val="auto"/>
          <w:szCs w:val="32"/>
        </w:rPr>
        <w:t>附全过程执法记录视频光盘；</w:t>
      </w:r>
    </w:p>
    <w:p>
      <w:pPr>
        <w:spacing w:line="560" w:lineRule="exact"/>
        <w:ind w:firstLine="630" w:firstLineChars="200"/>
        <w:rPr>
          <w:rFonts w:ascii="仿宋_GB2312"/>
          <w:szCs w:val="32"/>
        </w:rPr>
      </w:pPr>
      <w:r>
        <w:rPr>
          <w:rFonts w:hint="eastAsia" w:ascii="仿宋_GB2312"/>
          <w:szCs w:val="32"/>
        </w:rPr>
        <w:t>（</w:t>
      </w:r>
      <w:r>
        <w:rPr>
          <w:rFonts w:ascii="仿宋_GB2312"/>
          <w:szCs w:val="32"/>
        </w:rPr>
        <w:t>8</w:t>
      </w:r>
      <w:r>
        <w:rPr>
          <w:rFonts w:hint="eastAsia" w:ascii="仿宋_GB2312"/>
          <w:szCs w:val="32"/>
        </w:rPr>
        <w:t>）是否符合《北京市行政处罚案卷标准（2016版）》的其他规定。</w:t>
      </w:r>
    </w:p>
    <w:p>
      <w:pPr>
        <w:spacing w:line="560" w:lineRule="exact"/>
        <w:ind w:firstLine="630" w:firstLineChars="200"/>
        <w:rPr>
          <w:rFonts w:ascii="仿宋_GB2312"/>
          <w:szCs w:val="32"/>
        </w:rPr>
      </w:pPr>
      <w:r>
        <w:rPr>
          <w:rFonts w:hint="default" w:ascii="仿宋_GB2312" w:hAnsi="宋体"/>
          <w:kern w:val="0"/>
          <w:szCs w:val="32"/>
          <w:lang w:val="en-US"/>
        </w:rPr>
        <w:t>2</w:t>
      </w:r>
      <w:r>
        <w:rPr>
          <w:rFonts w:ascii="仿宋_GB2312" w:hAnsi="宋体"/>
          <w:kern w:val="0"/>
          <w:szCs w:val="32"/>
        </w:rPr>
        <w:t>.</w:t>
      </w:r>
      <w:r>
        <w:rPr>
          <w:rFonts w:hint="eastAsia" w:ascii="仿宋_GB2312" w:hAnsi="宋体"/>
          <w:kern w:val="0"/>
          <w:szCs w:val="32"/>
        </w:rPr>
        <w:t>经审查可以实施行政处罚的，</w:t>
      </w:r>
      <w:r>
        <w:rPr>
          <w:rFonts w:hint="eastAsia" w:ascii="仿宋_GB2312" w:hAnsi="宋体"/>
          <w:kern w:val="0"/>
          <w:szCs w:val="32"/>
          <w:lang w:eastAsia="zh-CN"/>
        </w:rPr>
        <w:t>法制部门</w:t>
      </w:r>
      <w:r>
        <w:rPr>
          <w:rFonts w:hint="eastAsia" w:ascii="仿宋_GB2312" w:hAnsi="宋体"/>
          <w:kern w:val="0"/>
          <w:szCs w:val="32"/>
        </w:rPr>
        <w:t>制作《行政处罚（听证）事先告知书》，调查部门承办人负责送达，并将送达情况反馈</w:t>
      </w:r>
      <w:r>
        <w:rPr>
          <w:rFonts w:hint="eastAsia" w:ascii="仿宋_GB2312" w:hAnsi="宋体"/>
          <w:kern w:val="0"/>
          <w:szCs w:val="32"/>
          <w:lang w:eastAsia="zh-CN"/>
        </w:rPr>
        <w:t>法制部门</w:t>
      </w:r>
      <w:r>
        <w:rPr>
          <w:rFonts w:hint="eastAsia" w:ascii="仿宋_GB2312" w:hAnsi="宋体"/>
          <w:kern w:val="0"/>
          <w:szCs w:val="32"/>
        </w:rPr>
        <w:t>。</w:t>
      </w:r>
      <w:r>
        <w:rPr>
          <w:rFonts w:hint="eastAsia" w:ascii="仿宋_GB2312"/>
          <w:szCs w:val="32"/>
        </w:rPr>
        <w:t>《行政处罚（听证）事先告知书》送达后，</w:t>
      </w:r>
      <w:r>
        <w:rPr>
          <w:rFonts w:hint="eastAsia" w:ascii="仿宋_GB2312" w:hAnsi="宋体"/>
          <w:kern w:val="0"/>
          <w:szCs w:val="32"/>
        </w:rPr>
        <w:t>当事人提交陈述申辩材料的，由</w:t>
      </w:r>
      <w:r>
        <w:rPr>
          <w:rFonts w:hint="eastAsia" w:ascii="仿宋_GB2312" w:hAnsi="宋体"/>
          <w:kern w:val="0"/>
          <w:szCs w:val="32"/>
          <w:lang w:eastAsia="zh-CN"/>
        </w:rPr>
        <w:t>法制部门受理</w:t>
      </w:r>
      <w:r>
        <w:rPr>
          <w:rFonts w:hint="eastAsia" w:ascii="仿宋_GB2312" w:hAnsi="宋体"/>
          <w:kern w:val="0"/>
          <w:szCs w:val="32"/>
        </w:rPr>
        <w:t>并审查。</w:t>
      </w:r>
      <w:r>
        <w:rPr>
          <w:rFonts w:hint="eastAsia" w:ascii="仿宋_GB2312"/>
          <w:szCs w:val="32"/>
        </w:rPr>
        <w:t>当事人要求听证的，依法由</w:t>
      </w:r>
      <w:r>
        <w:rPr>
          <w:rFonts w:ascii="仿宋_GB2312"/>
          <w:szCs w:val="32"/>
        </w:rPr>
        <w:t>法制部门</w:t>
      </w:r>
      <w:r>
        <w:rPr>
          <w:rFonts w:hint="eastAsia" w:ascii="仿宋_GB2312"/>
          <w:szCs w:val="32"/>
        </w:rPr>
        <w:t>举行听证会。</w:t>
      </w:r>
    </w:p>
    <w:p>
      <w:pPr>
        <w:spacing w:line="560" w:lineRule="exact"/>
        <w:ind w:firstLine="630" w:firstLineChars="200"/>
        <w:rPr>
          <w:rFonts w:ascii="仿宋_GB2312"/>
          <w:szCs w:val="32"/>
        </w:rPr>
      </w:pPr>
      <w:r>
        <w:rPr>
          <w:rFonts w:ascii="仿宋_GB2312"/>
          <w:szCs w:val="32"/>
        </w:rPr>
        <w:t>3.</w:t>
      </w:r>
      <w:r>
        <w:rPr>
          <w:rFonts w:hint="eastAsia" w:ascii="仿宋_GB2312"/>
          <w:szCs w:val="32"/>
        </w:rPr>
        <w:t>经审查发现违法事实不清、证据不足的，由调查部门承办人补充调查或者重新调查。</w:t>
      </w:r>
    </w:p>
    <w:p>
      <w:pPr>
        <w:spacing w:line="560" w:lineRule="exact"/>
        <w:ind w:firstLine="690" w:firstLineChars="200"/>
        <w:rPr>
          <w:rFonts w:ascii="仿宋_GB2312"/>
          <w:szCs w:val="32"/>
        </w:rPr>
      </w:pPr>
      <w:r>
        <w:rPr>
          <w:rFonts w:ascii="仿宋_GB2312"/>
          <w:spacing w:val="15"/>
        </w:rPr>
        <w:t>4.</w:t>
      </w:r>
      <w:r>
        <w:rPr>
          <w:rFonts w:hint="eastAsia" w:ascii="仿宋_GB2312"/>
          <w:szCs w:val="32"/>
        </w:rPr>
        <w:t>经审查发现调查程序违法、</w:t>
      </w:r>
      <w:r>
        <w:rPr>
          <w:rFonts w:hint="eastAsia" w:ascii="仿宋_GB2312"/>
          <w:spacing w:val="15"/>
        </w:rPr>
        <w:t>适用法律错误或不适当</w:t>
      </w:r>
      <w:r>
        <w:rPr>
          <w:rFonts w:hint="eastAsia" w:ascii="仿宋_GB2312"/>
          <w:szCs w:val="32"/>
        </w:rPr>
        <w:t>的，由调查部门承办人重新调查。</w:t>
      </w:r>
    </w:p>
    <w:p>
      <w:pPr>
        <w:spacing w:line="560" w:lineRule="exact"/>
        <w:ind w:firstLine="690" w:firstLineChars="200"/>
        <w:rPr>
          <w:rFonts w:ascii="仿宋_GB2312"/>
          <w:szCs w:val="32"/>
        </w:rPr>
      </w:pPr>
      <w:r>
        <w:rPr>
          <w:rFonts w:ascii="仿宋_GB2312"/>
          <w:spacing w:val="15"/>
        </w:rPr>
        <w:t>5.</w:t>
      </w:r>
      <w:r>
        <w:rPr>
          <w:rFonts w:hint="eastAsia" w:ascii="仿宋_GB2312"/>
          <w:spacing w:val="15"/>
        </w:rPr>
        <w:t>经审查发现不属于违法行为的，由</w:t>
      </w:r>
      <w:r>
        <w:rPr>
          <w:rFonts w:hint="eastAsia" w:ascii="仿宋_GB2312"/>
          <w:spacing w:val="15"/>
          <w:lang w:eastAsia="zh-CN"/>
        </w:rPr>
        <w:t>法制部门</w:t>
      </w:r>
      <w:r>
        <w:rPr>
          <w:rFonts w:hint="eastAsia" w:ascii="仿宋_GB2312"/>
          <w:spacing w:val="15"/>
        </w:rPr>
        <w:t>提出撤销行政处罚案件的建议，呈报分管法制工作的副局长、</w:t>
      </w:r>
      <w:r>
        <w:rPr>
          <w:rFonts w:ascii="仿宋_GB2312"/>
          <w:spacing w:val="15"/>
        </w:rPr>
        <w:t>局长</w:t>
      </w:r>
      <w:r>
        <w:rPr>
          <w:rFonts w:hint="eastAsia" w:ascii="仿宋_GB2312"/>
          <w:spacing w:val="15"/>
        </w:rPr>
        <w:t>审批，经批准后，作出撤销行政处罚案件的决定。</w:t>
      </w:r>
    </w:p>
    <w:p>
      <w:pPr>
        <w:spacing w:line="560" w:lineRule="exact"/>
        <w:ind w:firstLine="630" w:firstLineChars="200"/>
        <w:rPr>
          <w:rFonts w:ascii="仿宋_GB2312"/>
          <w:szCs w:val="32"/>
        </w:rPr>
      </w:pPr>
      <w:r>
        <w:rPr>
          <w:rFonts w:ascii="仿宋_GB2312"/>
          <w:szCs w:val="32"/>
        </w:rPr>
        <w:t>6.</w:t>
      </w:r>
      <w:r>
        <w:rPr>
          <w:rFonts w:hint="eastAsia" w:ascii="仿宋_GB2312"/>
          <w:szCs w:val="32"/>
        </w:rPr>
        <w:t>经审查发现不属于我局管辖的案件，按照有关要求和时限移送有管辖权的机关处理。</w:t>
      </w:r>
    </w:p>
    <w:p>
      <w:pPr>
        <w:spacing w:line="560" w:lineRule="exact"/>
        <w:ind w:firstLine="630" w:firstLineChars="200"/>
        <w:rPr>
          <w:rFonts w:ascii="仿宋_GB2312"/>
          <w:szCs w:val="32"/>
        </w:rPr>
      </w:pPr>
      <w:r>
        <w:rPr>
          <w:rFonts w:ascii="仿宋_GB2312"/>
          <w:szCs w:val="32"/>
        </w:rPr>
        <w:t>7.</w:t>
      </w:r>
      <w:r>
        <w:rPr>
          <w:rFonts w:hint="eastAsia" w:ascii="仿宋_GB2312"/>
          <w:szCs w:val="32"/>
        </w:rPr>
        <w:t>经审查发现违法行为涉嫌刑事犯罪的，按照《关于环境保护行政主管部门移送涉嫌环境犯罪案件的若干规定》规定办理。</w:t>
      </w:r>
    </w:p>
    <w:p>
      <w:pPr>
        <w:spacing w:line="560" w:lineRule="exact"/>
        <w:ind w:firstLine="690" w:firstLineChars="200"/>
        <w:rPr>
          <w:rFonts w:ascii="仿宋_GB2312"/>
          <w:szCs w:val="32"/>
        </w:rPr>
      </w:pPr>
      <w:r>
        <w:rPr>
          <w:rFonts w:ascii="仿宋_GB2312"/>
          <w:spacing w:val="15"/>
        </w:rPr>
        <w:t>8.</w:t>
      </w:r>
      <w:r>
        <w:rPr>
          <w:rFonts w:hint="eastAsia" w:ascii="仿宋_GB2312"/>
          <w:spacing w:val="15"/>
          <w:lang w:eastAsia="zh-CN"/>
        </w:rPr>
        <w:t>法制部门</w:t>
      </w:r>
      <w:r>
        <w:rPr>
          <w:rFonts w:hint="eastAsia" w:ascii="仿宋_GB2312"/>
          <w:spacing w:val="15"/>
        </w:rPr>
        <w:t>对当事人的陈述申辩理由进行审查，陈述申辩理由符合法定减免条件的，可以提出从轻、减轻或免予行政处罚的意见。</w:t>
      </w:r>
    </w:p>
    <w:p>
      <w:pPr>
        <w:spacing w:line="560" w:lineRule="exact"/>
        <w:ind w:firstLine="630" w:firstLineChars="200"/>
        <w:rPr>
          <w:rFonts w:ascii="仿宋_GB2312"/>
          <w:szCs w:val="32"/>
        </w:rPr>
      </w:pPr>
      <w:r>
        <w:rPr>
          <w:rFonts w:ascii="仿宋_GB2312"/>
          <w:szCs w:val="32"/>
        </w:rPr>
        <w:t>9.</w:t>
      </w:r>
      <w:r>
        <w:rPr>
          <w:rFonts w:hint="eastAsia" w:ascii="仿宋_GB2312"/>
          <w:szCs w:val="32"/>
        </w:rPr>
        <w:t>法制部门对案情复杂、违法情节严重、社会影响较大的案件以及其他认为确有必要的案件，可以与调查部门联合开展调查，或独立开展调查，形成调查报告，提交局重大行政处罚案件审查委员会研究决定。</w:t>
      </w:r>
    </w:p>
    <w:p>
      <w:pPr>
        <w:spacing w:line="560" w:lineRule="exact"/>
        <w:ind w:firstLine="630" w:firstLineChars="200"/>
        <w:rPr>
          <w:rFonts w:ascii="仿宋_GB2312"/>
          <w:szCs w:val="32"/>
        </w:rPr>
      </w:pPr>
      <w:r>
        <w:rPr>
          <w:rFonts w:ascii="仿宋_GB2312"/>
          <w:szCs w:val="32"/>
        </w:rPr>
        <w:t>10.</w:t>
      </w:r>
      <w:r>
        <w:rPr>
          <w:rFonts w:hint="eastAsia" w:ascii="仿宋_GB2312"/>
          <w:szCs w:val="32"/>
        </w:rPr>
        <w:t>调查部门对</w:t>
      </w:r>
      <w:r>
        <w:rPr>
          <w:rFonts w:hint="eastAsia" w:ascii="仿宋_GB2312"/>
          <w:szCs w:val="32"/>
          <w:lang w:eastAsia="zh-CN"/>
        </w:rPr>
        <w:t>局</w:t>
      </w:r>
      <w:r>
        <w:rPr>
          <w:rFonts w:hint="eastAsia" w:ascii="仿宋_GB2312"/>
          <w:szCs w:val="32"/>
        </w:rPr>
        <w:t>法制部门的审查意见持异议的，可以向局重大行政处罚案件审查委员会办公室提出复核申请，由局重大行政处罚案件审查委员会作出最终裁定。</w:t>
      </w:r>
    </w:p>
    <w:p>
      <w:pPr>
        <w:spacing w:line="560" w:lineRule="exact"/>
        <w:ind w:firstLine="630" w:firstLineChars="200"/>
        <w:rPr>
          <w:rFonts w:ascii="楷体_GB2312" w:eastAsia="楷体_GB2312"/>
          <w:b/>
          <w:szCs w:val="32"/>
        </w:rPr>
      </w:pPr>
      <w:r>
        <w:rPr>
          <w:rFonts w:hint="eastAsia" w:ascii="楷体_GB2312" w:eastAsia="楷体_GB2312"/>
          <w:b/>
          <w:szCs w:val="32"/>
        </w:rPr>
        <w:t>（四）审批</w:t>
      </w:r>
    </w:p>
    <w:p>
      <w:pPr>
        <w:spacing w:line="560" w:lineRule="exact"/>
        <w:ind w:firstLine="630" w:firstLineChars="200"/>
        <w:rPr>
          <w:rFonts w:ascii="仿宋_GB2312"/>
          <w:szCs w:val="32"/>
        </w:rPr>
      </w:pPr>
      <w:r>
        <w:rPr>
          <w:rFonts w:ascii="仿宋_GB2312"/>
          <w:szCs w:val="32"/>
        </w:rPr>
        <w:t>1.</w:t>
      </w:r>
      <w:r>
        <w:rPr>
          <w:rFonts w:hint="eastAsia" w:ascii="仿宋_GB2312"/>
          <w:szCs w:val="32"/>
        </w:rPr>
        <w:t>行政处罚案卷审查终结后，可以实施行政处罚的案件，由</w:t>
      </w:r>
      <w:r>
        <w:rPr>
          <w:rFonts w:hint="eastAsia" w:ascii="仿宋_GB2312"/>
          <w:szCs w:val="32"/>
          <w:lang w:eastAsia="zh-CN"/>
        </w:rPr>
        <w:t>法制部门</w:t>
      </w:r>
      <w:r>
        <w:rPr>
          <w:rFonts w:hint="eastAsia" w:ascii="仿宋_GB2312"/>
          <w:szCs w:val="32"/>
        </w:rPr>
        <w:t>填写行政处罚案件呈批表，提出拟处罚意见，呈报分管法制工作的副局长、</w:t>
      </w:r>
      <w:r>
        <w:rPr>
          <w:rFonts w:ascii="仿宋_GB2312"/>
          <w:szCs w:val="32"/>
        </w:rPr>
        <w:t>局长</w:t>
      </w:r>
      <w:r>
        <w:rPr>
          <w:rFonts w:hint="eastAsia" w:ascii="仿宋_GB2312"/>
          <w:szCs w:val="32"/>
        </w:rPr>
        <w:t>审批。</w:t>
      </w:r>
    </w:p>
    <w:p>
      <w:pPr>
        <w:spacing w:line="560" w:lineRule="exact"/>
        <w:ind w:firstLine="630" w:firstLineChars="200"/>
        <w:rPr>
          <w:rFonts w:ascii="仿宋_GB2312"/>
          <w:szCs w:val="32"/>
        </w:rPr>
      </w:pPr>
      <w:r>
        <w:rPr>
          <w:rFonts w:ascii="仿宋_GB2312"/>
          <w:szCs w:val="32"/>
        </w:rPr>
        <w:t>2.</w:t>
      </w:r>
      <w:r>
        <w:rPr>
          <w:rFonts w:hint="eastAsia" w:ascii="仿宋_GB2312"/>
          <w:szCs w:val="32"/>
        </w:rPr>
        <w:t>行政处罚案卷经审查后，发现违法行为轻微并及时纠正，没有造成危害后果，可以不予处罚的，由</w:t>
      </w:r>
      <w:r>
        <w:rPr>
          <w:rFonts w:hint="eastAsia" w:ascii="仿宋_GB2312"/>
          <w:szCs w:val="32"/>
          <w:lang w:eastAsia="zh-CN"/>
        </w:rPr>
        <w:t>法制部门</w:t>
      </w:r>
      <w:r>
        <w:rPr>
          <w:rFonts w:hint="eastAsia" w:ascii="仿宋_GB2312"/>
          <w:szCs w:val="32"/>
        </w:rPr>
        <w:t>提出不予处罚的建议，呈报分管法制工作的副局长、</w:t>
      </w:r>
      <w:r>
        <w:rPr>
          <w:rFonts w:ascii="仿宋_GB2312"/>
          <w:szCs w:val="32"/>
        </w:rPr>
        <w:t>局长</w:t>
      </w:r>
      <w:r>
        <w:rPr>
          <w:rFonts w:hint="eastAsia" w:ascii="仿宋_GB2312"/>
          <w:szCs w:val="32"/>
        </w:rPr>
        <w:t>审批，经批准后，作出不予行政处罚的决定。</w:t>
      </w:r>
    </w:p>
    <w:p>
      <w:pPr>
        <w:spacing w:line="560" w:lineRule="exact"/>
        <w:ind w:firstLine="630" w:firstLineChars="200"/>
        <w:rPr>
          <w:rFonts w:ascii="仿宋_GB2312"/>
          <w:szCs w:val="32"/>
        </w:rPr>
      </w:pPr>
      <w:r>
        <w:rPr>
          <w:rFonts w:ascii="仿宋_GB2312"/>
          <w:szCs w:val="32"/>
        </w:rPr>
        <w:t>3.</w:t>
      </w:r>
      <w:r>
        <w:rPr>
          <w:rFonts w:hint="eastAsia" w:ascii="仿宋_GB2312"/>
          <w:szCs w:val="32"/>
        </w:rPr>
        <w:t>对公民、法人和其他组织作出重大行政处罚的审批程序，依照《丰台区生态环境局重大行政处罚案件集体审查决定制度》办理。</w:t>
      </w:r>
    </w:p>
    <w:p>
      <w:pPr>
        <w:spacing w:line="560" w:lineRule="exact"/>
        <w:ind w:firstLine="630" w:firstLineChars="200"/>
        <w:rPr>
          <w:rFonts w:ascii="华文楷体" w:hAnsi="华文楷体" w:eastAsia="华文楷体"/>
          <w:b/>
          <w:szCs w:val="32"/>
        </w:rPr>
      </w:pPr>
      <w:r>
        <w:rPr>
          <w:rFonts w:hint="eastAsia" w:ascii="华文楷体" w:hAnsi="华文楷体" w:eastAsia="华文楷体"/>
          <w:b/>
          <w:szCs w:val="32"/>
        </w:rPr>
        <w:t>（五）做出决定</w:t>
      </w:r>
    </w:p>
    <w:p>
      <w:pPr>
        <w:spacing w:line="560" w:lineRule="exact"/>
        <w:ind w:firstLine="630" w:firstLineChars="200"/>
        <w:rPr>
          <w:rFonts w:ascii="仿宋_GB2312"/>
          <w:szCs w:val="32"/>
        </w:rPr>
      </w:pPr>
      <w:r>
        <w:rPr>
          <w:rFonts w:ascii="仿宋_GB2312"/>
          <w:szCs w:val="32"/>
        </w:rPr>
        <w:t>1.</w:t>
      </w:r>
      <w:r>
        <w:rPr>
          <w:rFonts w:hint="eastAsia" w:ascii="仿宋_GB2312"/>
          <w:szCs w:val="32"/>
        </w:rPr>
        <w:t>做出行政处罚决定后，由</w:t>
      </w:r>
      <w:r>
        <w:rPr>
          <w:rFonts w:hint="eastAsia" w:ascii="仿宋_GB2312"/>
          <w:szCs w:val="32"/>
          <w:lang w:eastAsia="zh-CN"/>
        </w:rPr>
        <w:t>法制部门</w:t>
      </w:r>
      <w:r>
        <w:rPr>
          <w:rFonts w:hint="eastAsia" w:ascii="仿宋_GB2312"/>
          <w:szCs w:val="32"/>
        </w:rPr>
        <w:t>负责制作行政处罚决定书</w:t>
      </w:r>
      <w:r>
        <w:rPr>
          <w:rFonts w:hint="eastAsia" w:ascii="仿宋_GB2312"/>
          <w:szCs w:val="32"/>
          <w:lang w:eastAsia="zh-CN"/>
        </w:rPr>
        <w:t>、由案件承办人打印非税收入一般</w:t>
      </w:r>
      <w:r>
        <w:rPr>
          <w:rFonts w:hint="eastAsia" w:ascii="仿宋_GB2312"/>
          <w:szCs w:val="32"/>
        </w:rPr>
        <w:t>缴款书。</w:t>
      </w:r>
    </w:p>
    <w:p>
      <w:pPr>
        <w:spacing w:line="560" w:lineRule="exact"/>
        <w:ind w:firstLine="630" w:firstLineChars="200"/>
        <w:rPr>
          <w:rFonts w:ascii="仿宋_GB2312"/>
          <w:szCs w:val="32"/>
        </w:rPr>
      </w:pPr>
      <w:r>
        <w:rPr>
          <w:rFonts w:ascii="仿宋_GB2312"/>
          <w:szCs w:val="32"/>
        </w:rPr>
        <w:t>2.</w:t>
      </w:r>
      <w:r>
        <w:rPr>
          <w:rFonts w:hint="eastAsia" w:ascii="仿宋_GB2312"/>
          <w:szCs w:val="32"/>
        </w:rPr>
        <w:t>行政处罚案件自立案之日起，应当在</w:t>
      </w:r>
      <w:r>
        <w:rPr>
          <w:rFonts w:hint="eastAsia" w:ascii="仿宋_GB2312"/>
          <w:szCs w:val="32"/>
          <w:lang w:val="en-US" w:eastAsia="zh-CN"/>
        </w:rPr>
        <w:t>90日</w:t>
      </w:r>
      <w:r>
        <w:rPr>
          <w:rFonts w:hint="eastAsia" w:ascii="仿宋_GB2312"/>
          <w:szCs w:val="32"/>
        </w:rPr>
        <w:t>内做出处理决定。案件办理过程中听证、公告、监测、鉴定、送达等时间不计入期限。</w:t>
      </w:r>
    </w:p>
    <w:p>
      <w:pPr>
        <w:spacing w:line="560" w:lineRule="exact"/>
        <w:ind w:firstLine="630" w:firstLineChars="200"/>
        <w:rPr>
          <w:rFonts w:ascii="楷体_GB2312" w:eastAsia="楷体_GB2312"/>
          <w:b/>
          <w:szCs w:val="32"/>
        </w:rPr>
      </w:pPr>
      <w:r>
        <w:rPr>
          <w:rFonts w:hint="eastAsia" w:ascii="楷体_GB2312" w:eastAsia="楷体_GB2312"/>
          <w:b/>
          <w:szCs w:val="32"/>
        </w:rPr>
        <w:t>（六）送达</w:t>
      </w:r>
    </w:p>
    <w:p>
      <w:pPr>
        <w:spacing w:line="560" w:lineRule="exact"/>
        <w:ind w:firstLine="630" w:firstLineChars="200"/>
        <w:rPr>
          <w:rFonts w:hint="eastAsia" w:ascii="仿宋_GB2312"/>
          <w:szCs w:val="32"/>
        </w:rPr>
      </w:pPr>
      <w:r>
        <w:rPr>
          <w:rFonts w:hint="eastAsia" w:ascii="仿宋_GB2312"/>
          <w:szCs w:val="32"/>
        </w:rPr>
        <w:t>调查部门承办人应当在做出行政处罚决定之日起的</w:t>
      </w:r>
      <w:r>
        <w:rPr>
          <w:rFonts w:ascii="仿宋_GB2312"/>
          <w:szCs w:val="32"/>
        </w:rPr>
        <w:t>7</w:t>
      </w:r>
      <w:r>
        <w:rPr>
          <w:rFonts w:hint="eastAsia" w:ascii="仿宋_GB2312"/>
          <w:szCs w:val="32"/>
          <w:lang w:eastAsia="zh-CN"/>
        </w:rPr>
        <w:t>个工作</w:t>
      </w:r>
      <w:r>
        <w:rPr>
          <w:rFonts w:hint="eastAsia" w:ascii="仿宋_GB2312"/>
          <w:szCs w:val="32"/>
        </w:rPr>
        <w:t>日内，将行政处罚决定书送达被处罚人，</w:t>
      </w:r>
      <w:r>
        <w:rPr>
          <w:rFonts w:hint="eastAsia" w:ascii="仿宋_GB2312"/>
          <w:szCs w:val="32"/>
          <w:lang w:eastAsia="zh-CN"/>
        </w:rPr>
        <w:t>并</w:t>
      </w:r>
      <w:r>
        <w:rPr>
          <w:rFonts w:hint="eastAsia" w:ascii="仿宋_GB2312"/>
          <w:szCs w:val="32"/>
        </w:rPr>
        <w:t>将送达情况</w:t>
      </w:r>
      <w:r>
        <w:rPr>
          <w:rFonts w:hint="eastAsia" w:ascii="仿宋_GB2312"/>
          <w:szCs w:val="32"/>
          <w:lang w:eastAsia="zh-CN"/>
        </w:rPr>
        <w:t>及时填报区级行政处罚系统</w:t>
      </w:r>
      <w:r>
        <w:rPr>
          <w:rFonts w:hint="eastAsia" w:ascii="仿宋_GB2312"/>
          <w:szCs w:val="32"/>
        </w:rPr>
        <w:t>，根据需要将副本抄送与案件有关的单位。</w:t>
      </w:r>
    </w:p>
    <w:p>
      <w:pPr>
        <w:spacing w:line="560" w:lineRule="exact"/>
        <w:ind w:firstLine="630" w:firstLineChars="200"/>
        <w:rPr>
          <w:rFonts w:hint="eastAsia" w:ascii="仿宋_GB2312" w:eastAsia="仿宋_GB2312"/>
          <w:color w:val="auto"/>
          <w:szCs w:val="32"/>
          <w:lang w:eastAsia="zh-CN"/>
        </w:rPr>
      </w:pPr>
      <w:r>
        <w:rPr>
          <w:rFonts w:hint="eastAsia" w:ascii="仿宋_GB2312"/>
          <w:color w:val="auto"/>
          <w:szCs w:val="32"/>
          <w:lang w:eastAsia="zh-CN"/>
        </w:rPr>
        <w:t>需要邮寄送达、公告送达的，由承办人填写邮寄单、打印邮寄单据、起草公告内容，由法制部门统一办理交邮、公告、报销等事宜。</w:t>
      </w:r>
    </w:p>
    <w:p>
      <w:pPr>
        <w:spacing w:line="560" w:lineRule="exact"/>
        <w:ind w:firstLine="630" w:firstLineChars="200"/>
        <w:rPr>
          <w:rFonts w:ascii="楷体_GB2312" w:eastAsia="楷体_GB2312"/>
          <w:b/>
          <w:szCs w:val="32"/>
        </w:rPr>
      </w:pPr>
      <w:r>
        <w:rPr>
          <w:rFonts w:hint="eastAsia" w:ascii="楷体_GB2312" w:eastAsia="楷体_GB2312"/>
          <w:b/>
          <w:szCs w:val="32"/>
        </w:rPr>
        <w:t>（七）执行</w:t>
      </w:r>
    </w:p>
    <w:p>
      <w:pPr>
        <w:spacing w:line="560" w:lineRule="exact"/>
        <w:ind w:firstLine="630" w:firstLineChars="200"/>
        <w:rPr>
          <w:rFonts w:ascii="仿宋_GB2312"/>
          <w:szCs w:val="32"/>
        </w:rPr>
      </w:pPr>
      <w:r>
        <w:rPr>
          <w:rFonts w:ascii="仿宋_GB2312"/>
          <w:szCs w:val="32"/>
        </w:rPr>
        <w:t>1.</w:t>
      </w:r>
      <w:r>
        <w:rPr>
          <w:rFonts w:hint="eastAsia" w:ascii="仿宋_GB2312"/>
          <w:szCs w:val="32"/>
        </w:rPr>
        <w:t>被处罚公民、法人和其他组织主动执行的，承办人应及时了解相关情况，做好记录。</w:t>
      </w:r>
    </w:p>
    <w:p>
      <w:pPr>
        <w:spacing w:line="560" w:lineRule="exact"/>
        <w:ind w:firstLine="630" w:firstLineChars="200"/>
        <w:rPr>
          <w:rFonts w:ascii="仿宋_GB2312"/>
          <w:szCs w:val="32"/>
        </w:rPr>
      </w:pPr>
      <w:r>
        <w:rPr>
          <w:rFonts w:ascii="仿宋_GB2312"/>
          <w:szCs w:val="32"/>
        </w:rPr>
        <w:t>2.</w:t>
      </w:r>
      <w:r>
        <w:rPr>
          <w:rFonts w:hint="eastAsia" w:ascii="仿宋_GB2312"/>
          <w:szCs w:val="32"/>
        </w:rPr>
        <w:t>限期治理和责令改正的事项，承办人应按照法律文书规定的时限及时复查，并制作复查笔录。</w:t>
      </w:r>
    </w:p>
    <w:p>
      <w:pPr>
        <w:spacing w:line="560" w:lineRule="exact"/>
        <w:ind w:firstLine="630" w:firstLineChars="200"/>
        <w:rPr>
          <w:rFonts w:ascii="仿宋_GB2312"/>
          <w:szCs w:val="32"/>
        </w:rPr>
      </w:pPr>
      <w:r>
        <w:rPr>
          <w:rFonts w:ascii="仿宋_GB2312"/>
          <w:szCs w:val="32"/>
        </w:rPr>
        <w:t>3.</w:t>
      </w:r>
      <w:r>
        <w:rPr>
          <w:rFonts w:hint="eastAsia" w:ascii="仿宋_GB2312"/>
          <w:szCs w:val="32"/>
        </w:rPr>
        <w:t>被处罚公民、法人和其他组织不申请行政复议、不提起行政诉讼、又不履行处罚决定的，由调查部门</w:t>
      </w:r>
      <w:r>
        <w:rPr>
          <w:rFonts w:ascii="仿宋_GB2312"/>
          <w:szCs w:val="32"/>
        </w:rPr>
        <w:t>承办人</w:t>
      </w:r>
      <w:r>
        <w:rPr>
          <w:rFonts w:hint="eastAsia" w:ascii="仿宋_GB2312"/>
          <w:szCs w:val="32"/>
          <w:lang w:eastAsia="zh-CN"/>
        </w:rPr>
        <w:t>填写《行政强制措施审批表》，起草《强制执行申请书》，连同案卷材料</w:t>
      </w:r>
      <w:r>
        <w:rPr>
          <w:rFonts w:ascii="仿宋_GB2312"/>
          <w:szCs w:val="32"/>
        </w:rPr>
        <w:t>报</w:t>
      </w:r>
      <w:r>
        <w:rPr>
          <w:rFonts w:hint="eastAsia" w:ascii="仿宋_GB2312"/>
          <w:szCs w:val="32"/>
          <w:lang w:eastAsia="zh-CN"/>
        </w:rPr>
        <w:t>法制部门审查后，送交</w:t>
      </w:r>
      <w:r>
        <w:rPr>
          <w:rFonts w:hint="eastAsia" w:ascii="仿宋_GB2312"/>
          <w:szCs w:val="32"/>
        </w:rPr>
        <w:t>人民法院</w:t>
      </w:r>
      <w:r>
        <w:rPr>
          <w:rFonts w:hint="eastAsia" w:ascii="仿宋_GB2312"/>
          <w:szCs w:val="32"/>
          <w:lang w:eastAsia="zh-CN"/>
        </w:rPr>
        <w:t>申请</w:t>
      </w:r>
      <w:r>
        <w:rPr>
          <w:rFonts w:hint="eastAsia" w:ascii="仿宋_GB2312"/>
          <w:szCs w:val="32"/>
        </w:rPr>
        <w:t>强制执行。</w:t>
      </w:r>
    </w:p>
    <w:p>
      <w:pPr>
        <w:spacing w:line="560" w:lineRule="exact"/>
        <w:ind w:firstLine="630" w:firstLineChars="200"/>
        <w:rPr>
          <w:rFonts w:ascii="仿宋_GB2312"/>
          <w:szCs w:val="32"/>
        </w:rPr>
      </w:pPr>
      <w:r>
        <w:rPr>
          <w:rFonts w:ascii="仿宋_GB2312"/>
          <w:szCs w:val="32"/>
        </w:rPr>
        <w:t>4.</w:t>
      </w:r>
      <w:r>
        <w:rPr>
          <w:rFonts w:hint="eastAsia" w:ascii="仿宋_GB2312"/>
          <w:color w:val="auto"/>
          <w:szCs w:val="32"/>
          <w:lang w:eastAsia="zh-CN"/>
        </w:rPr>
        <w:t>调查部门承办人及时登录“北京市非税收入执收单位系统”</w:t>
      </w:r>
      <w:r>
        <w:rPr>
          <w:rFonts w:hint="eastAsia" w:ascii="仿宋_GB2312"/>
          <w:szCs w:val="32"/>
          <w:lang w:eastAsia="zh-CN"/>
        </w:rPr>
        <w:t>，查询被处罚单位缴款情况</w:t>
      </w:r>
      <w:r>
        <w:rPr>
          <w:rFonts w:hint="eastAsia" w:ascii="仿宋_GB2312"/>
          <w:szCs w:val="32"/>
        </w:rPr>
        <w:t>。</w:t>
      </w:r>
    </w:p>
    <w:p>
      <w:pPr>
        <w:spacing w:line="560" w:lineRule="exact"/>
        <w:ind w:firstLine="630" w:firstLineChars="200"/>
        <w:rPr>
          <w:rFonts w:ascii="楷体_GB2312" w:eastAsia="楷体_GB2312"/>
          <w:b/>
          <w:szCs w:val="32"/>
        </w:rPr>
      </w:pPr>
      <w:r>
        <w:rPr>
          <w:rFonts w:hint="eastAsia" w:ascii="楷体_GB2312" w:eastAsia="楷体_GB2312"/>
          <w:b/>
          <w:szCs w:val="32"/>
        </w:rPr>
        <w:t>（八）结案</w:t>
      </w:r>
    </w:p>
    <w:p>
      <w:pPr>
        <w:spacing w:line="560" w:lineRule="exact"/>
        <w:ind w:firstLine="630" w:firstLineChars="200"/>
        <w:rPr>
          <w:rFonts w:ascii="仿宋_GB2312"/>
          <w:szCs w:val="32"/>
        </w:rPr>
      </w:pPr>
      <w:r>
        <w:rPr>
          <w:rFonts w:ascii="仿宋_GB2312"/>
          <w:szCs w:val="32"/>
        </w:rPr>
        <w:t>1.</w:t>
      </w:r>
      <w:r>
        <w:rPr>
          <w:rFonts w:hint="eastAsia" w:ascii="仿宋_GB2312"/>
          <w:szCs w:val="32"/>
        </w:rPr>
        <w:t>承办人员应在行政处罚执行完毕后一个月内制作结案审批表，报</w:t>
      </w:r>
      <w:r>
        <w:rPr>
          <w:rFonts w:hint="eastAsia" w:ascii="仿宋_GB2312"/>
          <w:szCs w:val="32"/>
          <w:lang w:eastAsia="zh-CN"/>
        </w:rPr>
        <w:t>法制部门</w:t>
      </w:r>
      <w:r>
        <w:rPr>
          <w:rFonts w:hint="eastAsia" w:ascii="仿宋_GB2312"/>
          <w:szCs w:val="32"/>
        </w:rPr>
        <w:t>审批，经批准后由承办人进行组卷归档。经审查不符合结案条件的，退回</w:t>
      </w:r>
      <w:r>
        <w:rPr>
          <w:rFonts w:hint="eastAsia" w:ascii="仿宋_GB2312"/>
          <w:szCs w:val="32"/>
          <w:lang w:eastAsia="zh-CN"/>
        </w:rPr>
        <w:t>承办人</w:t>
      </w:r>
      <w:r>
        <w:rPr>
          <w:rFonts w:hint="eastAsia" w:ascii="仿宋_GB2312"/>
          <w:szCs w:val="32"/>
        </w:rPr>
        <w:t>，继续执行。</w:t>
      </w:r>
    </w:p>
    <w:p>
      <w:pPr>
        <w:spacing w:line="560" w:lineRule="exact"/>
        <w:ind w:firstLine="630" w:firstLineChars="200"/>
        <w:rPr>
          <w:rFonts w:ascii="仿宋_GB2312"/>
          <w:szCs w:val="32"/>
        </w:rPr>
      </w:pPr>
      <w:r>
        <w:rPr>
          <w:rFonts w:ascii="仿宋_GB2312"/>
          <w:szCs w:val="32"/>
        </w:rPr>
        <w:t>2.</w:t>
      </w:r>
      <w:r>
        <w:rPr>
          <w:rFonts w:hint="eastAsia" w:ascii="仿宋_GB2312"/>
          <w:szCs w:val="32"/>
        </w:rPr>
        <w:t>行政处罚应当一案一卷，根据需要可制作正卷、副卷。</w:t>
      </w:r>
    </w:p>
    <w:p>
      <w:pPr>
        <w:spacing w:line="560" w:lineRule="exact"/>
        <w:ind w:firstLine="630" w:firstLineChars="200"/>
        <w:rPr>
          <w:rFonts w:ascii="仿宋_GB2312"/>
          <w:szCs w:val="32"/>
        </w:rPr>
      </w:pPr>
      <w:r>
        <w:rPr>
          <w:rFonts w:ascii="仿宋_GB2312"/>
          <w:szCs w:val="32"/>
        </w:rPr>
        <w:t>3.</w:t>
      </w:r>
      <w:r>
        <w:rPr>
          <w:rFonts w:hint="eastAsia" w:ascii="仿宋_GB2312"/>
          <w:szCs w:val="32"/>
          <w:lang w:eastAsia="zh-CN"/>
        </w:rPr>
        <w:t>调查部门</w:t>
      </w:r>
      <w:r>
        <w:rPr>
          <w:rFonts w:hint="eastAsia" w:ascii="仿宋_GB2312"/>
          <w:szCs w:val="32"/>
        </w:rPr>
        <w:t>在行政处罚决定作出后</w:t>
      </w:r>
      <w:r>
        <w:rPr>
          <w:rFonts w:hint="eastAsia" w:ascii="仿宋_GB2312"/>
          <w:szCs w:val="32"/>
          <w:lang w:val="en-US" w:eastAsia="zh-CN"/>
        </w:rPr>
        <w:t>7</w:t>
      </w:r>
      <w:r>
        <w:rPr>
          <w:rFonts w:hint="eastAsia" w:ascii="仿宋_GB2312"/>
          <w:szCs w:val="32"/>
        </w:rPr>
        <w:t>个工作日内，按规定予以公布。</w:t>
      </w:r>
    </w:p>
    <w:p>
      <w:pPr>
        <w:spacing w:line="560" w:lineRule="exact"/>
        <w:ind w:firstLine="630" w:firstLineChars="200"/>
        <w:rPr>
          <w:rFonts w:ascii="黑体" w:eastAsia="黑体"/>
          <w:szCs w:val="32"/>
        </w:rPr>
      </w:pPr>
      <w:r>
        <w:rPr>
          <w:rFonts w:hint="eastAsia" w:ascii="黑体" w:eastAsia="黑体"/>
          <w:szCs w:val="32"/>
        </w:rPr>
        <w:t>二、行政处罚简易程序</w:t>
      </w:r>
    </w:p>
    <w:p>
      <w:pPr>
        <w:spacing w:line="560" w:lineRule="exact"/>
        <w:ind w:firstLine="630" w:firstLineChars="200"/>
        <w:rPr>
          <w:rFonts w:ascii="仿宋_GB2312"/>
          <w:szCs w:val="32"/>
        </w:rPr>
      </w:pPr>
      <w:r>
        <w:rPr>
          <w:rFonts w:hint="eastAsia" w:ascii="仿宋_GB2312"/>
          <w:szCs w:val="32"/>
        </w:rPr>
        <w:t>（一）违法事实确凿、情节轻微并有法定依据，对公民处以</w:t>
      </w:r>
      <w:r>
        <w:rPr>
          <w:rFonts w:hint="eastAsia" w:ascii="仿宋_GB2312"/>
          <w:szCs w:val="32"/>
          <w:lang w:val="en-US" w:eastAsia="zh-CN"/>
        </w:rPr>
        <w:t>200</w:t>
      </w:r>
      <w:r>
        <w:rPr>
          <w:rFonts w:hint="eastAsia" w:ascii="仿宋_GB2312"/>
          <w:szCs w:val="32"/>
        </w:rPr>
        <w:t>元以下、对法人或者其他组织处以</w:t>
      </w:r>
      <w:r>
        <w:rPr>
          <w:rFonts w:hint="eastAsia" w:ascii="仿宋_GB2312"/>
          <w:szCs w:val="32"/>
          <w:lang w:val="en-US" w:eastAsia="zh-CN"/>
        </w:rPr>
        <w:t>3</w:t>
      </w:r>
      <w:r>
        <w:rPr>
          <w:rFonts w:ascii="仿宋_GB2312"/>
          <w:szCs w:val="32"/>
        </w:rPr>
        <w:t>000</w:t>
      </w:r>
      <w:r>
        <w:rPr>
          <w:rFonts w:hint="eastAsia" w:ascii="仿宋_GB2312"/>
          <w:szCs w:val="32"/>
        </w:rPr>
        <w:t>元以下罚款或者警告的行政处罚，可以适用简易程序，当场作出行政处罚决定。</w:t>
      </w:r>
    </w:p>
    <w:p>
      <w:pPr>
        <w:spacing w:line="560" w:lineRule="exact"/>
        <w:ind w:firstLine="630" w:firstLineChars="200"/>
        <w:rPr>
          <w:rFonts w:ascii="仿宋_GB2312"/>
          <w:szCs w:val="32"/>
        </w:rPr>
      </w:pPr>
      <w:r>
        <w:rPr>
          <w:rFonts w:hint="eastAsia" w:ascii="仿宋_GB2312"/>
          <w:szCs w:val="32"/>
        </w:rPr>
        <w:t>（二）当场作出行政处罚决定时，环境执法人员不得少于两人，并应遵守下列简易程序：</w:t>
      </w:r>
    </w:p>
    <w:p>
      <w:pPr>
        <w:spacing w:line="560" w:lineRule="exact"/>
        <w:ind w:firstLine="630" w:firstLineChars="200"/>
        <w:rPr>
          <w:rFonts w:ascii="仿宋_GB2312"/>
          <w:szCs w:val="32"/>
        </w:rPr>
      </w:pPr>
      <w:r>
        <w:rPr>
          <w:rFonts w:ascii="仿宋_GB2312"/>
          <w:szCs w:val="32"/>
        </w:rPr>
        <w:t>1.</w:t>
      </w:r>
      <w:r>
        <w:rPr>
          <w:rFonts w:hint="eastAsia" w:ascii="仿宋_GB2312"/>
          <w:szCs w:val="32"/>
        </w:rPr>
        <w:t>执法人员应向当事人出示中国环境监察证或者其他行政执法证件；</w:t>
      </w:r>
    </w:p>
    <w:p>
      <w:pPr>
        <w:spacing w:line="560" w:lineRule="exact"/>
        <w:ind w:firstLine="630" w:firstLineChars="200"/>
        <w:rPr>
          <w:rFonts w:ascii="仿宋_GB2312"/>
          <w:szCs w:val="32"/>
        </w:rPr>
      </w:pPr>
      <w:r>
        <w:rPr>
          <w:rFonts w:ascii="仿宋_GB2312"/>
          <w:szCs w:val="32"/>
        </w:rPr>
        <w:t>2.</w:t>
      </w:r>
      <w:r>
        <w:rPr>
          <w:rFonts w:hint="eastAsia" w:ascii="仿宋_GB2312"/>
          <w:szCs w:val="32"/>
        </w:rPr>
        <w:t>现场查清当事人的违法事实，并依法取证；</w:t>
      </w:r>
    </w:p>
    <w:p>
      <w:pPr>
        <w:spacing w:line="560" w:lineRule="exact"/>
        <w:ind w:firstLine="630" w:firstLineChars="200"/>
        <w:rPr>
          <w:rFonts w:ascii="仿宋_GB2312"/>
          <w:szCs w:val="32"/>
        </w:rPr>
      </w:pPr>
      <w:r>
        <w:rPr>
          <w:rFonts w:ascii="仿宋_GB2312"/>
          <w:szCs w:val="32"/>
        </w:rPr>
        <w:t>3.</w:t>
      </w:r>
      <w:r>
        <w:rPr>
          <w:rFonts w:hint="eastAsia" w:ascii="仿宋_GB2312"/>
          <w:szCs w:val="32"/>
        </w:rPr>
        <w:t>向当事人说明违法的事实、行政处罚的理由和依据、拟给予的行政处罚，告知陈述、申辩权利；</w:t>
      </w:r>
    </w:p>
    <w:p>
      <w:pPr>
        <w:spacing w:line="560" w:lineRule="exact"/>
        <w:ind w:firstLine="630" w:firstLineChars="200"/>
        <w:rPr>
          <w:rFonts w:ascii="仿宋_GB2312"/>
          <w:szCs w:val="32"/>
        </w:rPr>
      </w:pPr>
      <w:r>
        <w:rPr>
          <w:rFonts w:ascii="仿宋_GB2312"/>
          <w:szCs w:val="32"/>
        </w:rPr>
        <w:t>4.</w:t>
      </w:r>
      <w:r>
        <w:rPr>
          <w:rFonts w:hint="eastAsia" w:ascii="仿宋_GB2312"/>
          <w:szCs w:val="32"/>
        </w:rPr>
        <w:t>听取当事人的陈述和申辩；</w:t>
      </w:r>
    </w:p>
    <w:p>
      <w:pPr>
        <w:spacing w:line="560" w:lineRule="exact"/>
        <w:ind w:firstLine="630" w:firstLineChars="200"/>
        <w:rPr>
          <w:rFonts w:ascii="仿宋_GB2312"/>
          <w:szCs w:val="32"/>
        </w:rPr>
      </w:pPr>
      <w:r>
        <w:rPr>
          <w:rFonts w:ascii="仿宋_GB2312"/>
          <w:szCs w:val="32"/>
        </w:rPr>
        <w:t>5.</w:t>
      </w:r>
      <w:r>
        <w:rPr>
          <w:rFonts w:hint="eastAsia" w:ascii="仿宋_GB2312"/>
          <w:szCs w:val="32"/>
        </w:rPr>
        <w:t>填写预定格式、编有号码、盖有生态环境主管部门印章的行政处罚决定书，由执法人员签名或者盖章，并将行政处罚决定书当场交付当事人；</w:t>
      </w:r>
    </w:p>
    <w:p>
      <w:pPr>
        <w:spacing w:line="560" w:lineRule="exact"/>
        <w:ind w:firstLine="630" w:firstLineChars="200"/>
        <w:rPr>
          <w:rFonts w:ascii="仿宋_GB2312"/>
          <w:szCs w:val="32"/>
        </w:rPr>
      </w:pPr>
      <w:r>
        <w:rPr>
          <w:rFonts w:ascii="仿宋_GB2312"/>
          <w:szCs w:val="32"/>
        </w:rPr>
        <w:t>6.</w:t>
      </w:r>
      <w:r>
        <w:rPr>
          <w:rFonts w:hint="eastAsia" w:ascii="仿宋_GB2312"/>
          <w:szCs w:val="32"/>
        </w:rPr>
        <w:t>告知当事人如对当场作出的行政处罚决定不服，可以依法申请行政复议或者提起行政诉讼</w:t>
      </w:r>
      <w:r>
        <w:rPr>
          <w:rFonts w:hint="eastAsia" w:ascii="仿宋_GB2312"/>
          <w:szCs w:val="32"/>
          <w:lang w:eastAsia="zh-CN"/>
        </w:rPr>
        <w:t>的途径和期限</w:t>
      </w:r>
      <w:r>
        <w:rPr>
          <w:rFonts w:hint="eastAsia" w:ascii="仿宋_GB2312"/>
          <w:szCs w:val="32"/>
        </w:rPr>
        <w:t>；</w:t>
      </w:r>
    </w:p>
    <w:p>
      <w:pPr>
        <w:spacing w:line="560" w:lineRule="exact"/>
        <w:ind w:firstLine="630" w:firstLineChars="200"/>
        <w:rPr>
          <w:rFonts w:ascii="仿宋_GB2312"/>
          <w:color w:val="auto"/>
          <w:szCs w:val="32"/>
        </w:rPr>
      </w:pPr>
      <w:r>
        <w:rPr>
          <w:rFonts w:ascii="仿宋_GB2312"/>
          <w:szCs w:val="32"/>
        </w:rPr>
        <w:t>7</w:t>
      </w:r>
      <w:r>
        <w:rPr>
          <w:rFonts w:ascii="仿宋_GB2312"/>
          <w:color w:val="auto"/>
          <w:szCs w:val="32"/>
        </w:rPr>
        <w:t>.</w:t>
      </w:r>
      <w:r>
        <w:rPr>
          <w:rFonts w:hint="eastAsia" w:ascii="仿宋_GB2312"/>
          <w:color w:val="auto"/>
          <w:szCs w:val="32"/>
        </w:rPr>
        <w:t>以上过程应当有</w:t>
      </w:r>
      <w:r>
        <w:rPr>
          <w:rFonts w:ascii="仿宋_GB2312"/>
          <w:color w:val="auto"/>
          <w:szCs w:val="32"/>
        </w:rPr>
        <w:t>全过程执法记录视频并</w:t>
      </w:r>
      <w:r>
        <w:rPr>
          <w:rFonts w:hint="eastAsia" w:ascii="仿宋_GB2312"/>
          <w:color w:val="auto"/>
          <w:szCs w:val="32"/>
        </w:rPr>
        <w:t>制作笔录。</w:t>
      </w:r>
      <w:r>
        <w:rPr>
          <w:rFonts w:hint="eastAsia" w:ascii="仿宋_GB2312"/>
          <w:szCs w:val="32"/>
        </w:rPr>
        <w:t>执法人员当场作出的行政处罚决定，</w:t>
      </w:r>
      <w:r>
        <w:rPr>
          <w:rFonts w:hint="eastAsia" w:ascii="仿宋_GB2312"/>
          <w:color w:val="auto"/>
          <w:szCs w:val="32"/>
        </w:rPr>
        <w:t>应当在决定之日起</w:t>
      </w:r>
      <w:r>
        <w:rPr>
          <w:rFonts w:ascii="仿宋_GB2312"/>
          <w:color w:val="auto"/>
          <w:szCs w:val="32"/>
        </w:rPr>
        <w:t>3</w:t>
      </w:r>
      <w:r>
        <w:rPr>
          <w:rFonts w:hint="eastAsia" w:ascii="仿宋_GB2312"/>
          <w:color w:val="auto"/>
          <w:szCs w:val="32"/>
        </w:rPr>
        <w:t>个工作日内将处罚情况填报至北京市生态环境局区县行政处罚系统。</w:t>
      </w:r>
    </w:p>
    <w:p>
      <w:pPr>
        <w:spacing w:line="560" w:lineRule="exact"/>
        <w:ind w:firstLine="630" w:firstLineChars="200"/>
        <w:rPr>
          <w:rFonts w:ascii="黑体" w:eastAsia="黑体"/>
          <w:szCs w:val="32"/>
        </w:rPr>
      </w:pPr>
      <w:r>
        <w:rPr>
          <w:rFonts w:hint="eastAsia" w:ascii="黑体" w:eastAsia="黑体"/>
          <w:szCs w:val="32"/>
        </w:rPr>
        <w:t>三、行政处罚网上办理规程</w:t>
      </w:r>
    </w:p>
    <w:p>
      <w:pPr>
        <w:spacing w:line="560" w:lineRule="exact"/>
        <w:ind w:firstLine="630" w:firstLineChars="200"/>
        <w:rPr>
          <w:rFonts w:ascii="仿宋_GB2312" w:hAnsi="宋体"/>
          <w:color w:val="auto"/>
          <w:kern w:val="0"/>
          <w:szCs w:val="32"/>
        </w:rPr>
      </w:pPr>
      <w:r>
        <w:rPr>
          <w:rFonts w:hint="eastAsia" w:ascii="仿宋_GB2312"/>
          <w:color w:val="auto"/>
          <w:szCs w:val="32"/>
        </w:rPr>
        <w:t>（一）我局</w:t>
      </w:r>
      <w:r>
        <w:rPr>
          <w:rFonts w:hint="eastAsia" w:ascii="仿宋_GB2312" w:hAnsi="宋体"/>
          <w:color w:val="auto"/>
          <w:kern w:val="0"/>
          <w:szCs w:val="32"/>
        </w:rPr>
        <w:t>按照</w:t>
      </w:r>
      <w:r>
        <w:rPr>
          <w:rFonts w:hint="eastAsia" w:ascii="仿宋_GB2312" w:hAnsi="宋体"/>
          <w:color w:val="auto"/>
          <w:kern w:val="0"/>
          <w:szCs w:val="32"/>
          <w:lang w:eastAsia="zh-CN"/>
        </w:rPr>
        <w:t>普通</w:t>
      </w:r>
      <w:r>
        <w:rPr>
          <w:rFonts w:hint="eastAsia" w:ascii="仿宋_GB2312" w:hAnsi="宋体"/>
          <w:color w:val="auto"/>
          <w:kern w:val="0"/>
          <w:szCs w:val="32"/>
        </w:rPr>
        <w:t>程序和</w:t>
      </w:r>
      <w:r>
        <w:rPr>
          <w:rFonts w:ascii="仿宋_GB2312" w:hAnsi="宋体"/>
          <w:color w:val="auto"/>
          <w:kern w:val="0"/>
          <w:szCs w:val="32"/>
        </w:rPr>
        <w:t>简易程序</w:t>
      </w:r>
      <w:r>
        <w:rPr>
          <w:rFonts w:hint="eastAsia" w:ascii="仿宋_GB2312" w:hAnsi="宋体"/>
          <w:color w:val="auto"/>
          <w:kern w:val="0"/>
          <w:szCs w:val="32"/>
        </w:rPr>
        <w:t>实施的行政处罚案件全部录入“北京市生态环境局区县行政处罚管理系统”，进行网上办理或</w:t>
      </w:r>
      <w:r>
        <w:rPr>
          <w:rFonts w:ascii="仿宋_GB2312" w:hAnsi="宋体"/>
          <w:color w:val="auto"/>
          <w:kern w:val="0"/>
          <w:szCs w:val="32"/>
        </w:rPr>
        <w:t>备案</w:t>
      </w:r>
      <w:r>
        <w:rPr>
          <w:rFonts w:hint="eastAsia" w:ascii="仿宋_GB2312" w:hAnsi="宋体"/>
          <w:color w:val="auto"/>
          <w:kern w:val="0"/>
          <w:szCs w:val="32"/>
          <w:lang w:eastAsia="zh-CN"/>
        </w:rPr>
        <w:t>，行政处罚决定作出后结案归档前，分别扫描录入生态环境部</w:t>
      </w:r>
      <w:r>
        <w:rPr>
          <w:rFonts w:hint="eastAsia" w:ascii="仿宋_GB2312" w:hAnsi="宋体"/>
          <w:color w:val="auto"/>
          <w:kern w:val="0"/>
          <w:szCs w:val="32"/>
          <w:lang w:val="en-US" w:eastAsia="zh-CN"/>
        </w:rPr>
        <w:t>“环境行政处罚案件办理信息系统”</w:t>
      </w:r>
      <w:r>
        <w:rPr>
          <w:rFonts w:hint="eastAsia" w:ascii="仿宋_GB2312" w:hAnsi="宋体"/>
          <w:color w:val="auto"/>
          <w:kern w:val="0"/>
          <w:szCs w:val="32"/>
        </w:rPr>
        <w:t>。</w:t>
      </w:r>
    </w:p>
    <w:p>
      <w:pPr>
        <w:spacing w:line="560" w:lineRule="exact"/>
        <w:ind w:firstLine="630" w:firstLineChars="200"/>
        <w:rPr>
          <w:rFonts w:ascii="仿宋_GB2312" w:hAnsi="宋体"/>
          <w:kern w:val="0"/>
          <w:szCs w:val="32"/>
        </w:rPr>
      </w:pPr>
      <w:r>
        <w:rPr>
          <w:rFonts w:hint="eastAsia" w:ascii="仿宋_GB2312" w:hAnsi="宋体"/>
          <w:kern w:val="0"/>
          <w:szCs w:val="32"/>
        </w:rPr>
        <w:t>（二）网上审批与纸质案卷审批具有同等法律效力。一般情况下，已进行网上审批的，无需再进行纸质审批。行政处罚案卷中全部内容都应制作电子版，上传处罚系统，留存电子档案。</w:t>
      </w:r>
    </w:p>
    <w:p>
      <w:pPr>
        <w:spacing w:line="560" w:lineRule="exact"/>
        <w:ind w:firstLine="630" w:firstLineChars="200"/>
        <w:rPr>
          <w:rFonts w:ascii="仿宋_GB2312" w:hAnsi="宋体"/>
          <w:kern w:val="0"/>
          <w:szCs w:val="32"/>
        </w:rPr>
      </w:pPr>
      <w:r>
        <w:rPr>
          <w:rFonts w:hint="eastAsia" w:ascii="仿宋_GB2312" w:hAnsi="宋体"/>
          <w:kern w:val="0"/>
          <w:szCs w:val="32"/>
        </w:rPr>
        <w:t>（三）已经录入处罚系统的案件，如需做出重大调整的，承办部门应当作出书面解释，报</w:t>
      </w:r>
      <w:r>
        <w:rPr>
          <w:rFonts w:hint="eastAsia" w:ascii="仿宋_GB2312"/>
          <w:szCs w:val="32"/>
        </w:rPr>
        <w:t>局重大行政处罚案件审查委员会办公室。行政处罚系统使用的情况将纳入局目标管理考核。</w:t>
      </w:r>
    </w:p>
    <w:p>
      <w:pPr>
        <w:spacing w:line="560" w:lineRule="exact"/>
        <w:rPr>
          <w:rFonts w:ascii="仿宋_GB2312"/>
          <w:szCs w:val="32"/>
        </w:rPr>
      </w:pPr>
    </w:p>
    <w:p>
      <w:pPr>
        <w:rPr>
          <w:rFonts w:hint="eastAsia" w:ascii="仿宋_GB2312"/>
          <w:kern w:val="0"/>
          <w:szCs w:val="32"/>
        </w:rPr>
      </w:pPr>
    </w:p>
    <w:p>
      <w:pPr>
        <w:rPr>
          <w:rFonts w:hint="eastAsia" w:ascii="仿宋_GB2312"/>
          <w:kern w:val="0"/>
          <w:szCs w:val="32"/>
        </w:rPr>
      </w:pPr>
    </w:p>
    <w:p/>
    <w:sectPr>
      <w:footerReference r:id="rId3" w:type="default"/>
      <w:footerReference r:id="rId4" w:type="even"/>
      <w:pgSz w:w="11906" w:h="16838"/>
      <w:pgMar w:top="1985" w:right="1474" w:bottom="1985" w:left="1588" w:header="851" w:footer="992" w:gutter="0"/>
      <w:pgNumType w:fmt="numberInDash"/>
      <w:cols w:space="720" w:num="1"/>
      <w:docGrid w:type="linesAndChars" w:linePitch="449" w:charSpace="-1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- 4 -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- 2 -</w: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ZTMyODc1YWZlMjM0YWFlNDU1YzhhNGQ3NTg1OWIifQ=="/>
  </w:docVars>
  <w:rsids>
    <w:rsidRoot w:val="139D5C4E"/>
    <w:rsid w:val="139D5C4E"/>
    <w:rsid w:val="5292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snapToGrid w:val="0"/>
      <w:jc w:val="left"/>
    </w:pPr>
    <w:rPr>
      <w:rFonts w:eastAsia="宋体"/>
      <w:kern w:val="0"/>
      <w:sz w:val="18"/>
    </w:rPr>
  </w:style>
  <w:style w:type="character" w:styleId="5">
    <w:name w:val="page number"/>
    <w:basedOn w:val="4"/>
    <w:qFormat/>
    <w:uiPriority w:val="0"/>
  </w:style>
  <w:style w:type="character" w:styleId="6">
    <w:name w:val="Emphasis"/>
    <w:qFormat/>
    <w:uiPriority w:val="20"/>
    <w:rPr>
      <w:i/>
      <w:iCs/>
    </w:rPr>
  </w:style>
  <w:style w:type="paragraph" w:customStyle="1" w:styleId="7">
    <w:name w:val="_Style 14"/>
    <w:basedOn w:val="1"/>
    <w:qFormat/>
    <w:uiPriority w:val="0"/>
    <w:rPr>
      <w:rFonts w:ascii="Tahoma" w:hAnsi="Tahoma"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2022-07-28T07:42:00Z</dcterms:created>
  <dc:creator>北平爷们儿</dc:creator>
  <cp:lastModifiedBy>lancer</cp:lastModifiedBy>
  <dcterms:modified xsi:type="dcterms:W3CDTF">2022-07-28T08:13:49Z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FA39C672D6A04ADFBCE9ACFF6715365F</vt:lpwstr>
  </property>
</Properties>
</file>