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8E1" w:rsidRPr="002362A5" w:rsidRDefault="00DB28E1" w:rsidP="00DB28E1">
      <w:pPr>
        <w:rPr>
          <w:rFonts w:ascii="黑体" w:eastAsia="黑体" w:hAnsi="黑体"/>
          <w:sz w:val="32"/>
          <w:szCs w:val="32"/>
          <w:lang w:eastAsia="zh-CN"/>
        </w:rPr>
      </w:pPr>
    </w:p>
    <w:p w:rsidR="00DB28E1" w:rsidRDefault="00DB28E1" w:rsidP="00DB28E1">
      <w:pPr>
        <w:adjustRightInd w:val="0"/>
        <w:snapToGrid w:val="0"/>
        <w:spacing w:line="600" w:lineRule="exact"/>
        <w:jc w:val="center"/>
        <w:rPr>
          <w:rFonts w:ascii="方正小标宋简体" w:eastAsia="方正小标宋简体" w:hAnsi="黑体" w:hint="eastAsia"/>
          <w:sz w:val="44"/>
          <w:szCs w:val="44"/>
          <w:lang w:eastAsia="zh-CN"/>
        </w:rPr>
      </w:pPr>
      <w:r>
        <w:rPr>
          <w:rFonts w:ascii="方正小标宋简体" w:eastAsia="方正小标宋简体" w:hAnsi="黑体" w:hint="eastAsia"/>
          <w:sz w:val="44"/>
          <w:szCs w:val="44"/>
          <w:lang w:eastAsia="zh-CN"/>
        </w:rPr>
        <w:t>丰台</w:t>
      </w:r>
      <w:r w:rsidRPr="0030031D">
        <w:rPr>
          <w:rFonts w:ascii="方正小标宋简体" w:eastAsia="方正小标宋简体" w:hAnsi="黑体" w:hint="eastAsia"/>
          <w:sz w:val="44"/>
          <w:szCs w:val="44"/>
        </w:rPr>
        <w:t>区应急管理局</w:t>
      </w:r>
    </w:p>
    <w:p w:rsidR="00DB28E1" w:rsidRPr="0030031D" w:rsidRDefault="00DB28E1" w:rsidP="00DB28E1">
      <w:pPr>
        <w:adjustRightInd w:val="0"/>
        <w:snapToGrid w:val="0"/>
        <w:spacing w:line="600" w:lineRule="exact"/>
        <w:jc w:val="center"/>
        <w:rPr>
          <w:rFonts w:ascii="方正小标宋简体" w:eastAsia="方正小标宋简体" w:hAnsi="黑体"/>
          <w:sz w:val="44"/>
          <w:szCs w:val="44"/>
        </w:rPr>
      </w:pPr>
      <w:bookmarkStart w:id="0" w:name="_GoBack"/>
      <w:r w:rsidRPr="0030031D">
        <w:rPr>
          <w:rFonts w:ascii="方正小标宋简体" w:eastAsia="方正小标宋简体" w:hAnsi="黑体" w:hint="eastAsia"/>
          <w:sz w:val="44"/>
          <w:szCs w:val="44"/>
        </w:rPr>
        <w:t>重大行政执法决定事项目录</w:t>
      </w:r>
    </w:p>
    <w:bookmarkEnd w:id="0"/>
    <w:p w:rsidR="00DB28E1" w:rsidRDefault="00DB28E1" w:rsidP="00DB28E1">
      <w:pPr>
        <w:adjustRightInd w:val="0"/>
        <w:snapToGrid w:val="0"/>
        <w:spacing w:line="600" w:lineRule="exact"/>
        <w:ind w:firstLineChars="200" w:firstLine="640"/>
        <w:rPr>
          <w:rFonts w:ascii="黑体" w:eastAsia="黑体" w:hAnsi="黑体"/>
          <w:color w:val="FF0000"/>
          <w:sz w:val="32"/>
          <w:szCs w:val="32"/>
        </w:rPr>
      </w:pPr>
    </w:p>
    <w:p w:rsidR="00DB28E1" w:rsidRPr="00377FA0" w:rsidRDefault="00DB28E1" w:rsidP="00DB28E1">
      <w:pPr>
        <w:adjustRightInd w:val="0"/>
        <w:snapToGrid w:val="0"/>
        <w:spacing w:line="560" w:lineRule="exact"/>
        <w:ind w:firstLineChars="200" w:firstLine="640"/>
        <w:rPr>
          <w:rFonts w:ascii="黑体" w:eastAsia="黑体" w:hAnsi="黑体"/>
          <w:sz w:val="32"/>
          <w:szCs w:val="32"/>
        </w:rPr>
      </w:pPr>
      <w:r w:rsidRPr="00377FA0">
        <w:rPr>
          <w:rFonts w:ascii="黑体" w:eastAsia="黑体" w:hAnsi="黑体" w:hint="eastAsia"/>
          <w:sz w:val="32"/>
          <w:szCs w:val="32"/>
        </w:rPr>
        <w:t>一、行政许可类</w:t>
      </w:r>
    </w:p>
    <w:p w:rsidR="00DB28E1" w:rsidRDefault="00DB28E1" w:rsidP="00DB28E1">
      <w:pPr>
        <w:adjustRightInd w:val="0"/>
        <w:snapToGrid w:val="0"/>
        <w:spacing w:line="560" w:lineRule="exact"/>
        <w:ind w:firstLineChars="200" w:firstLine="640"/>
        <w:rPr>
          <w:rFonts w:ascii="仿宋_GB2312" w:eastAsia="仿宋_GB2312"/>
          <w:sz w:val="32"/>
          <w:szCs w:val="32"/>
          <w:lang w:eastAsia="zh-CN"/>
        </w:rPr>
      </w:pPr>
      <w:r w:rsidRPr="00377FA0">
        <w:rPr>
          <w:rFonts w:ascii="仿宋_GB2312" w:eastAsia="仿宋_GB2312" w:hint="eastAsia"/>
          <w:sz w:val="32"/>
          <w:szCs w:val="32"/>
        </w:rPr>
        <w:t>（一）经过听证</w:t>
      </w:r>
      <w:r>
        <w:rPr>
          <w:rFonts w:ascii="仿宋_GB2312" w:eastAsia="仿宋_GB2312" w:hint="eastAsia"/>
          <w:sz w:val="32"/>
          <w:szCs w:val="32"/>
          <w:lang w:eastAsia="zh-CN"/>
        </w:rPr>
        <w:t>程序</w:t>
      </w:r>
      <w:proofErr w:type="gramStart"/>
      <w:r w:rsidRPr="00377FA0">
        <w:rPr>
          <w:rFonts w:ascii="仿宋_GB2312" w:eastAsia="仿宋_GB2312" w:hint="eastAsia"/>
          <w:sz w:val="32"/>
          <w:szCs w:val="32"/>
        </w:rPr>
        <w:t>作出</w:t>
      </w:r>
      <w:proofErr w:type="gramEnd"/>
      <w:r w:rsidRPr="00377FA0">
        <w:rPr>
          <w:rFonts w:ascii="仿宋_GB2312" w:eastAsia="仿宋_GB2312" w:hint="eastAsia"/>
          <w:sz w:val="32"/>
          <w:szCs w:val="32"/>
        </w:rPr>
        <w:t>的行政许可决定；</w:t>
      </w:r>
    </w:p>
    <w:p w:rsidR="00DB28E1" w:rsidRPr="001A6F73" w:rsidRDefault="00DB28E1" w:rsidP="00DB28E1">
      <w:pPr>
        <w:suppressAutoHyphens w:val="0"/>
        <w:adjustRightInd w:val="0"/>
        <w:snapToGrid w:val="0"/>
        <w:spacing w:line="560" w:lineRule="exact"/>
        <w:ind w:firstLineChars="200" w:firstLine="640"/>
        <w:rPr>
          <w:rFonts w:ascii="仿宋_GB2312" w:eastAsia="仿宋_GB2312" w:hAnsi="Calibri"/>
          <w:color w:val="0D0D0D"/>
          <w:kern w:val="2"/>
          <w:sz w:val="32"/>
          <w:szCs w:val="32"/>
          <w:lang w:eastAsia="zh-CN"/>
        </w:rPr>
      </w:pPr>
      <w:r w:rsidRPr="001A6F73">
        <w:rPr>
          <w:rFonts w:ascii="仿宋_GB2312" w:eastAsia="仿宋_GB2312" w:hAnsi="Calibri" w:hint="eastAsia"/>
          <w:color w:val="0D0D0D"/>
          <w:kern w:val="2"/>
          <w:sz w:val="32"/>
          <w:szCs w:val="32"/>
          <w:lang w:eastAsia="zh-CN"/>
        </w:rPr>
        <w:t>（二）可能造成重大社会影响、引发社会风险的行政许可决定；</w:t>
      </w:r>
    </w:p>
    <w:p w:rsidR="00DB28E1" w:rsidRPr="001A6F73" w:rsidRDefault="00DB28E1" w:rsidP="00DB28E1">
      <w:pPr>
        <w:suppressAutoHyphens w:val="0"/>
        <w:adjustRightInd w:val="0"/>
        <w:snapToGrid w:val="0"/>
        <w:spacing w:line="560" w:lineRule="exact"/>
        <w:ind w:firstLineChars="200" w:firstLine="640"/>
        <w:rPr>
          <w:rFonts w:ascii="仿宋_GB2312" w:eastAsia="仿宋_GB2312" w:hAnsi="Calibri"/>
          <w:color w:val="0D0D0D"/>
          <w:kern w:val="2"/>
          <w:sz w:val="32"/>
          <w:szCs w:val="32"/>
          <w:lang w:eastAsia="zh-CN"/>
        </w:rPr>
      </w:pPr>
      <w:r w:rsidRPr="001A6F73">
        <w:rPr>
          <w:rFonts w:ascii="仿宋_GB2312" w:eastAsia="仿宋_GB2312" w:hAnsi="Calibri" w:hint="eastAsia"/>
          <w:color w:val="0D0D0D"/>
          <w:kern w:val="2"/>
          <w:sz w:val="32"/>
          <w:szCs w:val="32"/>
          <w:lang w:eastAsia="zh-CN"/>
        </w:rPr>
        <w:t>（三）撤回或者撤销行政许可的决定；</w:t>
      </w:r>
    </w:p>
    <w:p w:rsidR="00DB28E1" w:rsidRPr="00377FA0" w:rsidRDefault="00DB28E1" w:rsidP="00DB28E1">
      <w:pPr>
        <w:adjustRightInd w:val="0"/>
        <w:snapToGrid w:val="0"/>
        <w:spacing w:line="560" w:lineRule="exact"/>
        <w:ind w:firstLineChars="200" w:firstLine="640"/>
        <w:rPr>
          <w:rFonts w:ascii="仿宋_GB2312" w:eastAsia="仿宋_GB2312"/>
          <w:sz w:val="32"/>
          <w:szCs w:val="32"/>
        </w:rPr>
      </w:pPr>
      <w:r w:rsidRPr="00377FA0">
        <w:rPr>
          <w:rFonts w:ascii="仿宋_GB2312" w:eastAsia="仿宋_GB2312" w:hint="eastAsia"/>
          <w:sz w:val="32"/>
          <w:szCs w:val="32"/>
        </w:rPr>
        <w:t>（</w:t>
      </w:r>
      <w:r>
        <w:rPr>
          <w:rFonts w:ascii="仿宋_GB2312" w:eastAsia="仿宋_GB2312" w:hint="eastAsia"/>
          <w:sz w:val="32"/>
          <w:szCs w:val="32"/>
          <w:lang w:eastAsia="zh-CN"/>
        </w:rPr>
        <w:t>四</w:t>
      </w:r>
      <w:r w:rsidRPr="00377FA0">
        <w:rPr>
          <w:rFonts w:ascii="仿宋_GB2312" w:eastAsia="仿宋_GB2312" w:hint="eastAsia"/>
          <w:sz w:val="32"/>
          <w:szCs w:val="32"/>
        </w:rPr>
        <w:t>）</w:t>
      </w:r>
      <w:r>
        <w:rPr>
          <w:rFonts w:ascii="仿宋_GB2312" w:eastAsia="仿宋_GB2312" w:hint="eastAsia"/>
          <w:sz w:val="32"/>
          <w:szCs w:val="32"/>
        </w:rPr>
        <w:t>本单位</w:t>
      </w:r>
      <w:r w:rsidRPr="00377FA0">
        <w:rPr>
          <w:rFonts w:ascii="仿宋_GB2312" w:eastAsia="仿宋_GB2312" w:hint="eastAsia"/>
          <w:sz w:val="32"/>
          <w:szCs w:val="32"/>
        </w:rPr>
        <w:t xml:space="preserve">认为属于重大的其他行政许可决定。 </w:t>
      </w:r>
    </w:p>
    <w:p w:rsidR="00DB28E1" w:rsidRDefault="00DB28E1" w:rsidP="00DB28E1">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二、行政处罚类</w:t>
      </w:r>
    </w:p>
    <w:p w:rsidR="00DB28E1" w:rsidRPr="001A6F73" w:rsidRDefault="00DB28E1" w:rsidP="00DB28E1">
      <w:pPr>
        <w:suppressAutoHyphens w:val="0"/>
        <w:adjustRightInd w:val="0"/>
        <w:snapToGrid w:val="0"/>
        <w:spacing w:line="560" w:lineRule="exact"/>
        <w:ind w:firstLineChars="200" w:firstLine="640"/>
        <w:rPr>
          <w:rFonts w:ascii="仿宋_GB2312" w:eastAsia="仿宋_GB2312" w:hAnsi="Calibri"/>
          <w:color w:val="0D0D0D"/>
          <w:kern w:val="2"/>
          <w:sz w:val="32"/>
          <w:szCs w:val="32"/>
          <w:lang w:eastAsia="zh-CN"/>
        </w:rPr>
      </w:pPr>
      <w:r w:rsidRPr="001A6F73">
        <w:rPr>
          <w:rFonts w:ascii="仿宋_GB2312" w:eastAsia="仿宋_GB2312" w:hAnsi="Calibri" w:hint="eastAsia"/>
          <w:color w:val="0D0D0D"/>
          <w:kern w:val="2"/>
          <w:sz w:val="32"/>
          <w:szCs w:val="32"/>
          <w:lang w:eastAsia="zh-CN"/>
        </w:rPr>
        <w:t>（一）涉及重大公共利益的行政处罚决定；</w:t>
      </w:r>
    </w:p>
    <w:p w:rsidR="00DB28E1" w:rsidRPr="001A6F73" w:rsidRDefault="00DB28E1" w:rsidP="00DB28E1">
      <w:pPr>
        <w:suppressAutoHyphens w:val="0"/>
        <w:adjustRightInd w:val="0"/>
        <w:snapToGrid w:val="0"/>
        <w:spacing w:line="560" w:lineRule="exact"/>
        <w:ind w:firstLineChars="200" w:firstLine="640"/>
        <w:rPr>
          <w:rFonts w:ascii="仿宋_GB2312" w:eastAsia="仿宋_GB2312" w:hAnsi="Calibri"/>
          <w:color w:val="0D0D0D"/>
          <w:kern w:val="2"/>
          <w:sz w:val="32"/>
          <w:szCs w:val="32"/>
          <w:lang w:eastAsia="zh-CN"/>
        </w:rPr>
      </w:pPr>
      <w:r w:rsidRPr="001A6F73">
        <w:rPr>
          <w:rFonts w:ascii="仿宋_GB2312" w:eastAsia="仿宋_GB2312" w:hAnsi="Calibri" w:hint="eastAsia"/>
          <w:color w:val="0D0D0D"/>
          <w:kern w:val="2"/>
          <w:sz w:val="32"/>
          <w:szCs w:val="32"/>
          <w:lang w:eastAsia="zh-CN"/>
        </w:rPr>
        <w:t>（二）责令停产停业整顿、责令停产停业、限制从业、降低资质等级、吊销许可证件、没收较大数额违法所得、没收较大价值非法财物或者对公民处以2万元以上的罚款、对法人或者其他组织处以5万元以上的罚款等直接关系当事人或者第三人重大权益，经过听证程序的行政处罚决定；</w:t>
      </w:r>
    </w:p>
    <w:p w:rsidR="00DB28E1" w:rsidRPr="001A6F73" w:rsidRDefault="00DB28E1" w:rsidP="00DB28E1">
      <w:pPr>
        <w:suppressAutoHyphens w:val="0"/>
        <w:adjustRightInd w:val="0"/>
        <w:snapToGrid w:val="0"/>
        <w:spacing w:line="560" w:lineRule="exact"/>
        <w:ind w:firstLineChars="200" w:firstLine="640"/>
        <w:rPr>
          <w:rFonts w:ascii="仿宋_GB2312" w:eastAsia="仿宋_GB2312" w:hAnsi="Calibri"/>
          <w:color w:val="0D0D0D"/>
          <w:kern w:val="2"/>
          <w:sz w:val="32"/>
          <w:szCs w:val="32"/>
          <w:lang w:eastAsia="zh-CN"/>
        </w:rPr>
      </w:pPr>
      <w:r w:rsidRPr="001A6F73">
        <w:rPr>
          <w:rFonts w:ascii="仿宋_GB2312" w:eastAsia="仿宋_GB2312" w:hAnsi="Calibri" w:hint="eastAsia"/>
          <w:color w:val="0D0D0D"/>
          <w:kern w:val="2"/>
          <w:sz w:val="32"/>
          <w:szCs w:val="32"/>
          <w:lang w:eastAsia="zh-CN"/>
        </w:rPr>
        <w:t>（三）案件情况疑难复杂、涉及多个法律关系的行政处罚决定；</w:t>
      </w:r>
    </w:p>
    <w:p w:rsidR="00DB28E1" w:rsidRPr="001A6F73" w:rsidRDefault="00DB28E1" w:rsidP="00DB28E1">
      <w:pPr>
        <w:suppressAutoHyphens w:val="0"/>
        <w:adjustRightInd w:val="0"/>
        <w:snapToGrid w:val="0"/>
        <w:spacing w:line="560" w:lineRule="exact"/>
        <w:ind w:firstLineChars="200" w:firstLine="640"/>
        <w:rPr>
          <w:rFonts w:ascii="仿宋_GB2312" w:eastAsia="仿宋_GB2312" w:hAnsi="Calibri"/>
          <w:color w:val="0D0D0D"/>
          <w:kern w:val="2"/>
          <w:sz w:val="32"/>
          <w:szCs w:val="32"/>
          <w:lang w:eastAsia="zh-CN"/>
        </w:rPr>
      </w:pPr>
      <w:r w:rsidRPr="001A6F73">
        <w:rPr>
          <w:rFonts w:ascii="仿宋_GB2312" w:eastAsia="仿宋_GB2312" w:hAnsi="Calibri" w:hint="eastAsia"/>
          <w:color w:val="0D0D0D"/>
          <w:kern w:val="2"/>
          <w:sz w:val="32"/>
          <w:szCs w:val="32"/>
          <w:lang w:eastAsia="zh-CN"/>
        </w:rPr>
        <w:t>（四）法律、法规规定应当进行法制审核的其他行政处罚决定；</w:t>
      </w:r>
    </w:p>
    <w:p w:rsidR="00DB28E1" w:rsidRPr="001A6F73" w:rsidRDefault="00DB28E1" w:rsidP="00DB28E1">
      <w:pPr>
        <w:suppressAutoHyphens w:val="0"/>
        <w:adjustRightInd w:val="0"/>
        <w:snapToGrid w:val="0"/>
        <w:spacing w:line="560" w:lineRule="exact"/>
        <w:ind w:firstLineChars="200" w:firstLine="640"/>
        <w:rPr>
          <w:rFonts w:ascii="仿宋_GB2312" w:eastAsia="仿宋_GB2312" w:hAnsi="Calibri"/>
          <w:color w:val="0D0D0D"/>
          <w:kern w:val="2"/>
          <w:sz w:val="32"/>
          <w:szCs w:val="32"/>
          <w:lang w:eastAsia="zh-CN"/>
        </w:rPr>
      </w:pPr>
      <w:r w:rsidRPr="001A6F73">
        <w:rPr>
          <w:rFonts w:ascii="仿宋_GB2312" w:eastAsia="仿宋_GB2312" w:hAnsi="Calibri" w:hint="eastAsia"/>
          <w:color w:val="0D0D0D"/>
          <w:kern w:val="2"/>
          <w:sz w:val="32"/>
          <w:szCs w:val="32"/>
          <w:lang w:eastAsia="zh-CN"/>
        </w:rPr>
        <w:t>（五）本单位认为重大的其他行政处罚决定。</w:t>
      </w:r>
    </w:p>
    <w:p w:rsidR="00DB28E1" w:rsidRPr="00377FA0" w:rsidRDefault="00DB28E1" w:rsidP="00DB28E1">
      <w:pPr>
        <w:adjustRightInd w:val="0"/>
        <w:snapToGrid w:val="0"/>
        <w:spacing w:line="560" w:lineRule="exact"/>
        <w:ind w:firstLineChars="200" w:firstLine="640"/>
        <w:rPr>
          <w:rFonts w:ascii="仿宋_GB2312" w:eastAsia="仿宋_GB2312"/>
          <w:sz w:val="32"/>
          <w:szCs w:val="32"/>
        </w:rPr>
      </w:pPr>
      <w:r>
        <w:rPr>
          <w:rFonts w:ascii="黑体" w:eastAsia="黑体" w:hAnsi="黑体" w:hint="eastAsia"/>
          <w:sz w:val="32"/>
          <w:szCs w:val="32"/>
        </w:rPr>
        <w:t>三、</w:t>
      </w:r>
      <w:r w:rsidRPr="00377FA0">
        <w:rPr>
          <w:rFonts w:ascii="黑体" w:eastAsia="黑体" w:hAnsi="黑体" w:hint="eastAsia"/>
          <w:sz w:val="32"/>
          <w:szCs w:val="32"/>
        </w:rPr>
        <w:t>行政征用类</w:t>
      </w:r>
    </w:p>
    <w:p w:rsidR="00DB28E1" w:rsidRPr="00377FA0" w:rsidRDefault="00DB28E1" w:rsidP="00DB28E1">
      <w:pPr>
        <w:adjustRightInd w:val="0"/>
        <w:snapToGrid w:val="0"/>
        <w:spacing w:line="560" w:lineRule="exact"/>
        <w:ind w:firstLineChars="200" w:firstLine="640"/>
        <w:rPr>
          <w:rFonts w:ascii="仿宋_GB2312" w:eastAsia="仿宋_GB2312"/>
          <w:sz w:val="32"/>
          <w:szCs w:val="32"/>
        </w:rPr>
      </w:pPr>
      <w:r w:rsidRPr="00377FA0">
        <w:rPr>
          <w:rFonts w:ascii="仿宋_GB2312" w:eastAsia="仿宋_GB2312" w:hint="eastAsia"/>
          <w:sz w:val="32"/>
          <w:szCs w:val="32"/>
        </w:rPr>
        <w:t>（一）征用车辆、设施、设备等合法财产的决定；</w:t>
      </w:r>
    </w:p>
    <w:p w:rsidR="00DB28E1" w:rsidRPr="00377FA0" w:rsidRDefault="00DB28E1" w:rsidP="00DB28E1">
      <w:pPr>
        <w:adjustRightInd w:val="0"/>
        <w:snapToGrid w:val="0"/>
        <w:spacing w:line="560" w:lineRule="exact"/>
        <w:ind w:firstLineChars="200" w:firstLine="640"/>
        <w:rPr>
          <w:rFonts w:ascii="仿宋_GB2312" w:eastAsia="仿宋_GB2312"/>
          <w:sz w:val="32"/>
          <w:szCs w:val="32"/>
        </w:rPr>
      </w:pPr>
      <w:r w:rsidRPr="00377FA0">
        <w:rPr>
          <w:rFonts w:ascii="仿宋_GB2312" w:eastAsia="仿宋_GB2312" w:hint="eastAsia"/>
          <w:sz w:val="32"/>
          <w:szCs w:val="32"/>
        </w:rPr>
        <w:lastRenderedPageBreak/>
        <w:t>（二）</w:t>
      </w:r>
      <w:r>
        <w:rPr>
          <w:rFonts w:ascii="仿宋_GB2312" w:eastAsia="仿宋_GB2312" w:hint="eastAsia"/>
          <w:sz w:val="32"/>
          <w:szCs w:val="32"/>
        </w:rPr>
        <w:t>本单位</w:t>
      </w:r>
      <w:r w:rsidRPr="00377FA0">
        <w:rPr>
          <w:rFonts w:ascii="仿宋_GB2312" w:eastAsia="仿宋_GB2312" w:hint="eastAsia"/>
          <w:sz w:val="32"/>
          <w:szCs w:val="32"/>
        </w:rPr>
        <w:t>认为属于重大的其他行政征用决定。</w:t>
      </w:r>
    </w:p>
    <w:p w:rsidR="00DB28E1" w:rsidRPr="00377FA0" w:rsidRDefault="00DB28E1" w:rsidP="00DB28E1">
      <w:pPr>
        <w:adjustRightInd w:val="0"/>
        <w:snapToGrid w:val="0"/>
        <w:spacing w:line="560" w:lineRule="exact"/>
        <w:ind w:firstLineChars="200" w:firstLine="640"/>
        <w:rPr>
          <w:rFonts w:ascii="仿宋_GB2312" w:eastAsia="仿宋_GB2312"/>
          <w:sz w:val="32"/>
          <w:szCs w:val="32"/>
        </w:rPr>
      </w:pPr>
      <w:r>
        <w:rPr>
          <w:rFonts w:ascii="黑体" w:eastAsia="黑体" w:hAnsi="黑体" w:hint="eastAsia"/>
          <w:sz w:val="32"/>
          <w:szCs w:val="32"/>
        </w:rPr>
        <w:t>四、</w:t>
      </w:r>
      <w:r w:rsidRPr="00F775B9">
        <w:rPr>
          <w:rFonts w:ascii="仿宋" w:eastAsia="仿宋" w:hAnsi="仿宋" w:hint="eastAsia"/>
          <w:sz w:val="32"/>
          <w:szCs w:val="32"/>
        </w:rPr>
        <w:t>本单位</w:t>
      </w:r>
      <w:r w:rsidRPr="00377FA0">
        <w:rPr>
          <w:rFonts w:ascii="仿宋_GB2312" w:eastAsia="仿宋_GB2312" w:hint="eastAsia"/>
          <w:sz w:val="32"/>
          <w:szCs w:val="32"/>
        </w:rPr>
        <w:t>向同级公安机关移送涉嫌犯罪案件或者向监察机关移送涉嫌职务违法、职务犯罪案件的决定。</w:t>
      </w:r>
    </w:p>
    <w:p w:rsidR="00DB28E1" w:rsidRDefault="00DB28E1" w:rsidP="00DB28E1">
      <w:pPr>
        <w:adjustRightInd w:val="0"/>
        <w:snapToGrid w:val="0"/>
        <w:spacing w:line="560" w:lineRule="exact"/>
        <w:ind w:firstLineChars="200" w:firstLine="640"/>
        <w:rPr>
          <w:rFonts w:ascii="仿宋_GB2312" w:eastAsia="仿宋_GB2312"/>
          <w:sz w:val="32"/>
          <w:szCs w:val="32"/>
          <w:lang w:eastAsia="zh-CN"/>
        </w:rPr>
      </w:pPr>
      <w:r>
        <w:rPr>
          <w:rFonts w:ascii="黑体" w:eastAsia="黑体" w:hAnsi="黑体" w:hint="eastAsia"/>
          <w:sz w:val="32"/>
          <w:szCs w:val="32"/>
        </w:rPr>
        <w:t>五、</w:t>
      </w:r>
      <w:r w:rsidRPr="00377FA0">
        <w:rPr>
          <w:rFonts w:ascii="仿宋_GB2312" w:eastAsia="仿宋_GB2312" w:hint="eastAsia"/>
          <w:sz w:val="32"/>
          <w:szCs w:val="32"/>
        </w:rPr>
        <w:t>法律法规规章对行政给付</w:t>
      </w:r>
      <w:r>
        <w:rPr>
          <w:rFonts w:ascii="仿宋_GB2312" w:eastAsia="仿宋_GB2312" w:hint="eastAsia"/>
          <w:sz w:val="32"/>
          <w:szCs w:val="32"/>
          <w:lang w:eastAsia="zh-CN"/>
        </w:rPr>
        <w:t>、行政奖励</w:t>
      </w:r>
      <w:r w:rsidRPr="00377FA0">
        <w:rPr>
          <w:rFonts w:ascii="仿宋_GB2312" w:eastAsia="仿宋_GB2312" w:hint="eastAsia"/>
          <w:sz w:val="32"/>
          <w:szCs w:val="32"/>
        </w:rPr>
        <w:t>等重大行政执法决定的范围有明确规定的，按照有关规定执行。</w:t>
      </w:r>
    </w:p>
    <w:p w:rsidR="00DB28E1" w:rsidRDefault="00DB28E1" w:rsidP="00DB28E1">
      <w:pPr>
        <w:spacing w:line="560" w:lineRule="exact"/>
        <w:rPr>
          <w:rFonts w:ascii="黑体" w:eastAsia="黑体" w:hAnsi="黑体" w:hint="eastAsia"/>
          <w:color w:val="0D0D0D"/>
          <w:sz w:val="32"/>
          <w:szCs w:val="32"/>
          <w:lang w:eastAsia="zh-CN"/>
        </w:rPr>
      </w:pPr>
    </w:p>
    <w:p w:rsidR="002000D3" w:rsidRPr="00DB28E1" w:rsidRDefault="002000D3"/>
    <w:sectPr w:rsidR="002000D3" w:rsidRPr="00DB28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489" w:rsidRDefault="002A1489" w:rsidP="00DB28E1">
      <w:r>
        <w:separator/>
      </w:r>
    </w:p>
  </w:endnote>
  <w:endnote w:type="continuationSeparator" w:id="0">
    <w:p w:rsidR="002A1489" w:rsidRDefault="002A1489" w:rsidP="00DB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489" w:rsidRDefault="002A1489" w:rsidP="00DB28E1">
      <w:r>
        <w:separator/>
      </w:r>
    </w:p>
  </w:footnote>
  <w:footnote w:type="continuationSeparator" w:id="0">
    <w:p w:rsidR="002A1489" w:rsidRDefault="002A1489" w:rsidP="00DB28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CCF"/>
    <w:rsid w:val="002000D3"/>
    <w:rsid w:val="002A1489"/>
    <w:rsid w:val="00B86CCF"/>
    <w:rsid w:val="00DB2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8E1"/>
    <w:pPr>
      <w:widowControl w:val="0"/>
      <w:suppressAutoHyphens/>
      <w:jc w:val="both"/>
    </w:pPr>
    <w:rPr>
      <w:rFonts w:ascii="Times New Roman" w:eastAsia="宋体"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28E1"/>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DB28E1"/>
    <w:rPr>
      <w:sz w:val="18"/>
      <w:szCs w:val="18"/>
    </w:rPr>
  </w:style>
  <w:style w:type="paragraph" w:styleId="a4">
    <w:name w:val="footer"/>
    <w:basedOn w:val="a"/>
    <w:link w:val="Char0"/>
    <w:uiPriority w:val="99"/>
    <w:unhideWhenUsed/>
    <w:rsid w:val="00DB28E1"/>
    <w:pPr>
      <w:tabs>
        <w:tab w:val="center" w:pos="4153"/>
        <w:tab w:val="right" w:pos="8306"/>
      </w:tabs>
      <w:suppressAutoHyphens w:val="0"/>
      <w:snapToGrid w:val="0"/>
      <w:jc w:val="left"/>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DB28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8E1"/>
    <w:pPr>
      <w:widowControl w:val="0"/>
      <w:suppressAutoHyphens/>
      <w:jc w:val="both"/>
    </w:pPr>
    <w:rPr>
      <w:rFonts w:ascii="Times New Roman" w:eastAsia="宋体"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28E1"/>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DB28E1"/>
    <w:rPr>
      <w:sz w:val="18"/>
      <w:szCs w:val="18"/>
    </w:rPr>
  </w:style>
  <w:style w:type="paragraph" w:styleId="a4">
    <w:name w:val="footer"/>
    <w:basedOn w:val="a"/>
    <w:link w:val="Char0"/>
    <w:uiPriority w:val="99"/>
    <w:unhideWhenUsed/>
    <w:rsid w:val="00DB28E1"/>
    <w:pPr>
      <w:tabs>
        <w:tab w:val="center" w:pos="4153"/>
        <w:tab w:val="right" w:pos="8306"/>
      </w:tabs>
      <w:suppressAutoHyphens w:val="0"/>
      <w:snapToGrid w:val="0"/>
      <w:jc w:val="left"/>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DB28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张舒静</dc:creator>
  <cp:keywords/>
  <dc:description/>
  <cp:lastModifiedBy>张舒静</cp:lastModifiedBy>
  <cp:revision>2</cp:revision>
  <dcterms:created xsi:type="dcterms:W3CDTF">2022-01-10T08:35:00Z</dcterms:created>
  <dcterms:modified xsi:type="dcterms:W3CDTF">2022-01-10T08:36:00Z</dcterms:modified>
</cp:coreProperties>
</file>