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A2F" w:rsidRPr="00344A2F" w:rsidRDefault="00344A2F" w:rsidP="00344A2F">
      <w:pPr>
        <w:widowControl/>
        <w:shd w:val="clear" w:color="auto" w:fill="FFFFFF"/>
        <w:spacing w:line="500" w:lineRule="exact"/>
        <w:ind w:firstLineChars="200" w:firstLine="840"/>
        <w:jc w:val="center"/>
        <w:outlineLvl w:val="0"/>
        <w:rPr>
          <w:rFonts w:ascii="微软雅黑" w:eastAsia="微软雅黑" w:hAnsi="微软雅黑" w:cs="宋体"/>
          <w:b/>
          <w:bCs/>
          <w:color w:val="333333"/>
          <w:kern w:val="36"/>
          <w:sz w:val="42"/>
          <w:szCs w:val="42"/>
        </w:rPr>
      </w:pPr>
      <w:bookmarkStart w:id="0" w:name="_GoBack"/>
      <w:r w:rsidRPr="00344A2F">
        <w:rPr>
          <w:rFonts w:ascii="微软雅黑" w:eastAsia="微软雅黑" w:hAnsi="微软雅黑" w:cs="宋体" w:hint="eastAsia"/>
          <w:b/>
          <w:bCs/>
          <w:color w:val="333333"/>
          <w:kern w:val="36"/>
          <w:sz w:val="42"/>
          <w:szCs w:val="42"/>
        </w:rPr>
        <w:t>工贸企业粉尘防爆安全规定</w:t>
      </w:r>
    </w:p>
    <w:p w:rsidR="00344A2F" w:rsidRDefault="00344A2F" w:rsidP="00344A2F">
      <w:pPr>
        <w:pStyle w:val="a3"/>
        <w:shd w:val="clear" w:color="auto" w:fill="FFFFFF"/>
        <w:spacing w:before="0" w:beforeAutospacing="0" w:after="0" w:afterAutospacing="0" w:line="500" w:lineRule="exact"/>
        <w:ind w:firstLineChars="200" w:firstLine="640"/>
        <w:jc w:val="both"/>
        <w:rPr>
          <w:color w:val="444444"/>
          <w:sz w:val="21"/>
          <w:szCs w:val="21"/>
        </w:rPr>
      </w:pPr>
      <w:r>
        <w:rPr>
          <w:rFonts w:hint="eastAsia"/>
          <w:color w:val="444444"/>
          <w:sz w:val="32"/>
          <w:szCs w:val="32"/>
        </w:rPr>
        <w:t>《工贸企业粉尘防爆安全规定》已经2020年11月30日应急管理部第35次部务会议审议通过，现予公布，自2021年9月1日起施行。</w:t>
      </w:r>
      <w:r>
        <w:rPr>
          <w:color w:val="444444"/>
          <w:sz w:val="32"/>
          <w:szCs w:val="32"/>
        </w:rPr>
        <w:t> </w:t>
      </w:r>
    </w:p>
    <w:p w:rsidR="00344A2F" w:rsidRDefault="00344A2F" w:rsidP="00344A2F">
      <w:pPr>
        <w:pStyle w:val="a3"/>
        <w:shd w:val="clear" w:color="auto" w:fill="FFFFFF"/>
        <w:spacing w:before="0" w:beforeAutospacing="0" w:after="0" w:afterAutospacing="0" w:line="500" w:lineRule="exact"/>
        <w:ind w:firstLineChars="200" w:firstLine="640"/>
        <w:jc w:val="both"/>
        <w:rPr>
          <w:color w:val="444444"/>
          <w:sz w:val="21"/>
          <w:szCs w:val="21"/>
        </w:rPr>
      </w:pPr>
      <w:r>
        <w:rPr>
          <w:color w:val="444444"/>
          <w:sz w:val="32"/>
          <w:szCs w:val="32"/>
        </w:rPr>
        <w:t> </w:t>
      </w:r>
    </w:p>
    <w:p w:rsidR="00344A2F" w:rsidRDefault="00344A2F" w:rsidP="00344A2F">
      <w:pPr>
        <w:pStyle w:val="a3"/>
        <w:shd w:val="clear" w:color="auto" w:fill="FFFFFF"/>
        <w:spacing w:before="0" w:beforeAutospacing="0" w:after="0" w:afterAutospacing="0" w:line="500" w:lineRule="exact"/>
        <w:ind w:firstLineChars="200" w:firstLine="640"/>
        <w:jc w:val="right"/>
        <w:rPr>
          <w:color w:val="444444"/>
          <w:sz w:val="21"/>
          <w:szCs w:val="21"/>
        </w:rPr>
      </w:pPr>
      <w:r>
        <w:rPr>
          <w:rFonts w:hint="eastAsia"/>
          <w:color w:val="444444"/>
          <w:sz w:val="32"/>
          <w:szCs w:val="32"/>
        </w:rPr>
        <w:t>部长</w:t>
      </w:r>
      <w:r>
        <w:rPr>
          <w:color w:val="444444"/>
          <w:sz w:val="32"/>
          <w:szCs w:val="32"/>
        </w:rPr>
        <w:t>  </w:t>
      </w:r>
      <w:r>
        <w:rPr>
          <w:rFonts w:hint="eastAsia"/>
          <w:color w:val="444444"/>
          <w:sz w:val="32"/>
          <w:szCs w:val="32"/>
        </w:rPr>
        <w:t>黄明</w:t>
      </w:r>
    </w:p>
    <w:p w:rsidR="00344A2F" w:rsidRDefault="00344A2F" w:rsidP="00344A2F">
      <w:pPr>
        <w:pStyle w:val="a3"/>
        <w:shd w:val="clear" w:color="auto" w:fill="FFFFFF"/>
        <w:spacing w:before="0" w:beforeAutospacing="0" w:after="0" w:afterAutospacing="0" w:line="500" w:lineRule="exact"/>
        <w:ind w:firstLineChars="200" w:firstLine="640"/>
        <w:jc w:val="right"/>
        <w:rPr>
          <w:color w:val="444444"/>
          <w:sz w:val="21"/>
          <w:szCs w:val="21"/>
        </w:rPr>
      </w:pPr>
      <w:r>
        <w:rPr>
          <w:rFonts w:hint="eastAsia"/>
          <w:color w:val="444444"/>
          <w:sz w:val="32"/>
          <w:szCs w:val="32"/>
        </w:rPr>
        <w:t>2021年7月25日</w:t>
      </w:r>
    </w:p>
    <w:p w:rsidR="00344A2F" w:rsidRDefault="00344A2F" w:rsidP="00344A2F">
      <w:pPr>
        <w:pStyle w:val="a3"/>
        <w:shd w:val="clear" w:color="auto" w:fill="FFFFFF"/>
        <w:spacing w:before="0" w:beforeAutospacing="0" w:after="0" w:afterAutospacing="0" w:line="500" w:lineRule="exact"/>
        <w:ind w:firstLineChars="200" w:firstLine="883"/>
        <w:jc w:val="center"/>
        <w:rPr>
          <w:color w:val="444444"/>
          <w:sz w:val="21"/>
          <w:szCs w:val="21"/>
        </w:rPr>
      </w:pPr>
      <w:r>
        <w:rPr>
          <w:rStyle w:val="a4"/>
          <w:color w:val="444444"/>
          <w:sz w:val="44"/>
          <w:szCs w:val="44"/>
        </w:rPr>
        <w:t> </w:t>
      </w:r>
    </w:p>
    <w:p w:rsidR="00344A2F" w:rsidRPr="00344A2F" w:rsidRDefault="00344A2F" w:rsidP="00344A2F">
      <w:pPr>
        <w:pStyle w:val="a3"/>
        <w:shd w:val="clear" w:color="auto" w:fill="FFFFFF"/>
        <w:spacing w:before="0" w:beforeAutospacing="0" w:after="0" w:afterAutospacing="0" w:line="500" w:lineRule="exact"/>
        <w:ind w:firstLineChars="200" w:firstLine="723"/>
        <w:jc w:val="center"/>
        <w:rPr>
          <w:color w:val="444444"/>
          <w:sz w:val="36"/>
          <w:szCs w:val="36"/>
        </w:rPr>
      </w:pPr>
      <w:r w:rsidRPr="00344A2F">
        <w:rPr>
          <w:rStyle w:val="a4"/>
          <w:rFonts w:hint="eastAsia"/>
          <w:color w:val="444444"/>
          <w:sz w:val="36"/>
          <w:szCs w:val="36"/>
        </w:rPr>
        <w:t>工贸企业粉尘防爆安全规定</w:t>
      </w:r>
      <w:r w:rsidRPr="00344A2F">
        <w:rPr>
          <w:color w:val="444444"/>
          <w:sz w:val="36"/>
          <w:szCs w:val="36"/>
        </w:rPr>
        <w:t> </w:t>
      </w:r>
    </w:p>
    <w:p w:rsidR="00344A2F" w:rsidRDefault="00344A2F" w:rsidP="00344A2F">
      <w:pPr>
        <w:pStyle w:val="a3"/>
        <w:shd w:val="clear" w:color="auto" w:fill="FFFFFF"/>
        <w:spacing w:before="0" w:beforeAutospacing="0" w:after="0" w:afterAutospacing="0" w:line="500" w:lineRule="exact"/>
        <w:ind w:firstLineChars="200" w:firstLine="640"/>
        <w:jc w:val="center"/>
        <w:rPr>
          <w:rFonts w:hint="eastAsia"/>
          <w:color w:val="444444"/>
          <w:sz w:val="32"/>
          <w:szCs w:val="32"/>
        </w:rPr>
      </w:pPr>
    </w:p>
    <w:p w:rsidR="00344A2F" w:rsidRPr="00344A2F" w:rsidRDefault="00344A2F" w:rsidP="00344A2F">
      <w:pPr>
        <w:pStyle w:val="a3"/>
        <w:shd w:val="clear" w:color="auto" w:fill="FFFFFF"/>
        <w:spacing w:before="0" w:beforeAutospacing="0" w:after="0" w:afterAutospacing="0" w:line="500" w:lineRule="exact"/>
        <w:ind w:firstLineChars="200" w:firstLine="560"/>
        <w:jc w:val="center"/>
        <w:rPr>
          <w:rFonts w:ascii="仿宋_GB2312" w:eastAsia="仿宋_GB2312" w:hint="eastAsia"/>
          <w:color w:val="444444"/>
          <w:sz w:val="28"/>
          <w:szCs w:val="28"/>
        </w:rPr>
      </w:pPr>
      <w:r w:rsidRPr="00344A2F">
        <w:rPr>
          <w:rFonts w:ascii="仿宋_GB2312" w:eastAsia="仿宋_GB2312" w:hint="eastAsia"/>
          <w:color w:val="444444"/>
          <w:sz w:val="28"/>
          <w:szCs w:val="28"/>
        </w:rPr>
        <w:t>第一章</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总则</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第一条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为了加强工贸企业粉尘防爆安全工作，预防和减少粉尘爆炸事故，保障从业人员生命安全，根据《中华人民共和国安全生产法》等法律法规，制定本规定。</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存在可燃性粉尘爆炸危险的冶金、有色、建材、机械、轻工、纺织、烟草、商贸等工贸企业（以下简称</w:t>
      </w:r>
      <w:proofErr w:type="gramStart"/>
      <w:r w:rsidRPr="00344A2F">
        <w:rPr>
          <w:rFonts w:ascii="仿宋_GB2312" w:eastAsia="仿宋_GB2312" w:hint="eastAsia"/>
          <w:color w:val="444444"/>
          <w:sz w:val="28"/>
          <w:szCs w:val="28"/>
        </w:rPr>
        <w:t>粉尘涉爆企业</w:t>
      </w:r>
      <w:proofErr w:type="gramEnd"/>
      <w:r w:rsidRPr="00344A2F">
        <w:rPr>
          <w:rFonts w:ascii="仿宋_GB2312" w:eastAsia="仿宋_GB2312" w:hint="eastAsia"/>
          <w:color w:val="444444"/>
          <w:sz w:val="28"/>
          <w:szCs w:val="28"/>
        </w:rPr>
        <w:t>）的粉尘防爆安全工作及其监督管理，适用本规定。</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第三条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本规定所称可燃性粉尘，是指在大气条件下，能与气态氧化剂（主要是空气）发生剧烈氧化反应的粉尘、纤维或者飞絮。</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本规定所称粉尘爆炸危险场所，是指存在可燃性粉尘和气态氧化剂（主要是空气）的场所，根据爆炸性环境出现的频率或者持续的时间，可划分为不同危险区域。</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第四条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对粉尘防爆安全工作</w:t>
      </w:r>
      <w:proofErr w:type="gramStart"/>
      <w:r w:rsidRPr="00344A2F">
        <w:rPr>
          <w:rFonts w:ascii="仿宋_GB2312" w:eastAsia="仿宋_GB2312" w:hint="eastAsia"/>
          <w:color w:val="444444"/>
          <w:sz w:val="28"/>
          <w:szCs w:val="28"/>
        </w:rPr>
        <w:t>负主体</w:t>
      </w:r>
      <w:proofErr w:type="gramEnd"/>
      <w:r w:rsidRPr="00344A2F">
        <w:rPr>
          <w:rFonts w:ascii="仿宋_GB2312" w:eastAsia="仿宋_GB2312" w:hint="eastAsia"/>
          <w:color w:val="444444"/>
          <w:sz w:val="28"/>
          <w:szCs w:val="28"/>
        </w:rPr>
        <w:t>责任，应当具备有关法律法规、规章、国家标准或者行业标准规定的粉尘防爆安全生产条件，建立健全全员安全生产责任制和相关规章制度，加强安全生产标准化、信息化建设，构建安全风险分级管控和隐患排查治理双重预防机制，健全风险防范化解机制，确保安全生产。</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lastRenderedPageBreak/>
        <w:t>第五条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县级以上地方人民政府负责粉尘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安全生产监督管理的部门（以下统称负责粉尘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安全监管的部门），根据本级人民政府规定的职责，按照分级属地的原则，对本行政区域内粉尘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的粉尘防爆安全工作实施监督管理。</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国务院应急管理部门应当加强指导监督。</w:t>
      </w:r>
    </w:p>
    <w:p w:rsidR="00344A2F" w:rsidRPr="00344A2F" w:rsidRDefault="00344A2F" w:rsidP="00344A2F">
      <w:pPr>
        <w:pStyle w:val="a3"/>
        <w:shd w:val="clear" w:color="auto" w:fill="FFFFFF"/>
        <w:spacing w:before="0" w:beforeAutospacing="0" w:after="0" w:afterAutospacing="0" w:line="500" w:lineRule="exact"/>
        <w:ind w:firstLineChars="200" w:firstLine="560"/>
        <w:jc w:val="center"/>
        <w:rPr>
          <w:rFonts w:ascii="仿宋_GB2312" w:eastAsia="仿宋_GB2312" w:hint="eastAsia"/>
          <w:color w:val="444444"/>
          <w:sz w:val="28"/>
          <w:szCs w:val="28"/>
        </w:rPr>
      </w:pPr>
      <w:r w:rsidRPr="00344A2F">
        <w:rPr>
          <w:rFonts w:ascii="仿宋_GB2312" w:eastAsia="仿宋_GB2312" w:hint="eastAsia"/>
          <w:color w:val="444444"/>
          <w:sz w:val="28"/>
          <w:szCs w:val="28"/>
        </w:rPr>
        <w:t>第二章</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安全生产保障</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第六条</w:t>
      </w:r>
      <w:r w:rsidRPr="00344A2F">
        <w:rPr>
          <w:rFonts w:ascii="仿宋_GB2312" w:eastAsia="仿宋_GB2312" w:hint="eastAsia"/>
          <w:color w:val="444444"/>
          <w:sz w:val="28"/>
          <w:szCs w:val="28"/>
        </w:rPr>
        <w:t>  </w:t>
      </w:r>
      <w:proofErr w:type="gramStart"/>
      <w:r w:rsidRPr="00344A2F">
        <w:rPr>
          <w:rFonts w:ascii="仿宋_GB2312" w:eastAsia="仿宋_GB2312" w:hint="eastAsia"/>
          <w:color w:val="444444"/>
          <w:sz w:val="28"/>
          <w:szCs w:val="28"/>
        </w:rPr>
        <w:t>粉尘涉爆企业主</w:t>
      </w:r>
      <w:proofErr w:type="gramEnd"/>
      <w:r w:rsidRPr="00344A2F">
        <w:rPr>
          <w:rFonts w:ascii="仿宋_GB2312" w:eastAsia="仿宋_GB2312" w:hint="eastAsia"/>
          <w:color w:val="444444"/>
          <w:sz w:val="28"/>
          <w:szCs w:val="28"/>
        </w:rPr>
        <w:t>要负责人是粉尘防爆安全工作的第一责任人，其他负责人在各自职责范围内对粉尘防爆安全工作负责。</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应当在本单位安全生产责任制中明确主要负责人、相关部门负责人、生产车间负责人及粉尘作业岗位人员粉尘防爆安全职责。</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第七条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应当结合企业实际情况建立和落实粉尘防爆安全管理制度。粉尘防爆安全管理制度应当包括下列内容：</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（一）粉尘爆炸风险辨识评估和管控；</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（二）粉尘爆炸事故隐患排查治理；</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（三）粉尘作业岗位安全操作规程；</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（四）粉尘</w:t>
      </w:r>
      <w:proofErr w:type="gramStart"/>
      <w:r w:rsidRPr="00344A2F">
        <w:rPr>
          <w:rFonts w:ascii="仿宋_GB2312" w:eastAsia="仿宋_GB2312" w:hint="eastAsia"/>
          <w:color w:val="444444"/>
          <w:sz w:val="28"/>
          <w:szCs w:val="28"/>
        </w:rPr>
        <w:t>防爆专项</w:t>
      </w:r>
      <w:proofErr w:type="gramEnd"/>
      <w:r w:rsidRPr="00344A2F">
        <w:rPr>
          <w:rFonts w:ascii="仿宋_GB2312" w:eastAsia="仿宋_GB2312" w:hint="eastAsia"/>
          <w:color w:val="444444"/>
          <w:sz w:val="28"/>
          <w:szCs w:val="28"/>
        </w:rPr>
        <w:t>安全生产教育和培训；</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（五）粉尘清理和处置；</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（六）除尘系统和相关安全设施设备运行、维护及检修、维修管理；</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（七）粉尘爆炸事故应急处置和救援。</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第八条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应当组织对涉及粉尘防爆的生产、设备、安全管理等有关负责人和粉尘作业岗位等相关从业人员进行粉尘</w:t>
      </w:r>
      <w:proofErr w:type="gramStart"/>
      <w:r w:rsidRPr="00344A2F">
        <w:rPr>
          <w:rFonts w:ascii="仿宋_GB2312" w:eastAsia="仿宋_GB2312" w:hint="eastAsia"/>
          <w:color w:val="444444"/>
          <w:sz w:val="28"/>
          <w:szCs w:val="28"/>
        </w:rPr>
        <w:t>防爆专项</w:t>
      </w:r>
      <w:proofErr w:type="gramEnd"/>
      <w:r w:rsidRPr="00344A2F">
        <w:rPr>
          <w:rFonts w:ascii="仿宋_GB2312" w:eastAsia="仿宋_GB2312" w:hint="eastAsia"/>
          <w:color w:val="444444"/>
          <w:sz w:val="28"/>
          <w:szCs w:val="28"/>
        </w:rPr>
        <w:t>安全生产教育和培训，使其了解作业场所和工作岗位存在的爆炸风险，掌握粉尘爆炸事故防范和应急措施；未经教育培训合格的，不得上岗作业。</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lastRenderedPageBreak/>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应当如实记录粉尘</w:t>
      </w:r>
      <w:proofErr w:type="gramStart"/>
      <w:r w:rsidRPr="00344A2F">
        <w:rPr>
          <w:rFonts w:ascii="仿宋_GB2312" w:eastAsia="仿宋_GB2312" w:hint="eastAsia"/>
          <w:color w:val="444444"/>
          <w:sz w:val="28"/>
          <w:szCs w:val="28"/>
        </w:rPr>
        <w:t>防爆专项</w:t>
      </w:r>
      <w:proofErr w:type="gramEnd"/>
      <w:r w:rsidRPr="00344A2F">
        <w:rPr>
          <w:rFonts w:ascii="仿宋_GB2312" w:eastAsia="仿宋_GB2312" w:hint="eastAsia"/>
          <w:color w:val="444444"/>
          <w:sz w:val="28"/>
          <w:szCs w:val="28"/>
        </w:rPr>
        <w:t>安全生产教育和培训的时间、内容及考核等情况，纳入员工教育和培训档案。</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第九条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应当为粉尘作业岗位从业人员提供符合国家标准或者行业标准的劳动防护用品，并监督、教育从业人员按照使用规则佩戴、使用。</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应当制定有关粉尘爆炸事故应急救援预案，并依法定期组织演练。发生火灾或者粉尘爆炸事故后，粉尘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应当立即启动应急响应并撤离疏散全部作业人员至安全场所，不得采用可能引起扬尘的应急处置措施。</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第十一条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应当定期辨识粉尘云、点燃源等粉尘爆炸危险因素，确定粉尘爆炸危险场所的位置、范围，并根据粉尘爆炸特性和</w:t>
      </w:r>
      <w:proofErr w:type="gramStart"/>
      <w:r w:rsidRPr="00344A2F">
        <w:rPr>
          <w:rFonts w:ascii="仿宋_GB2312" w:eastAsia="仿宋_GB2312" w:hint="eastAsia"/>
          <w:color w:val="444444"/>
          <w:sz w:val="28"/>
          <w:szCs w:val="28"/>
        </w:rPr>
        <w:t>涉粉</w:t>
      </w:r>
      <w:proofErr w:type="gramEnd"/>
      <w:r w:rsidRPr="00344A2F">
        <w:rPr>
          <w:rFonts w:ascii="仿宋_GB2312" w:eastAsia="仿宋_GB2312" w:hint="eastAsia"/>
          <w:color w:val="444444"/>
          <w:sz w:val="28"/>
          <w:szCs w:val="28"/>
        </w:rPr>
        <w:t>作业人数等关键要素，评估确定有关危险场所安全风险等级，制定并落实管控措施，明确责任部门和责任人员，建立安全风险清单，</w:t>
      </w:r>
      <w:proofErr w:type="gramStart"/>
      <w:r w:rsidRPr="00344A2F">
        <w:rPr>
          <w:rFonts w:ascii="仿宋_GB2312" w:eastAsia="仿宋_GB2312" w:hint="eastAsia"/>
          <w:color w:val="444444"/>
          <w:sz w:val="28"/>
          <w:szCs w:val="28"/>
        </w:rPr>
        <w:t>及时维护</w:t>
      </w:r>
      <w:proofErr w:type="gramEnd"/>
      <w:r w:rsidRPr="00344A2F">
        <w:rPr>
          <w:rFonts w:ascii="仿宋_GB2312" w:eastAsia="仿宋_GB2312" w:hint="eastAsia"/>
          <w:color w:val="444444"/>
          <w:sz w:val="28"/>
          <w:szCs w:val="28"/>
        </w:rPr>
        <w:t>安全风险辨识、评估、管</w:t>
      </w:r>
      <w:proofErr w:type="gramStart"/>
      <w:r w:rsidRPr="00344A2F">
        <w:rPr>
          <w:rFonts w:ascii="仿宋_GB2312" w:eastAsia="仿宋_GB2312" w:hint="eastAsia"/>
          <w:color w:val="444444"/>
          <w:sz w:val="28"/>
          <w:szCs w:val="28"/>
        </w:rPr>
        <w:t>控过程</w:t>
      </w:r>
      <w:proofErr w:type="gramEnd"/>
      <w:r w:rsidRPr="00344A2F">
        <w:rPr>
          <w:rFonts w:ascii="仿宋_GB2312" w:eastAsia="仿宋_GB2312" w:hint="eastAsia"/>
          <w:color w:val="444444"/>
          <w:sz w:val="28"/>
          <w:szCs w:val="28"/>
        </w:rPr>
        <w:t>的信息档案。</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应当在粉尘爆炸较大危险因素的工艺、场所、设施设备和岗位，设置安全警示标志。</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涉及粉尘爆炸危险的工艺、场所、设施设备等发生变更的，粉尘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应当重新进行安全风险辨识评估。</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第十二条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根据《粉尘防爆安全规程》等有关国家标准或者行业标准，结合粉尘爆炸风险管控措施，建立事故隐患排查清单，明确和细化排查事项、具体内容、排查周期及责任人员，及时组织开展事故隐患排查治理，如实记录隐患排查治理情况，并向从业人员通报。</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构成工贸行业重大事故隐患判定标准规定的重大事故隐患的，应当按照有关规定制定治理方案，落实措施、责任、资金、时限和应急预案，及时消除事故隐患。</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lastRenderedPageBreak/>
        <w:t>第十三条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新建、改建、扩建涉及粉尘爆炸危险的工程项目安全设施的设计、施工应当按照《粉尘防爆安全规程》等有关国家标准或者行业标准，在安全设施设计文件、施工方案中明确粉尘防爆的相关内容。</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设计单位应当对安全设施粉尘防爆相关的设计负责，施工单位应当按照设计进行施工，并对施工质量负责。</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第十四条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存在粉尘爆炸危险场所的建（构）筑物的结构和布局应当符合《粉尘防爆安全规程》等有关国家标准或者行业标准要求，采取防火防爆、防雷等措施，单层厂房屋顶一般应当采用轻型结构，多层厂房应当为框架结构，并设置符合有关标准要求的泄压面积。</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严格控制粉尘爆炸危险场所内作业人员数量，在粉尘爆炸危险场所内不得设置员工宿舍、休息室、办公室、会议室等，粉尘爆炸危险场所与其他厂房、仓库、民用建筑的防火间距应当符合《建筑设计防火规范》的规定。</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第十五条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按照《粉尘防爆安全规程》等有关国家标准或者行业标准规定，将粉尘爆炸危险场所除尘系统按照不同工艺分区域相对独立设置，可燃性粉尘不得与可燃气体等易加剧爆炸危险的介质共用一套除尘系统，不同防火分区的除尘系统禁止互联互通。存在粉尘爆炸危险的工艺设备应当采用泄爆、隔爆、</w:t>
      </w:r>
      <w:proofErr w:type="gramStart"/>
      <w:r w:rsidRPr="00344A2F">
        <w:rPr>
          <w:rFonts w:ascii="仿宋_GB2312" w:eastAsia="仿宋_GB2312" w:hint="eastAsia"/>
          <w:color w:val="444444"/>
          <w:sz w:val="28"/>
          <w:szCs w:val="28"/>
        </w:rPr>
        <w:t>惰</w:t>
      </w:r>
      <w:proofErr w:type="gramEnd"/>
      <w:r w:rsidRPr="00344A2F">
        <w:rPr>
          <w:rFonts w:ascii="仿宋_GB2312" w:eastAsia="仿宋_GB2312" w:hint="eastAsia"/>
          <w:color w:val="444444"/>
          <w:sz w:val="28"/>
          <w:szCs w:val="28"/>
        </w:rPr>
        <w:t>化、抑爆、抗爆等一种或者</w:t>
      </w:r>
      <w:proofErr w:type="gramStart"/>
      <w:r w:rsidRPr="00344A2F">
        <w:rPr>
          <w:rFonts w:ascii="仿宋_GB2312" w:eastAsia="仿宋_GB2312" w:hint="eastAsia"/>
          <w:color w:val="444444"/>
          <w:sz w:val="28"/>
          <w:szCs w:val="28"/>
        </w:rPr>
        <w:t>多种控</w:t>
      </w:r>
      <w:proofErr w:type="gramEnd"/>
      <w:r w:rsidRPr="00344A2F">
        <w:rPr>
          <w:rFonts w:ascii="仿宋_GB2312" w:eastAsia="仿宋_GB2312" w:hint="eastAsia"/>
          <w:color w:val="444444"/>
          <w:sz w:val="28"/>
          <w:szCs w:val="28"/>
        </w:rPr>
        <w:t>爆措施，但不得单独采取隔爆措施。禁止采用粉尘沉降室除尘或者采用巷道式构</w:t>
      </w:r>
      <w:r w:rsidRPr="00344A2F">
        <w:rPr>
          <w:rFonts w:ascii="仿宋_GB2312" w:eastAsia="仿宋_GB2312" w:hint="eastAsia"/>
          <w:color w:val="000000"/>
          <w:sz w:val="28"/>
          <w:szCs w:val="28"/>
        </w:rPr>
        <w:t>筑物作为除尘风道。铝镁等金属粉尘应当采用负压方式除尘，其他粉尘受工艺条件限制，采用正压方式吹送时，应当采取可靠的防范点燃源的措施。</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采用干式除尘系统的粉尘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应当按照《粉尘防爆安全规程》等有关国家标准或者行业标准规定，结合工艺实际情况，安装使用</w:t>
      </w:r>
      <w:proofErr w:type="gramStart"/>
      <w:r w:rsidRPr="00344A2F">
        <w:rPr>
          <w:rFonts w:ascii="仿宋_GB2312" w:eastAsia="仿宋_GB2312" w:hint="eastAsia"/>
          <w:color w:val="444444"/>
          <w:sz w:val="28"/>
          <w:szCs w:val="28"/>
        </w:rPr>
        <w:t>锁气卸灰</w:t>
      </w:r>
      <w:proofErr w:type="gramEnd"/>
      <w:r w:rsidRPr="00344A2F">
        <w:rPr>
          <w:rFonts w:ascii="仿宋_GB2312" w:eastAsia="仿宋_GB2312" w:hint="eastAsia"/>
          <w:color w:val="444444"/>
          <w:sz w:val="28"/>
          <w:szCs w:val="28"/>
        </w:rPr>
        <w:t>、火花探测熄灭、风压差监测等装置，以及相关安全设备的监</w:t>
      </w:r>
      <w:r w:rsidRPr="00344A2F">
        <w:rPr>
          <w:rFonts w:ascii="仿宋_GB2312" w:eastAsia="仿宋_GB2312" w:hint="eastAsia"/>
          <w:color w:val="444444"/>
          <w:sz w:val="28"/>
          <w:szCs w:val="28"/>
        </w:rPr>
        <w:lastRenderedPageBreak/>
        <w:t>测预警信息系统，加强对可能存在点燃源和粉尘云的粉尘爆炸危险场所的实时监控。</w:t>
      </w:r>
      <w:r w:rsidRPr="00344A2F">
        <w:rPr>
          <w:rFonts w:ascii="仿宋_GB2312" w:eastAsia="仿宋_GB2312" w:hint="eastAsia"/>
          <w:color w:val="000000"/>
          <w:sz w:val="28"/>
          <w:szCs w:val="28"/>
        </w:rPr>
        <w:t>铝镁等金属粉尘湿式除尘系统应当安装与打磨抛光设备</w:t>
      </w:r>
      <w:proofErr w:type="gramStart"/>
      <w:r w:rsidRPr="00344A2F">
        <w:rPr>
          <w:rFonts w:ascii="仿宋_GB2312" w:eastAsia="仿宋_GB2312" w:hint="eastAsia"/>
          <w:color w:val="000000"/>
          <w:sz w:val="28"/>
          <w:szCs w:val="28"/>
        </w:rPr>
        <w:t>联锁</w:t>
      </w:r>
      <w:proofErr w:type="gramEnd"/>
      <w:r w:rsidRPr="00344A2F">
        <w:rPr>
          <w:rFonts w:ascii="仿宋_GB2312" w:eastAsia="仿宋_GB2312" w:hint="eastAsia"/>
          <w:color w:val="000000"/>
          <w:sz w:val="28"/>
          <w:szCs w:val="28"/>
        </w:rPr>
        <w:t>的液位、流速监测报警装置，并保持作业场所和除尘器本体良好通风，防止氢气积聚，及时规范清理沉淀的粉尘泥浆。</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第十六条</w:t>
      </w:r>
      <w:r w:rsidRPr="00344A2F">
        <w:rPr>
          <w:rFonts w:ascii="仿宋_GB2312" w:eastAsia="仿宋_GB2312" w:hint="eastAsia"/>
          <w:color w:val="444444"/>
          <w:sz w:val="28"/>
          <w:szCs w:val="28"/>
        </w:rPr>
        <w:t>  </w:t>
      </w:r>
      <w:r w:rsidRPr="00344A2F">
        <w:rPr>
          <w:rFonts w:ascii="仿宋_GB2312" w:eastAsia="仿宋_GB2312" w:hint="eastAsia"/>
          <w:color w:val="000000"/>
          <w:sz w:val="28"/>
          <w:szCs w:val="28"/>
        </w:rPr>
        <w:t>针对</w:t>
      </w:r>
      <w:r w:rsidRPr="00344A2F">
        <w:rPr>
          <w:rFonts w:ascii="仿宋_GB2312" w:eastAsia="仿宋_GB2312" w:hint="eastAsia"/>
          <w:color w:val="444444"/>
          <w:sz w:val="28"/>
          <w:szCs w:val="28"/>
        </w:rPr>
        <w:t>粉碎、研磨、造粒、砂光等易产生机械点燃源的工艺，粉尘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应当规范采取杂物去除或者火花探测消除等防范点燃源措</w:t>
      </w:r>
      <w:r w:rsidRPr="00344A2F">
        <w:rPr>
          <w:rFonts w:ascii="仿宋_GB2312" w:eastAsia="仿宋_GB2312" w:hint="eastAsia"/>
          <w:color w:val="000000"/>
          <w:sz w:val="28"/>
          <w:szCs w:val="28"/>
        </w:rPr>
        <w:t>施，并定期清理维护，做好相关记录。</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第十七条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粉尘防爆相关的泄爆、隔爆、抑爆、</w:t>
      </w:r>
      <w:proofErr w:type="gramStart"/>
      <w:r w:rsidRPr="00344A2F">
        <w:rPr>
          <w:rFonts w:ascii="仿宋_GB2312" w:eastAsia="仿宋_GB2312" w:hint="eastAsia"/>
          <w:color w:val="444444"/>
          <w:sz w:val="28"/>
          <w:szCs w:val="28"/>
        </w:rPr>
        <w:t>惰</w:t>
      </w:r>
      <w:proofErr w:type="gramEnd"/>
      <w:r w:rsidRPr="00344A2F">
        <w:rPr>
          <w:rFonts w:ascii="仿宋_GB2312" w:eastAsia="仿宋_GB2312" w:hint="eastAsia"/>
          <w:color w:val="444444"/>
          <w:sz w:val="28"/>
          <w:szCs w:val="28"/>
        </w:rPr>
        <w:t>化、</w:t>
      </w:r>
      <w:proofErr w:type="gramStart"/>
      <w:r w:rsidRPr="00344A2F">
        <w:rPr>
          <w:rFonts w:ascii="仿宋_GB2312" w:eastAsia="仿宋_GB2312" w:hint="eastAsia"/>
          <w:color w:val="444444"/>
          <w:sz w:val="28"/>
          <w:szCs w:val="28"/>
        </w:rPr>
        <w:t>锁气</w:t>
      </w:r>
      <w:r w:rsidRPr="00344A2F">
        <w:rPr>
          <w:rFonts w:ascii="仿宋_GB2312" w:eastAsia="仿宋_GB2312" w:hint="eastAsia"/>
          <w:color w:val="000000"/>
          <w:sz w:val="28"/>
          <w:szCs w:val="28"/>
        </w:rPr>
        <w:t>卸灰</w:t>
      </w:r>
      <w:proofErr w:type="gramEnd"/>
      <w:r w:rsidRPr="00344A2F">
        <w:rPr>
          <w:rFonts w:ascii="仿宋_GB2312" w:eastAsia="仿宋_GB2312" w:hint="eastAsia"/>
          <w:color w:val="000000"/>
          <w:sz w:val="28"/>
          <w:szCs w:val="28"/>
        </w:rPr>
        <w:t>、除杂、监测、报警、火花探测消除</w:t>
      </w:r>
      <w:r w:rsidRPr="00344A2F">
        <w:rPr>
          <w:rFonts w:ascii="仿宋_GB2312" w:eastAsia="仿宋_GB2312" w:hint="eastAsia"/>
          <w:color w:val="444444"/>
          <w:sz w:val="28"/>
          <w:szCs w:val="28"/>
        </w:rPr>
        <w:t>等安全设备的设计、制造、安装、使用、检测、维修、改造和报废，应当符合《粉尘防爆安全规程》等有关国家标准或者行业标准，相关设计、制造、安装单位应当提供相关设备安全性能和使用说明等资料，对安全设备的安全性能负责。</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应当对粉尘防爆安全设备进行经常性维护、保养，并按照《粉尘防爆安全规程》等有关国家标准或者行业标准定期检测或者检查，保证正常运行，做好相关记录，</w:t>
      </w:r>
      <w:r w:rsidRPr="00344A2F">
        <w:rPr>
          <w:rFonts w:ascii="仿宋_GB2312" w:eastAsia="仿宋_GB2312" w:hint="eastAsia"/>
          <w:color w:val="000000"/>
          <w:sz w:val="28"/>
          <w:szCs w:val="28"/>
        </w:rPr>
        <w:t>不得关闭、破坏直接关系粉尘防爆安全的监控、报警、防控等设备、设施，或者篡改、隐瞒、销毁其相关数据、信息</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w:t>
      </w:r>
      <w:r w:rsidRPr="00344A2F">
        <w:rPr>
          <w:rFonts w:ascii="仿宋_GB2312" w:eastAsia="仿宋_GB2312" w:hint="eastAsia"/>
          <w:color w:val="000000"/>
          <w:sz w:val="28"/>
          <w:szCs w:val="28"/>
        </w:rPr>
        <w:t>规范选用与爆炸危险区域相适应的防爆型电气设备。</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第十八条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按照《粉尘防爆安全规程》等有关国家标准或者行业标准，制定并严格落实粉尘爆炸危险场所的粉尘清理制度，明确清理范围、清理周期、清理方式和责任人员，并在相关粉尘爆炸危险场所醒目位置张贴。相关责任人员应当定期清理粉尘并如实记录，确保可能积尘的粉尘作业区域和设备设施全面及时规范清理。粉尘作业区域应当保证每班清理。</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铝镁等金属粉尘和镁合金废屑的收集、贮存等处置环节，应当避免粉尘废屑大量堆积或者装袋后多层堆垛码放；需要临时存放的，应当设置相对独立的暂存场所，远离作业现场等人员密集场所，并采取</w:t>
      </w:r>
      <w:r w:rsidRPr="00344A2F">
        <w:rPr>
          <w:rFonts w:ascii="仿宋_GB2312" w:eastAsia="仿宋_GB2312" w:hint="eastAsia"/>
          <w:color w:val="444444"/>
          <w:sz w:val="28"/>
          <w:szCs w:val="28"/>
        </w:rPr>
        <w:lastRenderedPageBreak/>
        <w:t>防水防潮、通风、氢气监测等必要的防火防爆措施。含水镁合金废屑应当优先采用机械压块处理方式，镁合金粉尘应当优先采用大量水浸泡方式暂存。</w:t>
      </w:r>
      <w:r w:rsidRPr="00344A2F">
        <w:rPr>
          <w:rFonts w:ascii="仿宋_GB2312" w:eastAsia="仿宋_GB2312" w:hint="eastAsia"/>
          <w:color w:val="444444"/>
          <w:sz w:val="28"/>
          <w:szCs w:val="28"/>
        </w:rPr>
        <w:t>  </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第十九条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对粉尘爆炸危险场所设备设施或者除尘系统的检修维修作业，应当实行专项作业审批。作业前，应当制定专项方案；对存在粉尘沉积的除尘器、管道等设施设备进行动火作业前，应当清理干净内部积尘和作业区域的可燃性粉尘。作业时，生产设备应当处于停止运行状态，检修维修工具应当采用防止产生火花的防爆工具。作业后，应当妥善清理现场，作业</w:t>
      </w:r>
      <w:proofErr w:type="gramStart"/>
      <w:r w:rsidRPr="00344A2F">
        <w:rPr>
          <w:rFonts w:ascii="仿宋_GB2312" w:eastAsia="仿宋_GB2312" w:hint="eastAsia"/>
          <w:color w:val="444444"/>
          <w:sz w:val="28"/>
          <w:szCs w:val="28"/>
        </w:rPr>
        <w:t>点最高</w:t>
      </w:r>
      <w:proofErr w:type="gramEnd"/>
      <w:r w:rsidRPr="00344A2F">
        <w:rPr>
          <w:rFonts w:ascii="仿宋_GB2312" w:eastAsia="仿宋_GB2312" w:hint="eastAsia"/>
          <w:color w:val="444444"/>
          <w:sz w:val="28"/>
          <w:szCs w:val="28"/>
        </w:rPr>
        <w:t>温度恢复到常温后方可重新开始生产。</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应当做好粉尘爆炸危险场所设施设备的维护保养，加强对检修承包单位的安全管理，在承包协议中明确规定双方的安全生产权利义务，对检修承包单位的检修方案中涉及粉尘防爆的安全措施和应急处置措施进行审核，并监督承包单位落实。</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第二十一条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安全生产技术服务机构为粉尘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提供粉尘防爆相关的安全评价、检测、检验、风险评估、隐患排查等安全生产技术服务，应当按照法律、法规、规章和《粉尘防爆安全规程》等有关国家标准或者行业标准开展工作，保证其出具的报告和</w:t>
      </w:r>
      <w:proofErr w:type="gramStart"/>
      <w:r w:rsidRPr="00344A2F">
        <w:rPr>
          <w:rFonts w:ascii="仿宋_GB2312" w:eastAsia="仿宋_GB2312" w:hint="eastAsia"/>
          <w:color w:val="444444"/>
          <w:sz w:val="28"/>
          <w:szCs w:val="28"/>
        </w:rPr>
        <w:t>作出</w:t>
      </w:r>
      <w:proofErr w:type="gramEnd"/>
      <w:r w:rsidRPr="00344A2F">
        <w:rPr>
          <w:rFonts w:ascii="仿宋_GB2312" w:eastAsia="仿宋_GB2312" w:hint="eastAsia"/>
          <w:color w:val="444444"/>
          <w:sz w:val="28"/>
          <w:szCs w:val="28"/>
        </w:rPr>
        <w:t>的结果真实、准确、完整，不得弄虚作假。</w:t>
      </w:r>
    </w:p>
    <w:p w:rsidR="00344A2F" w:rsidRPr="00344A2F" w:rsidRDefault="00344A2F" w:rsidP="00344A2F">
      <w:pPr>
        <w:pStyle w:val="a3"/>
        <w:shd w:val="clear" w:color="auto" w:fill="FFFFFF"/>
        <w:spacing w:before="0" w:beforeAutospacing="0" w:after="0" w:afterAutospacing="0" w:line="500" w:lineRule="exact"/>
        <w:ind w:firstLineChars="200" w:firstLine="560"/>
        <w:jc w:val="center"/>
        <w:rPr>
          <w:rFonts w:ascii="仿宋_GB2312" w:eastAsia="仿宋_GB2312" w:hint="eastAsia"/>
          <w:color w:val="444444"/>
          <w:sz w:val="28"/>
          <w:szCs w:val="28"/>
        </w:rPr>
      </w:pPr>
      <w:r w:rsidRPr="00344A2F">
        <w:rPr>
          <w:rFonts w:ascii="仿宋_GB2312" w:eastAsia="仿宋_GB2312" w:hint="eastAsia"/>
          <w:color w:val="444444"/>
          <w:sz w:val="28"/>
          <w:szCs w:val="28"/>
        </w:rPr>
        <w:t>第三章</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监督检查</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第二十二条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安全监管的部门应当按照分级属地原则，加强对企业粉尘防爆安全工作的监督检查，制定并落实年度监督检查计划，将粉尘作业人数多、爆炸风险较高的企业作为重点检查对象。</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第二十三条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安全监管的部门对企业实施监督检查时，应当重点检查下列内容:</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lastRenderedPageBreak/>
        <w:t>（一）粉尘防爆安全生产责任制和相关安全管理制度的建立、落实情况;</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（二）粉尘爆炸风险清单和辨识管</w:t>
      </w:r>
      <w:proofErr w:type="gramStart"/>
      <w:r w:rsidRPr="00344A2F">
        <w:rPr>
          <w:rFonts w:ascii="仿宋_GB2312" w:eastAsia="仿宋_GB2312" w:hint="eastAsia"/>
          <w:color w:val="444444"/>
          <w:sz w:val="28"/>
          <w:szCs w:val="28"/>
        </w:rPr>
        <w:t>控信息</w:t>
      </w:r>
      <w:proofErr w:type="gramEnd"/>
      <w:r w:rsidRPr="00344A2F">
        <w:rPr>
          <w:rFonts w:ascii="仿宋_GB2312" w:eastAsia="仿宋_GB2312" w:hint="eastAsia"/>
          <w:color w:val="444444"/>
          <w:sz w:val="28"/>
          <w:szCs w:val="28"/>
        </w:rPr>
        <w:t>档案;</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（三）粉尘爆炸事故隐患排查</w:t>
      </w:r>
      <w:proofErr w:type="gramStart"/>
      <w:r w:rsidRPr="00344A2F">
        <w:rPr>
          <w:rFonts w:ascii="仿宋_GB2312" w:eastAsia="仿宋_GB2312" w:hint="eastAsia"/>
          <w:color w:val="444444"/>
          <w:sz w:val="28"/>
          <w:szCs w:val="28"/>
        </w:rPr>
        <w:t>治理台</w:t>
      </w:r>
      <w:proofErr w:type="gramEnd"/>
      <w:r w:rsidRPr="00344A2F">
        <w:rPr>
          <w:rFonts w:ascii="仿宋_GB2312" w:eastAsia="仿宋_GB2312" w:hint="eastAsia"/>
          <w:color w:val="444444"/>
          <w:sz w:val="28"/>
          <w:szCs w:val="28"/>
        </w:rPr>
        <w:t>账;</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（四）粉尘清理和处置记录;</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（五）粉尘</w:t>
      </w:r>
      <w:proofErr w:type="gramStart"/>
      <w:r w:rsidRPr="00344A2F">
        <w:rPr>
          <w:rFonts w:ascii="仿宋_GB2312" w:eastAsia="仿宋_GB2312" w:hint="eastAsia"/>
          <w:color w:val="444444"/>
          <w:sz w:val="28"/>
          <w:szCs w:val="28"/>
        </w:rPr>
        <w:t>防爆专项</w:t>
      </w:r>
      <w:proofErr w:type="gramEnd"/>
      <w:r w:rsidRPr="00344A2F">
        <w:rPr>
          <w:rFonts w:ascii="仿宋_GB2312" w:eastAsia="仿宋_GB2312" w:hint="eastAsia"/>
          <w:color w:val="444444"/>
          <w:sz w:val="28"/>
          <w:szCs w:val="28"/>
        </w:rPr>
        <w:t>安全生产教育和培训记录；</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（六）粉尘爆炸危险场所检修、维修、动火等作业安全管理情况；</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（七）安全设备定期维护保养、检测或者检查等情况；</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（八）涉及粉尘爆炸危险的安全设施与主体工程同时设计、同时施工、同时投入生产和使用情况；</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（九）应急预案的制定、演练情况。</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第二十四条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应当按照工贸行业重大事故隐患判定标准、执法检查重点事项等有关标准和规定，对企业除尘系统、防火防爆、粉尘清理处置等重点部位和关键环节的粉尘防爆安全措施落实情况进行监督检查，督促企业落实粉尘防爆安全生产主体责任。</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第二十五条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安全监管的部门可以根据需要，委托安全生产技术服务机构提供安全评价、检测、检验、隐患排查等技术服务，并承担相关费用。安全生产技术服务机构对其出具的有关报告和</w:t>
      </w:r>
      <w:proofErr w:type="gramStart"/>
      <w:r w:rsidRPr="00344A2F">
        <w:rPr>
          <w:rFonts w:ascii="仿宋_GB2312" w:eastAsia="仿宋_GB2312" w:hint="eastAsia"/>
          <w:color w:val="444444"/>
          <w:sz w:val="28"/>
          <w:szCs w:val="28"/>
        </w:rPr>
        <w:t>作出</w:t>
      </w:r>
      <w:proofErr w:type="gramEnd"/>
      <w:r w:rsidRPr="00344A2F">
        <w:rPr>
          <w:rFonts w:ascii="仿宋_GB2312" w:eastAsia="仿宋_GB2312" w:hint="eastAsia"/>
          <w:color w:val="444444"/>
          <w:sz w:val="28"/>
          <w:szCs w:val="28"/>
        </w:rPr>
        <w:t>的结果负责。</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安全生产技术服务机构出具的有关报告或者</w:t>
      </w:r>
      <w:proofErr w:type="gramStart"/>
      <w:r w:rsidRPr="00344A2F">
        <w:rPr>
          <w:rFonts w:ascii="仿宋_GB2312" w:eastAsia="仿宋_GB2312" w:hint="eastAsia"/>
          <w:color w:val="444444"/>
          <w:sz w:val="28"/>
          <w:szCs w:val="28"/>
        </w:rPr>
        <w:t>作出</w:t>
      </w:r>
      <w:proofErr w:type="gramEnd"/>
      <w:r w:rsidRPr="00344A2F">
        <w:rPr>
          <w:rFonts w:ascii="仿宋_GB2312" w:eastAsia="仿宋_GB2312" w:hint="eastAsia"/>
          <w:color w:val="444444"/>
          <w:sz w:val="28"/>
          <w:szCs w:val="28"/>
        </w:rPr>
        <w:t>的结果可以作为行政执法的依据之一。</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不得拒绝、阻挠负责粉尘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安全监管的部门委托的安全生产技术服务机构开展技术服务工作。</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第二十六条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安全监管的部门应当加强对监督检查人员的粉尘防爆专业知识培训，使其了解相关法律法规和标</w:t>
      </w:r>
      <w:r w:rsidRPr="00344A2F">
        <w:rPr>
          <w:rFonts w:ascii="仿宋_GB2312" w:eastAsia="仿宋_GB2312" w:hint="eastAsia"/>
          <w:color w:val="444444"/>
          <w:sz w:val="28"/>
          <w:szCs w:val="28"/>
        </w:rPr>
        <w:lastRenderedPageBreak/>
        <w:t>准要求，掌握执法检查重点事项和重大事故隐患判定标准，提高其行政执法能力。</w:t>
      </w:r>
    </w:p>
    <w:p w:rsidR="00344A2F" w:rsidRPr="00344A2F" w:rsidRDefault="00344A2F" w:rsidP="00344A2F">
      <w:pPr>
        <w:pStyle w:val="a3"/>
        <w:shd w:val="clear" w:color="auto" w:fill="FFFFFF"/>
        <w:spacing w:before="0" w:beforeAutospacing="0" w:after="0" w:afterAutospacing="0" w:line="500" w:lineRule="exact"/>
        <w:ind w:firstLineChars="200" w:firstLine="560"/>
        <w:jc w:val="center"/>
        <w:rPr>
          <w:rFonts w:ascii="仿宋_GB2312" w:eastAsia="仿宋_GB2312" w:hint="eastAsia"/>
          <w:color w:val="444444"/>
          <w:sz w:val="28"/>
          <w:szCs w:val="28"/>
        </w:rPr>
      </w:pPr>
      <w:r w:rsidRPr="00344A2F">
        <w:rPr>
          <w:rFonts w:ascii="仿宋_GB2312" w:eastAsia="仿宋_GB2312" w:hint="eastAsia"/>
          <w:color w:val="444444"/>
          <w:sz w:val="28"/>
          <w:szCs w:val="28"/>
        </w:rPr>
        <w:t>第四章</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法律责任</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第二十七条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有下列行为之一的，由负责粉尘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依照《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（一）未在产生、输送、收集、贮存可燃性粉尘，并且有较大危险因素的场所、设施和设备上设置明显的安全警示标志的；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（二）粉尘防爆安全设备的安装、使用、检测、改造和报废不符合国家标准或者行业标准的；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（三）未对粉尘防爆安全设备进行经常性维护、保养和定期检测或者检查的；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（四）未为粉尘作业岗位相关从业人员提供符合国家标准或者行业标准的劳动防护用品的；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（五）</w:t>
      </w:r>
      <w:r w:rsidRPr="00344A2F">
        <w:rPr>
          <w:rFonts w:ascii="仿宋_GB2312" w:eastAsia="仿宋_GB2312" w:hint="eastAsia"/>
          <w:color w:val="000000"/>
          <w:sz w:val="28"/>
          <w:szCs w:val="28"/>
        </w:rPr>
        <w:t>关闭、破坏直接关系粉尘防爆安全的监控、报警、防控等设备、设施，或者篡改、隐瞒、销毁其相关数据、信息的。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第二十八条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有下列行为之一的，由负责粉尘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依照《中华人民共和国安全生产法》有关规定，责令限期改正，处10万元以下的罚款；逾期未改正的，责令停产停业整顿，并处10万元以上20万元以下的罚款，对其直接负责的主管人员和其他直接责任人员处2万元以上5万元以下的罚款：</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（一）未按照规定对有关负责人和粉尘作业岗位相关从业人员进行粉尘</w:t>
      </w:r>
      <w:proofErr w:type="gramStart"/>
      <w:r w:rsidRPr="00344A2F">
        <w:rPr>
          <w:rFonts w:ascii="仿宋_GB2312" w:eastAsia="仿宋_GB2312" w:hint="eastAsia"/>
          <w:color w:val="444444"/>
          <w:sz w:val="28"/>
          <w:szCs w:val="28"/>
        </w:rPr>
        <w:t>防爆专项</w:t>
      </w:r>
      <w:proofErr w:type="gramEnd"/>
      <w:r w:rsidRPr="00344A2F">
        <w:rPr>
          <w:rFonts w:ascii="仿宋_GB2312" w:eastAsia="仿宋_GB2312" w:hint="eastAsia"/>
          <w:color w:val="444444"/>
          <w:sz w:val="28"/>
          <w:szCs w:val="28"/>
        </w:rPr>
        <w:t>安全生产教育和培训，或者未如实记录专项安全生产教育和培训情况的；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lastRenderedPageBreak/>
        <w:t>（二）未如实记录粉尘防爆隐患排查治理情况或者未向从业人员通报的；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（三）未制定有关粉尘爆炸事故应急救援预案或者未定期组织演练的。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第二十九条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违反本规定第十四条、第十五条、第十六条、第十八条、第十九条的规定，同时构成事故隐患，未采取措施消除的，依照《中华人民共和国安全生产法》有关规定，由负责粉尘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责令立即消除或者限期消除，处5万元以下的罚款；企业拒不执行的，责令停产停业整顿，对其直接负责的主管人员和其他直接责任人员处5万元以上10万元以下的罚款；构成犯罪的，依照刑法有关规定追究刑事责任。</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第三十条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有下列情形之一的，由负责粉尘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安全监管的部门责令限期改正，处3万元以下的罚款，对其直接负责的主管人员和其他直接责任人员处1万元以下的罚款：</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（一）企业新建、改建、扩建工程项目安全设施没有进行粉尘防爆安全设计，或者未按照设计进行施工的；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（二）未按照规定建立粉尘防爆安全管理制度或者内容不符合企业实际的；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（三）未按照规定辨识评估管控粉尘爆炸安全风险，未建立安全风险清单或者未及时维护相关信息档案的；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（四）粉尘防爆安全设备未正常运行的。</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第三十一条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安全生产技术服务机构接受委托开展技术服务工作，出具失实报告的，依照《中华人民共和国安全生产法》有关规定，责令停业整顿，并处3万元以上10万元以下的罚款；给他人造成损害的，依法承担赔偿责任。</w:t>
      </w:r>
    </w:p>
    <w:p w:rsidR="00344A2F" w:rsidRPr="00344A2F" w:rsidRDefault="00344A2F" w:rsidP="00344A2F">
      <w:pPr>
        <w:pStyle w:val="a3"/>
        <w:shd w:val="clear" w:color="auto" w:fill="FFFFFF"/>
        <w:spacing w:before="0" w:beforeAutospacing="0" w:after="0" w:afterAutospacing="0" w:line="500" w:lineRule="exact"/>
        <w:ind w:firstLineChars="250" w:firstLine="700"/>
        <w:jc w:val="both"/>
        <w:rPr>
          <w:rFonts w:ascii="仿宋_GB2312" w:eastAsia="仿宋_GB2312" w:hint="eastAsia"/>
          <w:color w:val="444444"/>
          <w:sz w:val="28"/>
          <w:szCs w:val="28"/>
        </w:rPr>
      </w:pPr>
      <w:r w:rsidRPr="00344A2F">
        <w:rPr>
          <w:rFonts w:ascii="仿宋_GB2312" w:eastAsia="仿宋_GB2312" w:hint="eastAsia"/>
          <w:color w:val="444444"/>
          <w:sz w:val="28"/>
          <w:szCs w:val="28"/>
        </w:rPr>
        <w:t>安全生产技术服务机构接受委托开展技术服务工作，出具虚假报告的，依照《中华人民共和国安全生产法》有关规定，没收违法所</w:t>
      </w:r>
      <w:r w:rsidRPr="00344A2F">
        <w:rPr>
          <w:rFonts w:ascii="仿宋_GB2312" w:eastAsia="仿宋_GB2312" w:hint="eastAsia"/>
          <w:color w:val="444444"/>
          <w:sz w:val="28"/>
          <w:szCs w:val="28"/>
        </w:rPr>
        <w:lastRenderedPageBreak/>
        <w:t>得；违法所得在10万元以上的，并处违法所得2倍以上5倍以下的罚款；没有违法所得或者违法所得不足10万元的，单处或者并处10万元以上20万元以下的罚款；对其直接负责的主管人员和其他直接责任人员处5万元以上10万元以下的罚款；给他人造成损害的，与粉尘</w:t>
      </w:r>
      <w:proofErr w:type="gramStart"/>
      <w:r w:rsidRPr="00344A2F">
        <w:rPr>
          <w:rFonts w:ascii="仿宋_GB2312" w:eastAsia="仿宋_GB2312" w:hint="eastAsia"/>
          <w:color w:val="444444"/>
          <w:sz w:val="28"/>
          <w:szCs w:val="28"/>
        </w:rPr>
        <w:t>涉爆企业</w:t>
      </w:r>
      <w:proofErr w:type="gramEnd"/>
      <w:r w:rsidRPr="00344A2F">
        <w:rPr>
          <w:rFonts w:ascii="仿宋_GB2312" w:eastAsia="仿宋_GB2312" w:hint="eastAsia"/>
          <w:color w:val="444444"/>
          <w:sz w:val="28"/>
          <w:szCs w:val="28"/>
        </w:rPr>
        <w:t>承担连带赔偿责任；构成犯罪的，依照刑法有关规定追究刑事责任。</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对有前款违法行为的安全生产技术服务机构及其直接责任人员，吊销其相应资质和资格，5年内不得从事安全评价、认证、检测、检验等工作，情节严重的，实行终身行业和职业禁入。</w:t>
      </w:r>
    </w:p>
    <w:p w:rsidR="00344A2F" w:rsidRPr="00344A2F" w:rsidRDefault="00344A2F" w:rsidP="00344A2F">
      <w:pPr>
        <w:pStyle w:val="a3"/>
        <w:shd w:val="clear" w:color="auto" w:fill="FFFFFF"/>
        <w:spacing w:before="0" w:beforeAutospacing="0" w:after="0" w:afterAutospacing="0" w:line="500" w:lineRule="exact"/>
        <w:ind w:firstLineChars="200" w:firstLine="560"/>
        <w:jc w:val="center"/>
        <w:rPr>
          <w:rFonts w:ascii="仿宋_GB2312" w:eastAsia="仿宋_GB2312" w:hint="eastAsia"/>
          <w:color w:val="444444"/>
          <w:sz w:val="28"/>
          <w:szCs w:val="28"/>
        </w:rPr>
      </w:pPr>
      <w:r w:rsidRPr="00344A2F">
        <w:rPr>
          <w:rFonts w:ascii="仿宋_GB2312" w:eastAsia="仿宋_GB2312" w:hint="eastAsia"/>
          <w:color w:val="444444"/>
          <w:sz w:val="28"/>
          <w:szCs w:val="28"/>
        </w:rPr>
        <w:t>第五章</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附则</w:t>
      </w:r>
    </w:p>
    <w:p w:rsidR="00344A2F" w:rsidRPr="00344A2F" w:rsidRDefault="00344A2F" w:rsidP="00344A2F">
      <w:pPr>
        <w:pStyle w:val="a3"/>
        <w:shd w:val="clear" w:color="auto" w:fill="FFFFFF"/>
        <w:spacing w:before="0" w:beforeAutospacing="0" w:after="0" w:afterAutospacing="0" w:line="500" w:lineRule="exact"/>
        <w:ind w:firstLineChars="200" w:firstLine="560"/>
        <w:jc w:val="both"/>
        <w:rPr>
          <w:rFonts w:ascii="仿宋_GB2312" w:eastAsia="仿宋_GB2312" w:hint="eastAsia"/>
          <w:color w:val="444444"/>
          <w:sz w:val="28"/>
          <w:szCs w:val="28"/>
        </w:rPr>
      </w:pPr>
      <w:r w:rsidRPr="00344A2F">
        <w:rPr>
          <w:rFonts w:ascii="仿宋_GB2312" w:eastAsia="仿宋_GB2312" w:hint="eastAsia"/>
          <w:color w:val="444444"/>
          <w:sz w:val="28"/>
          <w:szCs w:val="28"/>
        </w:rPr>
        <w:t>第三十二条</w:t>
      </w:r>
      <w:r w:rsidRPr="00344A2F">
        <w:rPr>
          <w:rFonts w:ascii="仿宋_GB2312" w:eastAsia="仿宋_GB2312" w:hint="eastAsia"/>
          <w:color w:val="444444"/>
          <w:sz w:val="28"/>
          <w:szCs w:val="28"/>
        </w:rPr>
        <w:t>  </w:t>
      </w:r>
      <w:r w:rsidRPr="00344A2F">
        <w:rPr>
          <w:rFonts w:ascii="仿宋_GB2312" w:eastAsia="仿宋_GB2312" w:hint="eastAsia"/>
          <w:color w:val="444444"/>
          <w:sz w:val="28"/>
          <w:szCs w:val="28"/>
        </w:rPr>
        <w:t>本规定自2021年9月1日起施行。</w:t>
      </w:r>
    </w:p>
    <w:bookmarkEnd w:id="0"/>
    <w:p w:rsidR="00D24387" w:rsidRPr="00344A2F" w:rsidRDefault="00D24387" w:rsidP="00344A2F">
      <w:pPr>
        <w:spacing w:line="500" w:lineRule="exact"/>
        <w:ind w:firstLineChars="200" w:firstLine="420"/>
        <w:rPr>
          <w:rFonts w:hint="eastAsia"/>
        </w:rPr>
      </w:pPr>
    </w:p>
    <w:sectPr w:rsidR="00D24387" w:rsidRPr="00344A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49A"/>
    <w:rsid w:val="0030449A"/>
    <w:rsid w:val="00344A2F"/>
    <w:rsid w:val="00D2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44A2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44A2F"/>
    <w:rPr>
      <w:rFonts w:ascii="宋体" w:eastAsia="宋体" w:hAnsi="宋体" w:cs="宋体"/>
      <w:b/>
      <w:bCs/>
      <w:kern w:val="36"/>
      <w:sz w:val="48"/>
      <w:szCs w:val="48"/>
    </w:rPr>
  </w:style>
  <w:style w:type="paragraph" w:styleId="a3">
    <w:name w:val="Normal (Web)"/>
    <w:basedOn w:val="a"/>
    <w:uiPriority w:val="99"/>
    <w:semiHidden/>
    <w:unhideWhenUsed/>
    <w:rsid w:val="00344A2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44A2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44A2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44A2F"/>
    <w:rPr>
      <w:rFonts w:ascii="宋体" w:eastAsia="宋体" w:hAnsi="宋体" w:cs="宋体"/>
      <w:b/>
      <w:bCs/>
      <w:kern w:val="36"/>
      <w:sz w:val="48"/>
      <w:szCs w:val="48"/>
    </w:rPr>
  </w:style>
  <w:style w:type="paragraph" w:styleId="a3">
    <w:name w:val="Normal (Web)"/>
    <w:basedOn w:val="a"/>
    <w:uiPriority w:val="99"/>
    <w:semiHidden/>
    <w:unhideWhenUsed/>
    <w:rsid w:val="00344A2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44A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134244">
      <w:bodyDiv w:val="1"/>
      <w:marLeft w:val="0"/>
      <w:marRight w:val="0"/>
      <w:marTop w:val="0"/>
      <w:marBottom w:val="0"/>
      <w:divBdr>
        <w:top w:val="none" w:sz="0" w:space="0" w:color="auto"/>
        <w:left w:val="none" w:sz="0" w:space="0" w:color="auto"/>
        <w:bottom w:val="none" w:sz="0" w:space="0" w:color="auto"/>
        <w:right w:val="none" w:sz="0" w:space="0" w:color="auto"/>
      </w:divBdr>
    </w:div>
    <w:div w:id="175728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916</Words>
  <Characters>5222</Characters>
  <Application>Microsoft Office Word</Application>
  <DocSecurity>0</DocSecurity>
  <Lines>43</Lines>
  <Paragraphs>12</Paragraphs>
  <ScaleCrop>false</ScaleCrop>
  <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2</cp:revision>
  <dcterms:created xsi:type="dcterms:W3CDTF">2021-12-09T07:47:00Z</dcterms:created>
  <dcterms:modified xsi:type="dcterms:W3CDTF">2021-12-09T07:49:00Z</dcterms:modified>
</cp:coreProperties>
</file>