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A31" w:rsidRPr="00AF2A31" w:rsidRDefault="00AF2A31" w:rsidP="00AF2A31">
      <w:pPr>
        <w:widowControl/>
        <w:shd w:val="clear" w:color="auto" w:fill="FFFFFF"/>
        <w:spacing w:line="560" w:lineRule="exact"/>
        <w:jc w:val="center"/>
        <w:outlineLvl w:val="0"/>
        <w:rPr>
          <w:rFonts w:ascii="微软雅黑" w:eastAsia="微软雅黑" w:hAnsi="微软雅黑" w:cs="宋体" w:hint="eastAsia"/>
          <w:b/>
          <w:bCs/>
          <w:color w:val="333333"/>
          <w:kern w:val="36"/>
          <w:sz w:val="42"/>
          <w:szCs w:val="42"/>
        </w:rPr>
      </w:pPr>
      <w:r w:rsidRPr="00AF2A31">
        <w:rPr>
          <w:rFonts w:ascii="微软雅黑" w:eastAsia="微软雅黑" w:hAnsi="微软雅黑" w:cs="宋体" w:hint="eastAsia"/>
          <w:b/>
          <w:bCs/>
          <w:color w:val="333333"/>
          <w:kern w:val="36"/>
          <w:sz w:val="42"/>
          <w:szCs w:val="42"/>
        </w:rPr>
        <w:t>自然灾害救助条例</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（2010年7月8日中华人民共和国国务院令第577号公布　根据2019年3月2日《国务院关于修改部分行政法规的决定》修订）</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第一章　总　　则</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第一条　为了规范自然灾害救助工作，保障受灾人员基本生活，制定本条例。</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第二条　自然灾害救助工作遵循以人为本、政府主导、分级管理、社会互助、灾民自救的原则。</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第三条　自然灾害救助工作实行各级人民政府行政领导负责制。</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国家减灾委员会负责组织、领导全国的自然灾害救助工作，协调开展重大自然灾害救助活动。国务院应急管理部门负责全国的自然灾害救助工作，承担国家减灾委员会的具体工作。国务院有关部门按照各自职责做好全国的自然灾害救助相关工作。</w:t>
      </w:r>
      <w:bookmarkStart w:id="0" w:name="_GoBack"/>
      <w:bookmarkEnd w:id="0"/>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县级以上地方人民政府或者人民政府的自然灾害救助应急综合协调机构，组织、协调本行政区域的自然灾害救助工作。县级以上地方人民政府应急管理部门负责本行政区域的自然灾害救助工作。县级以上地方人民政府有关部门按照各自职责做好本行政区域的自然灾害救助相关工作。</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第四条　县级以上人民政府应当将自然灾害救助工作纳入国民经济和社会发展规划，建立健全与自然灾害救助需求相适应的资金、物资保障机制，将人民政府安排的自然灾害救助资金和自然灾害救助工作经费纳入财政预算。</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第五条　村民委员会、居民委员会以及红十字会、慈善会和公募基金会等社会组织，依法协助人民政府开展自然灾害救助工作。</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国家鼓励和引导单位和个人参与自然灾害救助捐赠、志愿服务等活动。</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第六条　各级人民政府应当加强防灾减灾宣传教育，提高公民的防灾避险意识和自救互救能力。</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村民委员会、居民委员会、企业事业单位应当根据所在地人民政府的要求，结合各自的实际情况，开展防灾减灾应急知识的宣传普及活动。</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第七条　对在自然灾害救助中</w:t>
      </w:r>
      <w:proofErr w:type="gramStart"/>
      <w:r>
        <w:rPr>
          <w:rFonts w:ascii="微软雅黑" w:eastAsia="微软雅黑" w:hAnsi="微软雅黑" w:hint="eastAsia"/>
          <w:color w:val="404040"/>
        </w:rPr>
        <w:t>作出</w:t>
      </w:r>
      <w:proofErr w:type="gramEnd"/>
      <w:r>
        <w:rPr>
          <w:rFonts w:ascii="微软雅黑" w:eastAsia="微软雅黑" w:hAnsi="微软雅黑" w:hint="eastAsia"/>
          <w:color w:val="404040"/>
        </w:rPr>
        <w:t>突出贡献的单位和个人，按照国家有关规定给予表彰和奖励。</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第二章　救助准备</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第八条　县级以上地方人民政府及其有关部门应当根据有关法律、法规、规章，上级人民政府及其有关部门的应急预案以及本行政区域的自然灾害风险调查情况，制定相应的自然灾害救助应急预案。</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自然灾害救助应急预案应当包括下列内容：</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（一）自然灾害救助应急组织指挥体系及其职责；</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（二）自然灾害救助应急队伍；</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（三）自然灾害救助应急资金、物资、设备；</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（四）自然灾害的预警预报和灾情信息的报告、处理；</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（五）自然灾害救助应急响应的等级和相应措施；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（六）灾后应急救助和居民住房恢复重建措施。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第九条　县级以上人民政府应当建立健全自然灾害救助应急指挥技术支撑系统，并为自然灾害救助工作提供必要的交通、通信等装备。</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第十条　国家建立自然灾害救助物资储备制度，由国务院应急管理部门分别会同国务院财政部门、发展改革部门、工业和信息化部门、粮食和物资储备部门制定全国自然灾害救助物资储备规划和储备库规划，并组织实施。其中，由国务院粮食和物资储备部门会同相关部门制定中央救灾物资储备库规划，并组织实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设区的市级以上人民政府和自然灾害多发、易发地区的县级人民政府应当根据自然灾害特点、居民人口数量和分布等情况，按照布局合理、规模适度的原则，设立自然灾害救助物资储备库。</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第十一条　县级以上地方人民政府应当根据当地居民人口数量和分布等情况，利用公园、广场、体育场馆等公共设施，统筹规划设立应急避难场所，并设置明显标志。</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启动自然灾害预警响应或者应急响应，需要告知居民前往应急避难场所的，县级以上地方人民政府或者人民政府的自然灾害救助应急综合协调机构应当通过广播、电视、手机短信、电子显示屏、互联网等方式，及时公告应急避难场所的具体地址和到达路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第十二条　县级以上地方人民政府应当加强自然灾害救助人员的队伍建设和业务培训，村民委员会、居民委员会和企业事业单位应当设立专职或者兼职的自然灾害信息员。</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第三章　应急救助</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第十三条　县级以上人民政府或者人民政府的自然灾害救助应急综合协调机构应当根据自然灾害预警预报启动预警响应，采取下列一项或者多项措施：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（一）向社会发布规避自然灾害风险的警告，宣传避险常识和技能，提示公众做好自救互救准备；</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（二）开放应急避难场所，疏散、转移易受自然灾害危害的人员和财产，情况紧急时，实行有组织的避险转移；</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（三）加强对易受自然灾害危害的乡村、社区以及公共场所的安全保障；</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（四）责成应急管理等部门做好基本生活救助的准备。</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第十四条　自然灾害发生并达到自然灾害救助应急预案启动条件的，县级以上人民政府或者人民政府的自然灾害救助应急综合协调机构应当及时启动自然灾害救助应急响应，采取下列一项或者多项措施：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（一）立即向社会发布政府应对措施和公众防范措施；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（二）紧急转移安置受灾人员；</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（三）紧急调拨、运输自然灾害救助应急资金和物资，及时向受灾人员提供食品、饮用水、衣被、取暖、临时住所、医疗防疫等应急救助，保障受灾人员基本生活；</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（四）抚慰受灾人员，处理遇难人员善后事宜；</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（五）组织受灾人员开展自救互救；</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（六）分析评估灾情趋势和灾区需求，采取相应的自然灾害救助措施；</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（七）组织自然灾害救助捐赠活动。</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对应急救助物资，各交通运输主管部门应当组织优先运输。</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第十五条　在自然灾害救助应急期间，县级以上地方人民政府或者人民政府的自然灾害救助应急综合协调机构可以在本行政区域内紧急征用物资、设备、交通运输工具和场地，自然灾害救助应急工作结束后应当及时归还，并按照国家有关规定给予补偿。</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第十六条　自然灾害造成人员伤亡或者较大财产损失的，受灾地区县级人民政府应急管理部门应当立即向本级人民政府和上一级人民政府应急管理部门报告。</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自然灾害造成特别重大或者重大人员伤亡、财产损失的，受灾地区县级人民政府应急管理部门应当按照有关法律、行政法规和国务院应急预案规定的程序及时报告，必要时可以直接报告国务院。</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第十七条　灾情稳定前，受灾地区人民政府应急管理部门应当每日逐级上报自然灾害造成的人员伤亡、财产损失和自然灾害救助工作动态等情况，并及时向社会发布。</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灾情稳定后，受灾地区县级以上人民政府或者人民政府的自然灾害救助应急综合协调机构应当评估、核定并发布自然灾害损失情况。</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第四章　灾后救助</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第十八条　受灾地区人民政府应当在确保安全的前提下，采取就地安置与异地安置、政府安置与自行安置相结合的方式，对受灾人员进行过渡性安置。</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就地安置应当选择在交通便利、便于恢复生产和生活的地点，并避开可能发生次生自然灾害的区域，尽量不占用或者少占用耕地。</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受灾地区人民政府应当鼓励并组织受灾群众自救互救，恢复重建。</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第十九条　自然灾害危险消除后，受灾地区人民政府应当统筹研究制订居民住房恢复重建规划和优惠政策，组织重建或者</w:t>
      </w:r>
      <w:proofErr w:type="gramStart"/>
      <w:r>
        <w:rPr>
          <w:rFonts w:ascii="微软雅黑" w:eastAsia="微软雅黑" w:hAnsi="微软雅黑" w:hint="eastAsia"/>
          <w:color w:val="404040"/>
        </w:rPr>
        <w:t>修缮因</w:t>
      </w:r>
      <w:proofErr w:type="gramEnd"/>
      <w:r>
        <w:rPr>
          <w:rFonts w:ascii="微软雅黑" w:eastAsia="微软雅黑" w:hAnsi="微软雅黑" w:hint="eastAsia"/>
          <w:color w:val="404040"/>
        </w:rPr>
        <w:t>灾损毁的居民住房，对恢复重建确有困难的家庭予以重点帮扶。</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居民住房恢复重建应当因地制宜、经济实用，确保房屋建设质量符合防灾减灾要求。</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受灾地区人民政府应急管理等部门应当向经审核确认的居民住房恢复重建补助对象发放补助资金和物资，住房城乡建设等部门应当为受灾人员重建或者</w:t>
      </w:r>
      <w:proofErr w:type="gramStart"/>
      <w:r>
        <w:rPr>
          <w:rFonts w:ascii="微软雅黑" w:eastAsia="微软雅黑" w:hAnsi="微软雅黑" w:hint="eastAsia"/>
          <w:color w:val="404040"/>
        </w:rPr>
        <w:t>修缮因</w:t>
      </w:r>
      <w:proofErr w:type="gramEnd"/>
      <w:r>
        <w:rPr>
          <w:rFonts w:ascii="微软雅黑" w:eastAsia="微软雅黑" w:hAnsi="微软雅黑" w:hint="eastAsia"/>
          <w:color w:val="404040"/>
        </w:rPr>
        <w:t>灾损毁的居民住房提供必要的技术支持。</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第二十条　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应急管理等部门审批。</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第二十一条　自然灾害发生后的当年冬季、次年春季，受灾地区人民政府应当为生活困难的受灾人员提供基本生活救助。</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受灾地区县级人民政府应急管理部门应当在每年10月底前统计、评估本行政区域受灾人员当年冬季、次年春季的基本生活困难和需求，核实救助对象，编制工作台账，制定救助工作方案，经本级人民政府批准后组织实施，并报上一级人民政府应急管理部门备案。</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第五章　救助款物管理</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第二十二条　县级以上人民政府财政部门、应急管理部门负责自然灾害救助资金的分配、管理并监督使用情况。</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县级以上人民政府应急管理部门负责调拨、分配、管理自然灾害救助物资。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第二十三条　人民政府采购用于自然灾害救助准备和灾后恢复重建的货物、工程和服务，依照有关政府采购和招标投标的法律规定组织实施。自然灾害应急救助和灾后恢复重建中涉及紧急抢救、紧急转移安置和临时性救助的紧急采购活动，按照国家有关规定执行。</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第二十四条　自然灾害救助款物专款（物）专用，无偿使用。</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定向捐赠的款物，应当按照捐赠人的意愿使用。政府部门接受的捐赠人无指定意向的款物，由县级以上人民政府应急管理部门统筹安排用于自然灾害救助；社会组织接受的捐赠人无指定意向的款物，由社会组织按照有关规定用于自然灾害救助。</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第二十五条　自然灾害救助款物应当用于受灾人员的紧急转移安置，基本生活救助，医疗救助，教育、医疗等公共服务设施和住房的恢复重建，自然灾害救助物资的采购、储存和运输，以及因灾遇难人员亲属的抚慰等项支出。</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第二十六条　受灾地区人民政府应急管理、财政等部门和有关社会组织应当通过报刊、广播、电视、互联网，主动向社会公开所接受的自然灾害救助款物和捐赠款物的来源、数量及其使用情况。</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受灾地区村民委员会、居民委员会应当公布救助对象及其接受救助款物数额和使用情况。</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第二十七条　各级人民政府应当建立健全自然灾害救助款物和捐赠款物的监督检查制度，并及时受理投诉和举报。</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第二十八条　县级以上人民政府监察机关、审计机关应当依法对自然灾害救助款物和捐赠款物的管理使用情况进行监督检查，应急管理、财政等部门和有关社会组织应当予以配合。</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第六章　法律责任</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第二十九条　行政机关工作人员违反本条例规定，有下列行为之一的，由任免机关或者监察机关依照法律法规给予处分；构成犯罪的，依法追究刑事责任：</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（一）迟报、谎报、瞒报自然灾害损失情况，造成后果的；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（二）未及时组织受灾人员转移安置，或者在提供基本生活救助、组织恢复重建过程中工作不力，造成后果的；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（三）截留、挪用、私分自然灾害救助款物或者捐赠款物的；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（四）不及时归还征用的财产，或者不按照规定给予补偿的；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（五）有滥用职权、玩忽职守、徇私舞弊的其他行为的。</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第三十条　采取虚报、隐瞒、伪造等手段，骗取自然灾害救助款物或者捐赠款物的，由县级以上人民政府应急管理部门责令限期退回违法所得的款物；构成犯罪的，依法追究刑事责任。</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lastRenderedPageBreak/>
        <w:t>第三十一条　抢夺或者聚众哄抢自然灾害救助款物或者捐赠款物的，由县级以上人民政府应急管理部门责令停止违法行为；构成违反治安管理行为的，由公安机关依法给予治安管理处罚；构成犯罪的，依法追究刑事责任。</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第三十二条　以暴力、威胁方法阻碍自然灾害救助工作人员依法执行职务，构成违反治安管理行为的，由公安机关依法给予治安管理处罚；构成犯罪的，依法追究刑事责任。</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第七章　附　　则</w:t>
      </w:r>
    </w:p>
    <w:p w:rsidR="00AF2A31" w:rsidRDefault="00AF2A31" w:rsidP="00AF2A31">
      <w:pPr>
        <w:pStyle w:val="a5"/>
        <w:shd w:val="clear" w:color="auto" w:fill="FFFFFF"/>
        <w:spacing w:before="150" w:beforeAutospacing="0" w:after="0" w:afterAutospacing="0" w:line="560" w:lineRule="exact"/>
        <w:ind w:firstLine="480"/>
        <w:jc w:val="both"/>
        <w:rPr>
          <w:rFonts w:ascii="微软雅黑" w:eastAsia="微软雅黑" w:hAnsi="微软雅黑" w:hint="eastAsia"/>
          <w:color w:val="404040"/>
        </w:rPr>
      </w:pPr>
      <w:r>
        <w:rPr>
          <w:rFonts w:ascii="微软雅黑" w:eastAsia="微软雅黑" w:hAnsi="微软雅黑" w:hint="eastAsia"/>
          <w:color w:val="404040"/>
        </w:rPr>
        <w:t> </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第三十三条　发生事故灾难、公共卫生事件、社会安全事件等突发事件，需要由县级以上人民政府应急管理部门开展生活救助的，参照本条例执行。</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第三十四条　法律、行政法规对防灾、抗灾、救灾另有规定的，从其规定。</w:t>
      </w:r>
    </w:p>
    <w:p w:rsidR="00AF2A31" w:rsidRDefault="00AF2A31" w:rsidP="00AF2A31">
      <w:pPr>
        <w:pStyle w:val="a5"/>
        <w:shd w:val="clear" w:color="auto" w:fill="FFFFFF"/>
        <w:spacing w:before="150" w:beforeAutospacing="0" w:after="0" w:afterAutospacing="0" w:line="560" w:lineRule="exact"/>
        <w:ind w:firstLine="480"/>
        <w:rPr>
          <w:rFonts w:ascii="微软雅黑" w:eastAsia="微软雅黑" w:hAnsi="微软雅黑" w:hint="eastAsia"/>
          <w:color w:val="404040"/>
        </w:rPr>
      </w:pPr>
      <w:r>
        <w:rPr>
          <w:rFonts w:ascii="微软雅黑" w:eastAsia="微软雅黑" w:hAnsi="微软雅黑" w:hint="eastAsia"/>
          <w:color w:val="404040"/>
        </w:rPr>
        <w:t>第三十五条　本条例自2010年9月1日起施行。</w:t>
      </w:r>
    </w:p>
    <w:p w:rsidR="00657FFB" w:rsidRPr="00AF2A31" w:rsidRDefault="00657FFB" w:rsidP="00AF2A31">
      <w:pPr>
        <w:spacing w:line="560" w:lineRule="exact"/>
      </w:pPr>
    </w:p>
    <w:sectPr w:rsidR="00657FFB" w:rsidRPr="00AF2A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670" w:rsidRDefault="00EC6670" w:rsidP="00AF2A31">
      <w:r>
        <w:separator/>
      </w:r>
    </w:p>
  </w:endnote>
  <w:endnote w:type="continuationSeparator" w:id="0">
    <w:p w:rsidR="00EC6670" w:rsidRDefault="00EC6670"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670" w:rsidRDefault="00EC6670" w:rsidP="00AF2A31">
      <w:r>
        <w:separator/>
      </w:r>
    </w:p>
  </w:footnote>
  <w:footnote w:type="continuationSeparator" w:id="0">
    <w:p w:rsidR="00EC6670" w:rsidRDefault="00EC6670" w:rsidP="00AF2A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772"/>
    <w:rsid w:val="00346772"/>
    <w:rsid w:val="00657FFB"/>
    <w:rsid w:val="00AF2A31"/>
    <w:rsid w:val="00EC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F2A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2A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2A31"/>
    <w:rPr>
      <w:sz w:val="18"/>
      <w:szCs w:val="18"/>
    </w:rPr>
  </w:style>
  <w:style w:type="paragraph" w:styleId="a4">
    <w:name w:val="footer"/>
    <w:basedOn w:val="a"/>
    <w:link w:val="Char0"/>
    <w:uiPriority w:val="99"/>
    <w:unhideWhenUsed/>
    <w:rsid w:val="00AF2A31"/>
    <w:pPr>
      <w:tabs>
        <w:tab w:val="center" w:pos="4153"/>
        <w:tab w:val="right" w:pos="8306"/>
      </w:tabs>
      <w:snapToGrid w:val="0"/>
      <w:jc w:val="left"/>
    </w:pPr>
    <w:rPr>
      <w:sz w:val="18"/>
      <w:szCs w:val="18"/>
    </w:rPr>
  </w:style>
  <w:style w:type="character" w:customStyle="1" w:styleId="Char0">
    <w:name w:val="页脚 Char"/>
    <w:basedOn w:val="a0"/>
    <w:link w:val="a4"/>
    <w:uiPriority w:val="99"/>
    <w:rsid w:val="00AF2A31"/>
    <w:rPr>
      <w:sz w:val="18"/>
      <w:szCs w:val="18"/>
    </w:rPr>
  </w:style>
  <w:style w:type="paragraph" w:styleId="a5">
    <w:name w:val="Normal (Web)"/>
    <w:basedOn w:val="a"/>
    <w:uiPriority w:val="99"/>
    <w:semiHidden/>
    <w:unhideWhenUsed/>
    <w:rsid w:val="00AF2A31"/>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AF2A31"/>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F2A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2A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2A31"/>
    <w:rPr>
      <w:sz w:val="18"/>
      <w:szCs w:val="18"/>
    </w:rPr>
  </w:style>
  <w:style w:type="paragraph" w:styleId="a4">
    <w:name w:val="footer"/>
    <w:basedOn w:val="a"/>
    <w:link w:val="Char0"/>
    <w:uiPriority w:val="99"/>
    <w:unhideWhenUsed/>
    <w:rsid w:val="00AF2A31"/>
    <w:pPr>
      <w:tabs>
        <w:tab w:val="center" w:pos="4153"/>
        <w:tab w:val="right" w:pos="8306"/>
      </w:tabs>
      <w:snapToGrid w:val="0"/>
      <w:jc w:val="left"/>
    </w:pPr>
    <w:rPr>
      <w:sz w:val="18"/>
      <w:szCs w:val="18"/>
    </w:rPr>
  </w:style>
  <w:style w:type="character" w:customStyle="1" w:styleId="Char0">
    <w:name w:val="页脚 Char"/>
    <w:basedOn w:val="a0"/>
    <w:link w:val="a4"/>
    <w:uiPriority w:val="99"/>
    <w:rsid w:val="00AF2A31"/>
    <w:rPr>
      <w:sz w:val="18"/>
      <w:szCs w:val="18"/>
    </w:rPr>
  </w:style>
  <w:style w:type="paragraph" w:styleId="a5">
    <w:name w:val="Normal (Web)"/>
    <w:basedOn w:val="a"/>
    <w:uiPriority w:val="99"/>
    <w:semiHidden/>
    <w:unhideWhenUsed/>
    <w:rsid w:val="00AF2A31"/>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AF2A31"/>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09733">
      <w:bodyDiv w:val="1"/>
      <w:marLeft w:val="0"/>
      <w:marRight w:val="0"/>
      <w:marTop w:val="0"/>
      <w:marBottom w:val="0"/>
      <w:divBdr>
        <w:top w:val="none" w:sz="0" w:space="0" w:color="auto"/>
        <w:left w:val="none" w:sz="0" w:space="0" w:color="auto"/>
        <w:bottom w:val="none" w:sz="0" w:space="0" w:color="auto"/>
        <w:right w:val="none" w:sz="0" w:space="0" w:color="auto"/>
      </w:divBdr>
    </w:div>
    <w:div w:id="53288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681</Words>
  <Characters>3885</Characters>
  <Application>Microsoft Office Word</Application>
  <DocSecurity>0</DocSecurity>
  <Lines>32</Lines>
  <Paragraphs>9</Paragraphs>
  <ScaleCrop>false</ScaleCrop>
  <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2021-12-09T06:47:00Z</dcterms:created>
  <dcterms:modified xsi:type="dcterms:W3CDTF">2021-12-09T06:48:00Z</dcterms:modified>
</cp:coreProperties>
</file>