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6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866"/>
        <w:gridCol w:w="2665"/>
        <w:gridCol w:w="2354"/>
        <w:gridCol w:w="3397"/>
        <w:gridCol w:w="2160"/>
        <w:gridCol w:w="10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416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 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 北京市丰台区人力资源和社会保障局 2024年度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2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季度执法检查计划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检查对象范围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拟检查单位数</w:t>
            </w:r>
          </w:p>
        </w:tc>
        <w:tc>
          <w:tcPr>
            <w:tcW w:w="1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16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北京市丰台区人力资源和社会保障局</w:t>
            </w: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投诉、举报；日常巡视检查；双随机检查；专项检查；书面审查等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  <w:t>40611（劳动保障监察两网化综合管理平台企业数量）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劳动用工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0.123%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  <w:jc w:val="center"/>
        </w:trPr>
        <w:tc>
          <w:tcPr>
            <w:tcW w:w="1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专项检查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家民办职业技能培训学校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1、机构设立情况；2、人员组成情况；3、日常教育教学情况；4、职业技能培训补贴、履诺情况等。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  <w:lang w:val="en-US" w:eastAsia="zh-CN"/>
              </w:rPr>
              <w:t>3</w:t>
            </w:r>
          </w:p>
        </w:tc>
        <w:tc>
          <w:tcPr>
            <w:tcW w:w="1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33%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辖区内社保经办机构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1.基金监督检查（失业保险补贴业务）;2.社保经办机构失业保险检查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专项检查</w:t>
            </w:r>
            <w:bookmarkStart w:id="0" w:name="_GoBack"/>
            <w:bookmarkEnd w:id="0"/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2家经营性人力资源服务机构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1、经营性人力资源服务机构开展经营业务的情况；2、服务台账情况；3、按规定明示有关事项情况等。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  <w:lang w:bidi="ar"/>
              </w:rPr>
              <w:t>专项检查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</w:rPr>
              <w:t>劳务派遣企业2家；特殊工时企业1家；区属国有企业</w:t>
            </w:r>
            <w:r>
              <w:rPr>
                <w:rFonts w:ascii="微软雅黑" w:hAnsi="微软雅黑" w:eastAsia="微软雅黑" w:cs="微软雅黑"/>
                <w:color w:val="404040"/>
                <w:sz w:val="24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404040"/>
                <w:sz w:val="24"/>
              </w:rPr>
              <w:t>家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1.劳务派遣企业经营情况；2.实行特殊工作制度情况；3.区属国有企业工资内外收入情况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404040"/>
                <w:sz w:val="24"/>
              </w:rPr>
              <w:t>3</w:t>
            </w:r>
          </w:p>
        </w:tc>
        <w:tc>
          <w:tcPr>
            <w:tcW w:w="1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bidi="ar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2ExNzBjYjliYzcyODkxNmM1YWZkZDRlNzljMGYifQ=="/>
  </w:docVars>
  <w:rsids>
    <w:rsidRoot w:val="37BA6701"/>
    <w:rsid w:val="03312CD3"/>
    <w:rsid w:val="071E3B3F"/>
    <w:rsid w:val="13BE4A65"/>
    <w:rsid w:val="23586C07"/>
    <w:rsid w:val="29E35267"/>
    <w:rsid w:val="2B994133"/>
    <w:rsid w:val="2C037E71"/>
    <w:rsid w:val="2D4505FE"/>
    <w:rsid w:val="30C85D6D"/>
    <w:rsid w:val="37BA6701"/>
    <w:rsid w:val="39801D23"/>
    <w:rsid w:val="3EFA6D98"/>
    <w:rsid w:val="42845F35"/>
    <w:rsid w:val="49CF7FF9"/>
    <w:rsid w:val="4F9038DC"/>
    <w:rsid w:val="53AC60FC"/>
    <w:rsid w:val="553C1E65"/>
    <w:rsid w:val="569E667C"/>
    <w:rsid w:val="57E304D9"/>
    <w:rsid w:val="5AB87F28"/>
    <w:rsid w:val="5B2D12D1"/>
    <w:rsid w:val="5BF74203"/>
    <w:rsid w:val="5CF27722"/>
    <w:rsid w:val="5F020973"/>
    <w:rsid w:val="626C5F25"/>
    <w:rsid w:val="65A96D31"/>
    <w:rsid w:val="68DE1F17"/>
    <w:rsid w:val="69CB37D4"/>
    <w:rsid w:val="70012CCF"/>
    <w:rsid w:val="70620582"/>
    <w:rsid w:val="71A12FCB"/>
    <w:rsid w:val="7672697B"/>
    <w:rsid w:val="7D766CDB"/>
    <w:rsid w:val="7FE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425</Characters>
  <Lines>0</Lines>
  <Paragraphs>0</Paragraphs>
  <TotalTime>0</TotalTime>
  <ScaleCrop>false</ScaleCrop>
  <LinksUpToDate>false</LinksUpToDate>
  <CharactersWithSpaces>428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2022-07-27T05:13:00Z</dcterms:created>
  <dc:creator>❥嗯哼✩ೄ࿐✰</dc:creator>
  <cp:lastModifiedBy>LY</cp:lastModifiedBy>
  <dcterms:modified xsi:type="dcterms:W3CDTF">2024-03-29T09:23:19Z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FDE61F3F12B84E9B9677D67D25DC6137</vt:lpwstr>
  </property>
</Properties>
</file>