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8" w:lineRule="atLeast"/>
        <w:jc w:val="center"/>
        <w:rPr>
          <w:rFonts w:hint="eastAsia" w:ascii="黑体" w:hAnsi="黑体" w:eastAsia="黑体" w:cs="黑体"/>
          <w:bCs/>
          <w:sz w:val="44"/>
          <w:szCs w:val="44"/>
          <w:lang w:eastAsia="zh-CN"/>
        </w:rPr>
      </w:pPr>
      <w:r>
        <w:rPr>
          <w:rFonts w:hint="eastAsia" w:ascii="黑体" w:hAnsi="黑体" w:eastAsia="黑体" w:cs="黑体"/>
          <w:bCs/>
          <w:color w:val="000000"/>
          <w:sz w:val="44"/>
          <w:szCs w:val="44"/>
          <w:shd w:val="clear" w:color="auto" w:fill="FFFFFF"/>
        </w:rPr>
        <w:t>202</w:t>
      </w:r>
      <w:r>
        <w:rPr>
          <w:rFonts w:hint="eastAsia" w:ascii="黑体" w:hAnsi="黑体" w:eastAsia="黑体" w:cs="黑体"/>
          <w:bCs/>
          <w:color w:val="000000"/>
          <w:sz w:val="44"/>
          <w:szCs w:val="44"/>
          <w:shd w:val="clear" w:color="auto" w:fill="FFFFFF"/>
          <w:lang w:val="en-US" w:eastAsia="zh-CN"/>
        </w:rPr>
        <w:t>5</w:t>
      </w:r>
      <w:r>
        <w:rPr>
          <w:rFonts w:hint="eastAsia" w:ascii="黑体" w:hAnsi="黑体" w:eastAsia="黑体" w:cs="黑体"/>
          <w:bCs/>
          <w:color w:val="000000"/>
          <w:sz w:val="44"/>
          <w:szCs w:val="44"/>
          <w:shd w:val="clear" w:color="auto" w:fill="FFFFFF"/>
        </w:rPr>
        <w:t>年度“双随机”抽查工作计划表</w:t>
      </w:r>
    </w:p>
    <w:p>
      <w:pPr>
        <w:widowControl/>
        <w:spacing w:line="528" w:lineRule="atLeast"/>
        <w:jc w:val="left"/>
      </w:pPr>
      <w:r>
        <w:rPr>
          <w:rFonts w:ascii="Calibri" w:hAnsi="Calibri" w:eastAsia="微软雅黑" w:cs="Calibri"/>
          <w:color w:val="000000"/>
          <w:kern w:val="0"/>
          <w:szCs w:val="21"/>
          <w:shd w:val="clear" w:color="auto" w:fill="FFFFFF"/>
        </w:rPr>
        <w:t> </w:t>
      </w:r>
    </w:p>
    <w:tbl>
      <w:tblPr>
        <w:tblStyle w:val="3"/>
        <w:tblpPr w:leftFromText="180" w:rightFromText="180" w:vertAnchor="text" w:horzAnchor="page" w:tblpX="1718" w:tblpY="454"/>
        <w:tblOverlap w:val="never"/>
        <w:tblW w:w="139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0"/>
        <w:gridCol w:w="1684"/>
        <w:gridCol w:w="5340"/>
        <w:gridCol w:w="1281"/>
        <w:gridCol w:w="1325"/>
        <w:gridCol w:w="1103"/>
        <w:gridCol w:w="1087"/>
        <w:gridCol w:w="14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1" w:hRule="atLeast"/>
        </w:trPr>
        <w:tc>
          <w:tcPr>
            <w:tcW w:w="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序号</w:t>
            </w:r>
          </w:p>
        </w:tc>
        <w:tc>
          <w:tcPr>
            <w:tcW w:w="1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抽查任务名称</w:t>
            </w:r>
          </w:p>
        </w:tc>
        <w:tc>
          <w:tcPr>
            <w:tcW w:w="53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抽查事项</w:t>
            </w:r>
          </w:p>
        </w:tc>
        <w:tc>
          <w:tcPr>
            <w:tcW w:w="12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检查主体</w:t>
            </w:r>
          </w:p>
        </w:tc>
        <w:tc>
          <w:tcPr>
            <w:tcW w:w="13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抽查对象</w:t>
            </w:r>
          </w:p>
        </w:tc>
        <w:tc>
          <w:tcPr>
            <w:tcW w:w="110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抽查基数</w:t>
            </w:r>
          </w:p>
        </w:tc>
        <w:tc>
          <w:tcPr>
            <w:tcW w:w="108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抽查比例</w:t>
            </w:r>
          </w:p>
        </w:tc>
        <w:tc>
          <w:tcPr>
            <w:tcW w:w="14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宋体" w:hAnsi="宋体" w:eastAsia="宋体" w:cs="宋体"/>
                <w:b/>
                <w:color w:val="000000"/>
                <w:kern w:val="0"/>
                <w:sz w:val="24"/>
              </w:rPr>
              <w:t>抽查时间段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90" w:hRule="atLeast"/>
        </w:trPr>
        <w:tc>
          <w:tcPr>
            <w:tcW w:w="6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rPr>
              <w:t>1</w:t>
            </w:r>
          </w:p>
        </w:tc>
        <w:tc>
          <w:tcPr>
            <w:tcW w:w="1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80" w:lineRule="atLeast"/>
              <w:jc w:val="left"/>
              <w:textAlignment w:val="center"/>
            </w:pPr>
            <w:r>
              <w:rPr>
                <w:rFonts w:hint="eastAsia" w:ascii="仿宋" w:hAnsi="仿宋" w:eastAsia="仿宋" w:cs="仿宋"/>
                <w:kern w:val="0"/>
                <w:sz w:val="24"/>
              </w:rPr>
              <w:t>生活垃圾治理工作专项检查</w:t>
            </w:r>
          </w:p>
        </w:tc>
        <w:tc>
          <w:tcPr>
            <w:tcW w:w="53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left"/>
            </w:pPr>
            <w:r>
              <w:rPr>
                <w:rFonts w:hint="eastAsia" w:ascii="仿宋" w:hAnsi="仿宋" w:eastAsia="仿宋" w:cs="仿宋"/>
                <w:color w:val="000000"/>
                <w:kern w:val="0"/>
                <w:sz w:val="24"/>
              </w:rPr>
              <w:t>分类管理责任人是否分类收集、贮存生活垃圾、是否建立生活垃圾分类日常管理制度、是否规定设置生活垃圾分类收集容器、是否按规定管护生活垃圾分类收集容器、是否明确生活垃圾投放的时间、地点、是否建立生活垃圾管理台账等检查。</w:t>
            </w:r>
          </w:p>
        </w:tc>
        <w:tc>
          <w:tcPr>
            <w:tcW w:w="12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80" w:lineRule="atLeast"/>
              <w:jc w:val="left"/>
              <w:textAlignment w:val="center"/>
              <w:rPr>
                <w:rFonts w:hint="eastAsia" w:ascii="仿宋" w:hAnsi="仿宋" w:eastAsia="仿宋" w:cs="仿宋"/>
                <w:kern w:val="0"/>
                <w:sz w:val="24"/>
              </w:rPr>
            </w:pPr>
            <w:r>
              <w:rPr>
                <w:rFonts w:hint="eastAsia" w:ascii="仿宋" w:hAnsi="仿宋" w:eastAsia="仿宋" w:cs="仿宋"/>
                <w:kern w:val="0"/>
                <w:sz w:val="24"/>
              </w:rPr>
              <w:t>北京市丰台区人民政府</w:t>
            </w:r>
            <w:r>
              <w:rPr>
                <w:rFonts w:hint="eastAsia" w:ascii="仿宋" w:hAnsi="仿宋" w:eastAsia="仿宋" w:cs="仿宋"/>
                <w:kern w:val="0"/>
                <w:sz w:val="24"/>
                <w:lang w:eastAsia="zh-CN"/>
              </w:rPr>
              <w:t>和义</w:t>
            </w:r>
            <w:r>
              <w:rPr>
                <w:rFonts w:hint="eastAsia" w:ascii="仿宋" w:hAnsi="仿宋" w:eastAsia="仿宋" w:cs="仿宋"/>
                <w:kern w:val="0"/>
                <w:sz w:val="24"/>
              </w:rPr>
              <w:t>街道办事处</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left"/>
            </w:pPr>
            <w:r>
              <w:rPr>
                <w:rFonts w:hint="eastAsia" w:ascii="仿宋" w:hAnsi="仿宋" w:eastAsia="仿宋" w:cs="仿宋"/>
                <w:color w:val="000000"/>
                <w:kern w:val="0"/>
                <w:sz w:val="24"/>
              </w:rPr>
              <w:t>区域内餐饮</w:t>
            </w:r>
            <w:r>
              <w:rPr>
                <w:rFonts w:hint="eastAsia" w:ascii="仿宋" w:hAnsi="仿宋" w:eastAsia="仿宋" w:cs="仿宋"/>
                <w:color w:val="000000"/>
                <w:kern w:val="0"/>
                <w:sz w:val="24"/>
                <w:lang w:eastAsia="zh-CN"/>
              </w:rPr>
              <w:t>、超市</w:t>
            </w:r>
            <w:r>
              <w:rPr>
                <w:rFonts w:hint="eastAsia" w:ascii="仿宋" w:hAnsi="仿宋" w:eastAsia="仿宋" w:cs="仿宋"/>
                <w:color w:val="000000"/>
                <w:kern w:val="0"/>
                <w:sz w:val="24"/>
              </w:rPr>
              <w:t>企业</w:t>
            </w:r>
          </w:p>
        </w:tc>
        <w:tc>
          <w:tcPr>
            <w:tcW w:w="110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rPr>
                <w:rFonts w:hint="default" w:eastAsiaTheme="minorEastAsia"/>
                <w:lang w:val="en-US" w:eastAsia="zh-CN"/>
              </w:rPr>
            </w:pPr>
            <w:r>
              <w:rPr>
                <w:rFonts w:hint="eastAsia" w:ascii="仿宋" w:hAnsi="仿宋" w:eastAsia="仿宋" w:cs="仿宋"/>
                <w:color w:val="000000"/>
                <w:kern w:val="0"/>
                <w:sz w:val="24"/>
                <w:lang w:val="en-US" w:eastAsia="zh-CN"/>
              </w:rPr>
              <w:t>74</w:t>
            </w:r>
            <w:bookmarkStart w:id="0" w:name="_GoBack"/>
            <w:bookmarkEnd w:id="0"/>
          </w:p>
        </w:tc>
        <w:tc>
          <w:tcPr>
            <w:tcW w:w="108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rPr>
              <w:t>30%</w:t>
            </w:r>
          </w:p>
        </w:tc>
        <w:tc>
          <w:tcPr>
            <w:tcW w:w="146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lang w:eastAsia="zh-CN"/>
              </w:rPr>
              <w:t>202</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月至12月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73" w:hRule="atLeast"/>
        </w:trPr>
        <w:tc>
          <w:tcPr>
            <w:tcW w:w="6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rPr>
              <w:t>2</w:t>
            </w:r>
          </w:p>
        </w:tc>
        <w:tc>
          <w:tcPr>
            <w:tcW w:w="1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80" w:lineRule="atLeast"/>
              <w:jc w:val="left"/>
              <w:textAlignment w:val="center"/>
            </w:pPr>
            <w:r>
              <w:rPr>
                <w:rFonts w:hint="eastAsia" w:ascii="仿宋" w:hAnsi="仿宋" w:eastAsia="仿宋" w:cs="仿宋"/>
                <w:kern w:val="0"/>
                <w:sz w:val="24"/>
                <w:lang w:eastAsia="zh-CN"/>
              </w:rPr>
              <w:t>控制吸烟</w:t>
            </w:r>
            <w:r>
              <w:rPr>
                <w:rFonts w:hint="eastAsia" w:ascii="仿宋" w:hAnsi="仿宋" w:eastAsia="仿宋" w:cs="仿宋"/>
                <w:kern w:val="0"/>
                <w:sz w:val="24"/>
              </w:rPr>
              <w:t>工作专项检查</w:t>
            </w:r>
          </w:p>
        </w:tc>
        <w:tc>
          <w:tcPr>
            <w:tcW w:w="53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left"/>
            </w:pPr>
            <w:r>
              <w:rPr>
                <w:rFonts w:hint="eastAsia" w:ascii="仿宋" w:hAnsi="仿宋" w:eastAsia="仿宋" w:cs="仿宋"/>
                <w:color w:val="000000"/>
                <w:kern w:val="0"/>
                <w:sz w:val="24"/>
              </w:rPr>
              <w:t>是否在禁止吸烟场所提供烟具</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是否在禁止吸烟场所设置明显的禁止吸烟标志和举报投诉电话号码标识</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是否对禁止吸烟场所内的吸烟者予以劝阻</w:t>
            </w:r>
          </w:p>
        </w:tc>
        <w:tc>
          <w:tcPr>
            <w:tcW w:w="128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80" w:lineRule="atLeast"/>
              <w:jc w:val="left"/>
              <w:textAlignment w:val="center"/>
              <w:rPr>
                <w:rFonts w:hint="eastAsia" w:ascii="仿宋" w:hAnsi="仿宋" w:eastAsia="仿宋" w:cs="仿宋"/>
                <w:kern w:val="0"/>
                <w:sz w:val="24"/>
              </w:rPr>
            </w:pPr>
            <w:r>
              <w:rPr>
                <w:rFonts w:hint="eastAsia" w:ascii="仿宋" w:hAnsi="仿宋" w:eastAsia="仿宋" w:cs="仿宋"/>
                <w:kern w:val="0"/>
                <w:sz w:val="24"/>
              </w:rPr>
              <w:t>北京市丰台区人民政府</w:t>
            </w:r>
            <w:r>
              <w:rPr>
                <w:rFonts w:hint="eastAsia" w:ascii="仿宋" w:hAnsi="仿宋" w:eastAsia="仿宋" w:cs="仿宋"/>
                <w:kern w:val="0"/>
                <w:sz w:val="24"/>
                <w:lang w:eastAsia="zh-CN"/>
              </w:rPr>
              <w:t>和义</w:t>
            </w:r>
            <w:r>
              <w:rPr>
                <w:rFonts w:hint="eastAsia" w:ascii="仿宋" w:hAnsi="仿宋" w:eastAsia="仿宋" w:cs="仿宋"/>
                <w:kern w:val="0"/>
                <w:sz w:val="24"/>
              </w:rPr>
              <w:t>街道办事处</w:t>
            </w:r>
          </w:p>
        </w:tc>
        <w:tc>
          <w:tcPr>
            <w:tcW w:w="13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left"/>
            </w:pPr>
            <w:r>
              <w:rPr>
                <w:rFonts w:hint="eastAsia" w:ascii="仿宋" w:hAnsi="仿宋" w:eastAsia="仿宋" w:cs="仿宋"/>
                <w:color w:val="000000"/>
                <w:kern w:val="0"/>
                <w:sz w:val="24"/>
              </w:rPr>
              <w:t>区域内餐饮</w:t>
            </w:r>
            <w:r>
              <w:rPr>
                <w:rFonts w:hint="eastAsia" w:ascii="仿宋" w:hAnsi="仿宋" w:eastAsia="仿宋" w:cs="仿宋"/>
                <w:color w:val="000000"/>
                <w:kern w:val="0"/>
                <w:sz w:val="24"/>
                <w:lang w:eastAsia="zh-CN"/>
              </w:rPr>
              <w:t>、超市</w:t>
            </w:r>
            <w:r>
              <w:rPr>
                <w:rFonts w:hint="eastAsia" w:ascii="仿宋" w:hAnsi="仿宋" w:eastAsia="仿宋" w:cs="仿宋"/>
                <w:color w:val="000000"/>
                <w:kern w:val="0"/>
                <w:sz w:val="24"/>
              </w:rPr>
              <w:t>企业</w:t>
            </w:r>
          </w:p>
        </w:tc>
        <w:tc>
          <w:tcPr>
            <w:tcW w:w="110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rPr>
                <w:rFonts w:hint="default" w:eastAsia="仿宋"/>
                <w:lang w:val="en-US" w:eastAsia="zh-CN"/>
              </w:rPr>
            </w:pPr>
            <w:r>
              <w:rPr>
                <w:rFonts w:hint="eastAsia" w:ascii="仿宋" w:hAnsi="仿宋" w:eastAsia="仿宋" w:cs="仿宋"/>
                <w:color w:val="000000"/>
                <w:kern w:val="0"/>
                <w:sz w:val="24"/>
                <w:lang w:val="en-US" w:eastAsia="zh-CN"/>
              </w:rPr>
              <w:t>74</w:t>
            </w:r>
          </w:p>
        </w:tc>
        <w:tc>
          <w:tcPr>
            <w:tcW w:w="108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rPr>
              <w:t>30%</w:t>
            </w:r>
          </w:p>
        </w:tc>
        <w:tc>
          <w:tcPr>
            <w:tcW w:w="146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40" w:lineRule="atLeast"/>
              <w:ind w:right="-107"/>
              <w:jc w:val="center"/>
            </w:pPr>
            <w:r>
              <w:rPr>
                <w:rFonts w:hint="eastAsia" w:ascii="仿宋" w:hAnsi="仿宋" w:eastAsia="仿宋" w:cs="仿宋"/>
                <w:color w:val="000000"/>
                <w:kern w:val="0"/>
                <w:sz w:val="24"/>
                <w:lang w:eastAsia="zh-CN"/>
              </w:rPr>
              <w:t>202</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月至12月</w:t>
            </w:r>
          </w:p>
        </w:tc>
      </w:tr>
    </w:tbl>
    <w:p/>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4ZWZhNzA4YTRhYmM1MDA1YmIwYjNkZTAxMjM0YmUifQ=="/>
  </w:docVars>
  <w:rsids>
    <w:rsidRoot w:val="41DA36E7"/>
    <w:rsid w:val="00273CD0"/>
    <w:rsid w:val="003708AE"/>
    <w:rsid w:val="003A7504"/>
    <w:rsid w:val="004A3504"/>
    <w:rsid w:val="00604722"/>
    <w:rsid w:val="00951292"/>
    <w:rsid w:val="00A9712E"/>
    <w:rsid w:val="00E167DD"/>
    <w:rsid w:val="02927D85"/>
    <w:rsid w:val="0D2D2370"/>
    <w:rsid w:val="1A0E7DE3"/>
    <w:rsid w:val="1E7D4493"/>
    <w:rsid w:val="270B709C"/>
    <w:rsid w:val="33A6035C"/>
    <w:rsid w:val="341466B5"/>
    <w:rsid w:val="34F95A1E"/>
    <w:rsid w:val="3CFD4E10"/>
    <w:rsid w:val="41DA36E7"/>
    <w:rsid w:val="48C32D94"/>
    <w:rsid w:val="4D580A08"/>
    <w:rsid w:val="4E29372D"/>
    <w:rsid w:val="515B29E0"/>
    <w:rsid w:val="65B201A3"/>
    <w:rsid w:val="78A1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300</Words>
  <Characters>317</Characters>
  <Lines>2</Lines>
  <Paragraphs>1</Paragraphs>
  <TotalTime>9</TotalTime>
  <ScaleCrop>false</ScaleCrop>
  <LinksUpToDate>false</LinksUpToDate>
  <CharactersWithSpaces>318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2020-09-20T02:06:00Z</dcterms:created>
  <dc:creator>妍、◠‿◠</dc:creator>
  <cp:lastModifiedBy>ftqxtb</cp:lastModifiedBy>
  <cp:lastPrinted>2022-12-30T01:52:00Z</cp:lastPrinted>
  <dcterms:modified xsi:type="dcterms:W3CDTF">2025-01-07T01:23:35Z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7952C0669B334751B4BC7F427EACFF3E</vt:lpwstr>
  </property>
</Properties>
</file>