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C2" w:rsidRPr="008558D5" w:rsidRDefault="00D33D00" w:rsidP="00A066DC">
      <w:pPr>
        <w:pStyle w:val="a4"/>
        <w:adjustRightInd w:val="0"/>
        <w:spacing w:beforeLines="100" w:before="312" w:afterLines="100" w:after="312" w:line="560" w:lineRule="exact"/>
        <w:rPr>
          <w:rFonts w:ascii="方正小标宋_GBK" w:eastAsia="方正小标宋_GBK" w:hAnsi="宋体"/>
          <w:color w:val="auto"/>
          <w:sz w:val="36"/>
          <w:szCs w:val="36"/>
        </w:rPr>
      </w:pPr>
      <w:r w:rsidRPr="008558D5">
        <w:rPr>
          <w:rFonts w:ascii="方正小标宋_GBK" w:eastAsia="方正小标宋_GBK" w:hAnsi="宋体" w:hint="eastAsia"/>
          <w:color w:val="auto"/>
          <w:sz w:val="36"/>
          <w:szCs w:val="36"/>
        </w:rPr>
        <w:t>丰台区司法局</w:t>
      </w:r>
      <w:r w:rsidR="00063DC2" w:rsidRPr="008558D5">
        <w:rPr>
          <w:rFonts w:ascii="方正小标宋_GBK" w:eastAsia="方正小标宋_GBK" w:hAnsi="宋体" w:hint="eastAsia"/>
          <w:color w:val="auto"/>
          <w:sz w:val="36"/>
          <w:szCs w:val="36"/>
        </w:rPr>
        <w:t>201</w:t>
      </w:r>
      <w:r w:rsidR="002F7F0A" w:rsidRPr="008558D5">
        <w:rPr>
          <w:rFonts w:ascii="方正小标宋_GBK" w:eastAsia="方正小标宋_GBK" w:hAnsi="宋体" w:hint="eastAsia"/>
          <w:color w:val="auto"/>
          <w:sz w:val="36"/>
          <w:szCs w:val="36"/>
        </w:rPr>
        <w:t>8</w:t>
      </w:r>
      <w:r w:rsidR="00063DC2" w:rsidRPr="008558D5">
        <w:rPr>
          <w:rFonts w:ascii="方正小标宋_GBK" w:eastAsia="方正小标宋_GBK" w:hAnsi="宋体" w:hint="eastAsia"/>
          <w:color w:val="auto"/>
          <w:sz w:val="36"/>
          <w:szCs w:val="36"/>
        </w:rPr>
        <w:t>年政府信息公开工作年度报告</w:t>
      </w:r>
    </w:p>
    <w:p w:rsidR="00063DC2" w:rsidRPr="008558D5" w:rsidRDefault="00063DC2"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8A4006" w:rsidRPr="008558D5" w:rsidRDefault="008A4006"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0D1395" w:rsidRPr="008558D5" w:rsidRDefault="000D1395" w:rsidP="00A066DC">
      <w:pPr>
        <w:pStyle w:val="a4"/>
        <w:adjustRightInd w:val="0"/>
        <w:spacing w:beforeLines="100" w:before="312" w:afterLines="100" w:after="312" w:line="560" w:lineRule="exact"/>
        <w:jc w:val="both"/>
        <w:rPr>
          <w:rFonts w:ascii="华文中宋" w:eastAsia="华文中宋" w:hAnsi="华文中宋"/>
          <w:b/>
          <w:color w:val="auto"/>
          <w:szCs w:val="44"/>
        </w:rPr>
      </w:pPr>
    </w:p>
    <w:p w:rsidR="00063DC2" w:rsidRPr="008558D5" w:rsidRDefault="00063DC2" w:rsidP="00A066DC">
      <w:pPr>
        <w:pStyle w:val="a4"/>
        <w:adjustRightInd w:val="0"/>
        <w:spacing w:beforeLines="100" w:before="312" w:afterLines="100" w:after="312" w:line="560" w:lineRule="exact"/>
        <w:rPr>
          <w:rFonts w:ascii="楷体_GB2312" w:eastAsia="楷体_GB2312" w:hAnsi="华文中宋"/>
          <w:color w:val="auto"/>
          <w:sz w:val="30"/>
          <w:szCs w:val="30"/>
        </w:rPr>
      </w:pPr>
      <w:r w:rsidRPr="008558D5">
        <w:rPr>
          <w:rFonts w:ascii="楷体_GB2312" w:eastAsia="楷体_GB2312" w:hAnsi="华文中宋" w:hint="eastAsia"/>
          <w:color w:val="auto"/>
          <w:sz w:val="30"/>
          <w:szCs w:val="30"/>
        </w:rPr>
        <w:t>北京市丰台区司法局</w:t>
      </w:r>
    </w:p>
    <w:p w:rsidR="00063DC2" w:rsidRPr="008558D5" w:rsidRDefault="00063DC2" w:rsidP="00A066DC">
      <w:pPr>
        <w:pStyle w:val="a4"/>
        <w:adjustRightInd w:val="0"/>
        <w:spacing w:beforeLines="100" w:before="312" w:afterLines="100" w:after="312" w:line="560" w:lineRule="exact"/>
        <w:rPr>
          <w:rFonts w:ascii="楷体_GB2312" w:eastAsia="楷体_GB2312" w:hAnsi="华文中宋"/>
          <w:color w:val="auto"/>
          <w:sz w:val="30"/>
          <w:szCs w:val="30"/>
        </w:rPr>
      </w:pPr>
      <w:r w:rsidRPr="008558D5">
        <w:rPr>
          <w:rFonts w:ascii="楷体_GB2312" w:eastAsia="楷体_GB2312" w:hAnsi="华文中宋" w:hint="eastAsia"/>
          <w:color w:val="auto"/>
          <w:sz w:val="30"/>
          <w:szCs w:val="30"/>
        </w:rPr>
        <w:t>二</w:t>
      </w:r>
      <w:r w:rsidRPr="008558D5">
        <w:rPr>
          <w:rFonts w:ascii="楷体_GB2312" w:eastAsia="宋体" w:hAnsi="宋体" w:cs="宋体" w:hint="eastAsia"/>
          <w:color w:val="auto"/>
          <w:sz w:val="30"/>
          <w:szCs w:val="30"/>
        </w:rPr>
        <w:t>〇</w:t>
      </w:r>
      <w:r w:rsidR="00F84E3A" w:rsidRPr="008558D5">
        <w:rPr>
          <w:rFonts w:ascii="楷体_GB2312" w:eastAsia="楷体_GB2312" w:hAnsi="Dotum" w:cs="Dotum" w:hint="eastAsia"/>
          <w:color w:val="auto"/>
          <w:sz w:val="30"/>
          <w:szCs w:val="30"/>
        </w:rPr>
        <w:t>一</w:t>
      </w:r>
      <w:r w:rsidR="00BD1013" w:rsidRPr="008558D5">
        <w:rPr>
          <w:rFonts w:ascii="楷体_GB2312" w:eastAsia="楷体_GB2312" w:hAnsi="Dotum" w:cs="Dotum" w:hint="eastAsia"/>
          <w:color w:val="auto"/>
          <w:sz w:val="30"/>
          <w:szCs w:val="30"/>
        </w:rPr>
        <w:t>九</w:t>
      </w:r>
      <w:r w:rsidR="00F84E3A" w:rsidRPr="008558D5">
        <w:rPr>
          <w:rFonts w:ascii="楷体_GB2312" w:eastAsia="楷体_GB2312" w:hAnsi="Dotum" w:cs="Dotum" w:hint="eastAsia"/>
          <w:color w:val="auto"/>
          <w:sz w:val="30"/>
          <w:szCs w:val="30"/>
        </w:rPr>
        <w:t>年</w:t>
      </w:r>
      <w:r w:rsidR="00531E2C" w:rsidRPr="008558D5">
        <w:rPr>
          <w:rFonts w:ascii="楷体_GB2312" w:eastAsia="楷体_GB2312" w:hAnsi="Dotum" w:cs="Dotum" w:hint="eastAsia"/>
          <w:color w:val="auto"/>
          <w:sz w:val="30"/>
          <w:szCs w:val="30"/>
        </w:rPr>
        <w:t>三</w:t>
      </w:r>
      <w:r w:rsidRPr="008558D5">
        <w:rPr>
          <w:rFonts w:ascii="楷体_GB2312" w:eastAsia="楷体_GB2312" w:hAnsi="Dotum" w:cs="Dotum" w:hint="eastAsia"/>
          <w:color w:val="auto"/>
          <w:sz w:val="30"/>
          <w:szCs w:val="30"/>
        </w:rPr>
        <w:t>月</w:t>
      </w:r>
    </w:p>
    <w:p w:rsidR="00063DC2" w:rsidRPr="008558D5" w:rsidRDefault="00063DC2" w:rsidP="008558D5">
      <w:pPr>
        <w:spacing w:line="560" w:lineRule="exact"/>
        <w:ind w:firstLineChars="200" w:firstLine="640"/>
        <w:rPr>
          <w:rFonts w:ascii="仿宋_GB2312" w:eastAsia="仿宋_GB2312"/>
          <w:sz w:val="32"/>
          <w:szCs w:val="32"/>
        </w:rPr>
      </w:pPr>
      <w:bookmarkStart w:id="0" w:name="OLE_LINK1"/>
      <w:r w:rsidRPr="008558D5">
        <w:rPr>
          <w:rFonts w:ascii="仿宋_GB2312" w:eastAsia="仿宋_GB2312" w:hint="eastAsia"/>
          <w:sz w:val="32"/>
          <w:szCs w:val="32"/>
        </w:rPr>
        <w:lastRenderedPageBreak/>
        <w:t>本报告是根据《中华人民共和国政府信息公开条例》</w:t>
      </w:r>
      <w:r w:rsidR="001C56AD" w:rsidRPr="008558D5">
        <w:rPr>
          <w:rFonts w:ascii="仿宋_GB2312" w:eastAsia="仿宋_GB2312" w:hint="eastAsia"/>
          <w:sz w:val="32"/>
          <w:szCs w:val="32"/>
        </w:rPr>
        <w:t>（以下简称《条例》）</w:t>
      </w:r>
      <w:r w:rsidRPr="008558D5">
        <w:rPr>
          <w:rFonts w:ascii="仿宋_GB2312" w:eastAsia="仿宋_GB2312" w:hint="eastAsia"/>
          <w:sz w:val="32"/>
          <w:szCs w:val="32"/>
        </w:rPr>
        <w:t>要求，由北京市丰台区</w:t>
      </w:r>
      <w:r w:rsidRPr="008558D5">
        <w:rPr>
          <w:rFonts w:ascii="仿宋_GB2312" w:eastAsia="仿宋_GB2312" w:cs="宋体" w:hint="eastAsia"/>
          <w:kern w:val="0"/>
          <w:sz w:val="32"/>
          <w:szCs w:val="32"/>
        </w:rPr>
        <w:t>司法局编制的2</w:t>
      </w:r>
      <w:r w:rsidR="007F3977" w:rsidRPr="008558D5">
        <w:rPr>
          <w:rFonts w:ascii="仿宋_GB2312" w:eastAsia="仿宋_GB2312" w:cs="宋体" w:hint="eastAsia"/>
          <w:kern w:val="0"/>
          <w:sz w:val="32"/>
          <w:szCs w:val="32"/>
        </w:rPr>
        <w:t>01</w:t>
      </w:r>
      <w:r w:rsidR="00BD1013" w:rsidRPr="008558D5">
        <w:rPr>
          <w:rFonts w:ascii="仿宋_GB2312" w:eastAsia="仿宋_GB2312" w:cs="宋体" w:hint="eastAsia"/>
          <w:kern w:val="0"/>
          <w:sz w:val="32"/>
          <w:szCs w:val="32"/>
        </w:rPr>
        <w:t>8</w:t>
      </w:r>
      <w:r w:rsidRPr="008558D5">
        <w:rPr>
          <w:rFonts w:ascii="仿宋_GB2312" w:eastAsia="仿宋_GB2312" w:cs="宋体" w:hint="eastAsia"/>
          <w:kern w:val="0"/>
          <w:sz w:val="32"/>
          <w:szCs w:val="32"/>
        </w:rPr>
        <w:t>年度政务信息公开年度报告。</w:t>
      </w:r>
    </w:p>
    <w:p w:rsidR="00063DC2" w:rsidRPr="008558D5" w:rsidRDefault="00063DC2" w:rsidP="008558D5">
      <w:pPr>
        <w:spacing w:line="560" w:lineRule="exact"/>
        <w:ind w:firstLineChars="200" w:firstLine="640"/>
        <w:rPr>
          <w:rFonts w:ascii="仿宋_GB2312" w:eastAsia="仿宋_GB2312" w:cs="宋体"/>
          <w:kern w:val="0"/>
          <w:sz w:val="32"/>
          <w:szCs w:val="32"/>
        </w:rPr>
      </w:pPr>
      <w:r w:rsidRPr="008558D5">
        <w:rPr>
          <w:rFonts w:ascii="仿宋_GB2312" w:eastAsia="仿宋_GB2312" w:cs="宋体" w:hint="eastAsia"/>
          <w:kern w:val="0"/>
          <w:sz w:val="32"/>
          <w:szCs w:val="32"/>
        </w:rPr>
        <w:t>全文包括</w:t>
      </w:r>
      <w:r w:rsidR="00BD1013" w:rsidRPr="008558D5">
        <w:rPr>
          <w:rFonts w:ascii="仿宋_GB2312" w:eastAsia="仿宋_GB2312" w:cs="宋体" w:hint="eastAsia"/>
          <w:kern w:val="0"/>
          <w:sz w:val="32"/>
          <w:szCs w:val="32"/>
        </w:rPr>
        <w:t>2018年丰台区司法局政府信息公开情况概述</w:t>
      </w:r>
      <w:r w:rsidRPr="008558D5">
        <w:rPr>
          <w:rFonts w:ascii="仿宋_GB2312" w:eastAsia="仿宋_GB2312" w:cs="宋体" w:hint="eastAsia"/>
          <w:kern w:val="0"/>
          <w:sz w:val="32"/>
          <w:szCs w:val="32"/>
        </w:rPr>
        <w:t>，主动公开政府信息的情况，依申请公开政府信息</w:t>
      </w:r>
      <w:r w:rsidR="001F042E" w:rsidRPr="008558D5">
        <w:rPr>
          <w:rFonts w:ascii="仿宋_GB2312" w:eastAsia="仿宋_GB2312" w:cs="宋体" w:hint="eastAsia"/>
          <w:kern w:val="0"/>
          <w:sz w:val="32"/>
          <w:szCs w:val="32"/>
        </w:rPr>
        <w:t>的</w:t>
      </w:r>
      <w:r w:rsidRPr="008558D5">
        <w:rPr>
          <w:rFonts w:ascii="仿宋_GB2312" w:eastAsia="仿宋_GB2312" w:cs="宋体" w:hint="eastAsia"/>
          <w:kern w:val="0"/>
          <w:sz w:val="32"/>
          <w:szCs w:val="32"/>
        </w:rPr>
        <w:t>情况，因政府信息公开申请行政复议、提起行政诉讼</w:t>
      </w:r>
      <w:r w:rsidR="008558D5">
        <w:rPr>
          <w:rFonts w:ascii="仿宋_GB2312" w:eastAsia="仿宋_GB2312" w:cs="宋体" w:hint="eastAsia"/>
          <w:kern w:val="0"/>
          <w:sz w:val="32"/>
          <w:szCs w:val="32"/>
        </w:rPr>
        <w:t>等</w:t>
      </w:r>
      <w:r w:rsidRPr="008558D5">
        <w:rPr>
          <w:rFonts w:ascii="仿宋_GB2312" w:eastAsia="仿宋_GB2312" w:cs="宋体" w:hint="eastAsia"/>
          <w:kern w:val="0"/>
          <w:sz w:val="32"/>
          <w:szCs w:val="32"/>
        </w:rPr>
        <w:t>情况，</w:t>
      </w:r>
      <w:r w:rsidR="001F042E" w:rsidRPr="008558D5">
        <w:rPr>
          <w:rFonts w:ascii="仿宋_GB2312" w:eastAsia="仿宋_GB2312" w:cs="宋体" w:hint="eastAsia"/>
          <w:kern w:val="0"/>
          <w:sz w:val="32"/>
          <w:szCs w:val="32"/>
        </w:rPr>
        <w:t>以及</w:t>
      </w:r>
      <w:r w:rsidRPr="008558D5">
        <w:rPr>
          <w:rFonts w:ascii="仿宋_GB2312" w:eastAsia="仿宋_GB2312" w:cs="宋体" w:hint="eastAsia"/>
          <w:kern w:val="0"/>
          <w:sz w:val="32"/>
          <w:szCs w:val="32"/>
        </w:rPr>
        <w:t>政府信息公开工作存在</w:t>
      </w:r>
      <w:r w:rsidR="008558D5">
        <w:rPr>
          <w:rFonts w:ascii="仿宋_GB2312" w:eastAsia="仿宋_GB2312" w:cs="宋体" w:hint="eastAsia"/>
          <w:kern w:val="0"/>
          <w:sz w:val="32"/>
          <w:szCs w:val="32"/>
        </w:rPr>
        <w:t>的</w:t>
      </w:r>
      <w:r w:rsidRPr="008558D5">
        <w:rPr>
          <w:rFonts w:ascii="仿宋_GB2312" w:eastAsia="仿宋_GB2312" w:cs="宋体" w:hint="eastAsia"/>
          <w:kern w:val="0"/>
          <w:sz w:val="32"/>
          <w:szCs w:val="32"/>
        </w:rPr>
        <w:t>不足及改进措施。</w:t>
      </w:r>
    </w:p>
    <w:p w:rsidR="00063DC2" w:rsidRPr="008558D5" w:rsidRDefault="00063DC2" w:rsidP="008558D5">
      <w:pPr>
        <w:spacing w:line="560" w:lineRule="exact"/>
        <w:ind w:firstLineChars="200" w:firstLine="640"/>
        <w:rPr>
          <w:rFonts w:ascii="仿宋_GB2312" w:eastAsia="仿宋_GB2312" w:cs="宋体"/>
          <w:spacing w:val="-12"/>
          <w:kern w:val="15"/>
          <w:sz w:val="32"/>
          <w:szCs w:val="32"/>
        </w:rPr>
      </w:pPr>
      <w:r w:rsidRPr="008558D5">
        <w:rPr>
          <w:rFonts w:ascii="仿宋_GB2312" w:eastAsia="仿宋_GB2312" w:cs="宋体" w:hint="eastAsia"/>
          <w:kern w:val="0"/>
          <w:sz w:val="32"/>
          <w:szCs w:val="32"/>
        </w:rPr>
        <w:t>本报告中所列数据的统计期限自</w:t>
      </w:r>
      <w:r w:rsidR="007F3977" w:rsidRPr="008558D5">
        <w:rPr>
          <w:rFonts w:ascii="仿宋_GB2312" w:eastAsia="仿宋_GB2312" w:cs="宋体" w:hint="eastAsia"/>
          <w:kern w:val="0"/>
          <w:sz w:val="32"/>
          <w:szCs w:val="32"/>
        </w:rPr>
        <w:t>201</w:t>
      </w:r>
      <w:r w:rsidR="001F042E" w:rsidRPr="008558D5">
        <w:rPr>
          <w:rFonts w:ascii="仿宋_GB2312" w:eastAsia="仿宋_GB2312" w:cs="宋体" w:hint="eastAsia"/>
          <w:kern w:val="0"/>
          <w:sz w:val="32"/>
          <w:szCs w:val="32"/>
        </w:rPr>
        <w:t>8</w:t>
      </w:r>
      <w:r w:rsidRPr="008558D5">
        <w:rPr>
          <w:rFonts w:ascii="仿宋_GB2312" w:eastAsia="仿宋_GB2312" w:cs="宋体" w:hint="eastAsia"/>
          <w:kern w:val="0"/>
          <w:sz w:val="32"/>
          <w:szCs w:val="32"/>
        </w:rPr>
        <w:t>年1月1日起，至</w:t>
      </w:r>
      <w:r w:rsidR="007F3977" w:rsidRPr="008558D5">
        <w:rPr>
          <w:rFonts w:ascii="仿宋_GB2312" w:eastAsia="仿宋_GB2312" w:cs="宋体" w:hint="eastAsia"/>
          <w:kern w:val="0"/>
          <w:sz w:val="32"/>
          <w:szCs w:val="32"/>
        </w:rPr>
        <w:t>201</w:t>
      </w:r>
      <w:r w:rsidR="001F042E" w:rsidRPr="008558D5">
        <w:rPr>
          <w:rFonts w:ascii="仿宋_GB2312" w:eastAsia="仿宋_GB2312" w:cs="宋体" w:hint="eastAsia"/>
          <w:kern w:val="0"/>
          <w:sz w:val="32"/>
          <w:szCs w:val="32"/>
        </w:rPr>
        <w:t>8</w:t>
      </w:r>
      <w:r w:rsidRPr="008558D5">
        <w:rPr>
          <w:rFonts w:ascii="仿宋_GB2312" w:eastAsia="仿宋_GB2312" w:cs="宋体" w:hint="eastAsia"/>
          <w:kern w:val="0"/>
          <w:sz w:val="32"/>
          <w:szCs w:val="32"/>
        </w:rPr>
        <w:t>年</w:t>
      </w:r>
      <w:smartTag w:uri="urn:schemas-microsoft-com:office:smarttags" w:element="chsdate">
        <w:smartTagPr>
          <w:attr w:name="Year" w:val="2010"/>
          <w:attr w:name="Month" w:val="12"/>
          <w:attr w:name="Day" w:val="31"/>
          <w:attr w:name="IsLunarDate" w:val="False"/>
          <w:attr w:name="IsROCDate" w:val="False"/>
        </w:smartTagPr>
        <w:r w:rsidRPr="008558D5">
          <w:rPr>
            <w:rFonts w:ascii="仿宋_GB2312" w:eastAsia="仿宋_GB2312" w:cs="宋体" w:hint="eastAsia"/>
            <w:kern w:val="0"/>
            <w:sz w:val="32"/>
            <w:szCs w:val="32"/>
          </w:rPr>
          <w:t>12月31日</w:t>
        </w:r>
      </w:smartTag>
      <w:r w:rsidRPr="008558D5">
        <w:rPr>
          <w:rFonts w:ascii="仿宋_GB2312" w:eastAsia="仿宋_GB2312" w:cs="宋体" w:hint="eastAsia"/>
          <w:kern w:val="0"/>
          <w:sz w:val="32"/>
          <w:szCs w:val="32"/>
        </w:rPr>
        <w:t>止。本报告的电子</w:t>
      </w:r>
      <w:r w:rsidRPr="008558D5">
        <w:rPr>
          <w:rFonts w:ascii="仿宋_GB2312" w:eastAsia="仿宋_GB2312" w:cs="宋体" w:hint="eastAsia"/>
          <w:spacing w:val="-2"/>
          <w:kern w:val="0"/>
          <w:sz w:val="32"/>
          <w:szCs w:val="32"/>
        </w:rPr>
        <w:t>版可在“首都之窗”门户网站（http://www.beijing.gov.cn/）下载。由于篇幅所限，</w:t>
      </w:r>
      <w:r w:rsidRPr="008558D5">
        <w:rPr>
          <w:rFonts w:ascii="仿宋_GB2312" w:eastAsia="仿宋_GB2312" w:cs="宋体" w:hint="eastAsia"/>
          <w:kern w:val="0"/>
          <w:sz w:val="32"/>
          <w:szCs w:val="32"/>
        </w:rPr>
        <w:t>如对报告有任何疑问，请与丰台区司法局办公室联系（地址：北京市</w:t>
      </w:r>
      <w:proofErr w:type="gramStart"/>
      <w:r w:rsidRPr="008558D5">
        <w:rPr>
          <w:rFonts w:ascii="仿宋_GB2312" w:eastAsia="仿宋_GB2312" w:cs="宋体" w:hint="eastAsia"/>
          <w:kern w:val="0"/>
          <w:sz w:val="32"/>
          <w:szCs w:val="32"/>
        </w:rPr>
        <w:t>丰台区丰北路</w:t>
      </w:r>
      <w:proofErr w:type="gramEnd"/>
      <w:r w:rsidRPr="008558D5">
        <w:rPr>
          <w:rFonts w:ascii="仿宋_GB2312" w:eastAsia="仿宋_GB2312" w:cs="宋体" w:hint="eastAsia"/>
          <w:kern w:val="0"/>
          <w:sz w:val="32"/>
          <w:szCs w:val="32"/>
        </w:rPr>
        <w:t>75号；邮编：100161；联系电话：63813854；电子邮箱：sfjbgs@263.net</w:t>
      </w:r>
      <w:r w:rsidRPr="008558D5">
        <w:rPr>
          <w:rFonts w:ascii="仿宋_GB2312" w:eastAsia="仿宋_GB2312" w:cs="宋体" w:hint="eastAsia"/>
          <w:spacing w:val="-12"/>
          <w:kern w:val="15"/>
          <w:sz w:val="32"/>
          <w:szCs w:val="32"/>
        </w:rPr>
        <w:t>）。</w:t>
      </w: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063DC2" w:rsidRPr="008558D5" w:rsidRDefault="00063DC2" w:rsidP="008558D5">
      <w:pPr>
        <w:spacing w:line="560" w:lineRule="exact"/>
        <w:rPr>
          <w:rFonts w:ascii="仿宋_GB2312" w:eastAsia="仿宋_GB2312"/>
          <w:sz w:val="32"/>
          <w:szCs w:val="32"/>
        </w:rPr>
      </w:pPr>
    </w:p>
    <w:p w:rsidR="008C6120" w:rsidRPr="008558D5" w:rsidRDefault="008C6120" w:rsidP="008558D5">
      <w:pPr>
        <w:spacing w:line="560" w:lineRule="exact"/>
        <w:rPr>
          <w:rFonts w:ascii="仿宋_GB2312" w:eastAsia="仿宋_GB2312"/>
          <w:sz w:val="32"/>
          <w:szCs w:val="32"/>
        </w:rPr>
      </w:pPr>
    </w:p>
    <w:p w:rsidR="00035636" w:rsidRPr="008558D5" w:rsidRDefault="00035636" w:rsidP="008558D5">
      <w:pPr>
        <w:spacing w:line="560" w:lineRule="exact"/>
        <w:ind w:firstLineChars="200" w:firstLine="640"/>
        <w:rPr>
          <w:rFonts w:ascii="黑体" w:eastAsia="黑体" w:hAnsi="黑体"/>
          <w:sz w:val="32"/>
          <w:szCs w:val="32"/>
        </w:rPr>
      </w:pPr>
      <w:r w:rsidRPr="008558D5">
        <w:rPr>
          <w:rFonts w:ascii="黑体" w:eastAsia="黑体" w:hAnsi="黑体" w:hint="eastAsia"/>
          <w:sz w:val="32"/>
          <w:szCs w:val="32"/>
        </w:rPr>
        <w:lastRenderedPageBreak/>
        <w:t>一、</w:t>
      </w:r>
      <w:r w:rsidR="006D06AB" w:rsidRPr="008558D5">
        <w:rPr>
          <w:rFonts w:ascii="黑体" w:eastAsia="黑体" w:hAnsi="黑体" w:hint="eastAsia"/>
          <w:sz w:val="32"/>
          <w:szCs w:val="32"/>
        </w:rPr>
        <w:t>年度信息公开情况概述</w:t>
      </w:r>
    </w:p>
    <w:p w:rsidR="00D5016F" w:rsidRPr="008558D5" w:rsidRDefault="00D5016F" w:rsidP="008558D5">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w:t>
      </w:r>
      <w:r w:rsidR="006D06AB" w:rsidRPr="008558D5">
        <w:rPr>
          <w:rFonts w:ascii="仿宋_GB2312" w:eastAsia="仿宋_GB2312" w:hAnsi="仿宋" w:hint="eastAsia"/>
          <w:sz w:val="32"/>
          <w:szCs w:val="32"/>
        </w:rPr>
        <w:t>8</w:t>
      </w:r>
      <w:r w:rsidRPr="008558D5">
        <w:rPr>
          <w:rFonts w:ascii="仿宋_GB2312" w:eastAsia="仿宋_GB2312" w:hAnsi="仿宋" w:hint="eastAsia"/>
          <w:sz w:val="32"/>
          <w:szCs w:val="32"/>
        </w:rPr>
        <w:t>年，为进一步实现丰台区司法行政</w:t>
      </w:r>
      <w:r w:rsidR="006D06AB" w:rsidRPr="008558D5">
        <w:rPr>
          <w:rFonts w:ascii="仿宋_GB2312" w:eastAsia="仿宋_GB2312" w:hAnsi="仿宋" w:hint="eastAsia"/>
          <w:sz w:val="32"/>
          <w:szCs w:val="32"/>
        </w:rPr>
        <w:t>信息公开</w:t>
      </w:r>
      <w:r w:rsidRPr="008558D5">
        <w:rPr>
          <w:rFonts w:ascii="仿宋_GB2312" w:eastAsia="仿宋_GB2312" w:hAnsi="仿宋" w:hint="eastAsia"/>
          <w:sz w:val="32"/>
          <w:szCs w:val="32"/>
        </w:rPr>
        <w:t>工作</w:t>
      </w:r>
      <w:r w:rsidR="005E4D5E" w:rsidRPr="008558D5">
        <w:rPr>
          <w:rFonts w:ascii="仿宋_GB2312" w:eastAsia="仿宋_GB2312" w:hAnsi="仿宋" w:hint="eastAsia"/>
          <w:sz w:val="32"/>
          <w:szCs w:val="32"/>
        </w:rPr>
        <w:t>的</w:t>
      </w:r>
      <w:r w:rsidRPr="008558D5">
        <w:rPr>
          <w:rFonts w:ascii="仿宋_GB2312" w:eastAsia="仿宋_GB2312" w:hAnsi="仿宋" w:hint="eastAsia"/>
          <w:sz w:val="32"/>
          <w:szCs w:val="32"/>
        </w:rPr>
        <w:t>制度化、透明化、规范化，</w:t>
      </w:r>
      <w:r w:rsidR="006D06AB" w:rsidRPr="008558D5">
        <w:rPr>
          <w:rFonts w:ascii="仿宋_GB2312" w:eastAsia="仿宋_GB2312" w:hAnsi="仿宋" w:hint="eastAsia"/>
          <w:sz w:val="32"/>
          <w:szCs w:val="32"/>
        </w:rPr>
        <w:t>促进依法行政，</w:t>
      </w:r>
      <w:r w:rsidRPr="008558D5">
        <w:rPr>
          <w:rFonts w:ascii="仿宋_GB2312" w:eastAsia="仿宋_GB2312" w:hAnsi="仿宋" w:hint="eastAsia"/>
          <w:sz w:val="32"/>
          <w:szCs w:val="32"/>
        </w:rPr>
        <w:t>我局在区委、区政府的正确领导下，以《北京市丰台区201</w:t>
      </w:r>
      <w:r w:rsidR="006D06AB" w:rsidRPr="008558D5">
        <w:rPr>
          <w:rFonts w:ascii="仿宋_GB2312" w:eastAsia="仿宋_GB2312" w:hAnsi="仿宋" w:hint="eastAsia"/>
          <w:sz w:val="32"/>
          <w:szCs w:val="32"/>
        </w:rPr>
        <w:t>8</w:t>
      </w:r>
      <w:r w:rsidRPr="008558D5">
        <w:rPr>
          <w:rFonts w:ascii="仿宋_GB2312" w:eastAsia="仿宋_GB2312" w:hAnsi="仿宋" w:hint="eastAsia"/>
          <w:sz w:val="32"/>
          <w:szCs w:val="32"/>
        </w:rPr>
        <w:t>年政务公开要点》为依据，围绕丰台区的发展建设，从人民群众的切身利益出发，全面贯彻落实政府信息公开工作，取得了良好成效。</w:t>
      </w:r>
    </w:p>
    <w:p w:rsidR="000237AA" w:rsidRPr="008558D5" w:rsidRDefault="001262FD" w:rsidP="00843769">
      <w:pPr>
        <w:spacing w:line="560" w:lineRule="exact"/>
        <w:ind w:firstLineChars="200" w:firstLine="640"/>
        <w:rPr>
          <w:rFonts w:ascii="仿宋_GB2312" w:eastAsia="仿宋_GB2312" w:hAnsi="仿宋"/>
          <w:sz w:val="32"/>
          <w:szCs w:val="32"/>
        </w:rPr>
      </w:pPr>
      <w:r w:rsidRPr="00843769">
        <w:rPr>
          <w:rFonts w:ascii="楷体_GB2312" w:eastAsia="楷体_GB2312" w:hAnsi="仿宋" w:hint="eastAsia"/>
          <w:sz w:val="32"/>
          <w:szCs w:val="32"/>
        </w:rPr>
        <w:t>（一）强化组织领导，加强制度建设</w:t>
      </w:r>
      <w:r w:rsidR="000B07DF" w:rsidRPr="00843769">
        <w:rPr>
          <w:rFonts w:ascii="楷体_GB2312" w:eastAsia="楷体_GB2312" w:hAnsi="仿宋" w:hint="eastAsia"/>
          <w:sz w:val="32"/>
          <w:szCs w:val="32"/>
        </w:rPr>
        <w:t>。</w:t>
      </w:r>
      <w:r w:rsidR="000B07DF" w:rsidRPr="008558D5">
        <w:rPr>
          <w:rFonts w:ascii="仿宋_GB2312" w:eastAsia="仿宋_GB2312" w:hAnsi="仿宋" w:hint="eastAsia"/>
          <w:sz w:val="32"/>
          <w:szCs w:val="32"/>
        </w:rPr>
        <w:t>坚持把政府信息公开工作纳入全局工作同谋划、同部署，完善主要领导负总责</w:t>
      </w:r>
      <w:r w:rsidR="00C0235C" w:rsidRPr="008558D5">
        <w:rPr>
          <w:rFonts w:ascii="仿宋_GB2312" w:eastAsia="仿宋_GB2312" w:hAnsi="仿宋" w:hint="eastAsia"/>
          <w:sz w:val="32"/>
          <w:szCs w:val="32"/>
        </w:rPr>
        <w:t>、</w:t>
      </w:r>
      <w:r w:rsidR="000B07DF" w:rsidRPr="008558D5">
        <w:rPr>
          <w:rFonts w:ascii="仿宋_GB2312" w:eastAsia="仿宋_GB2312" w:hAnsi="仿宋" w:hint="eastAsia"/>
          <w:sz w:val="32"/>
          <w:szCs w:val="32"/>
        </w:rPr>
        <w:t>分管领导亲自抓</w:t>
      </w:r>
      <w:r w:rsidR="00C0235C" w:rsidRPr="008558D5">
        <w:rPr>
          <w:rFonts w:ascii="仿宋_GB2312" w:eastAsia="仿宋_GB2312" w:hAnsi="仿宋" w:hint="eastAsia"/>
          <w:sz w:val="32"/>
          <w:szCs w:val="32"/>
        </w:rPr>
        <w:t>、</w:t>
      </w:r>
      <w:r w:rsidR="000B07DF" w:rsidRPr="008558D5">
        <w:rPr>
          <w:rFonts w:ascii="仿宋_GB2312" w:eastAsia="仿宋_GB2312" w:hAnsi="仿宋" w:hint="eastAsia"/>
          <w:sz w:val="32"/>
          <w:szCs w:val="32"/>
        </w:rPr>
        <w:t>各科室密切配合的工作机制</w:t>
      </w:r>
      <w:r w:rsidR="00140BBB" w:rsidRPr="008558D5">
        <w:rPr>
          <w:rFonts w:ascii="仿宋_GB2312" w:eastAsia="仿宋_GB2312" w:hAnsi="仿宋" w:hint="eastAsia"/>
          <w:sz w:val="32"/>
          <w:szCs w:val="32"/>
        </w:rPr>
        <w:t>。</w:t>
      </w:r>
      <w:r w:rsidR="000B07DF" w:rsidRPr="008558D5">
        <w:rPr>
          <w:rFonts w:ascii="仿宋_GB2312" w:eastAsia="仿宋_GB2312" w:hAnsi="仿宋" w:hint="eastAsia"/>
          <w:sz w:val="32"/>
          <w:szCs w:val="32"/>
        </w:rPr>
        <w:t>局办公室作为信息公开工作的牵头科室，负责推进、指导、协调</w:t>
      </w:r>
      <w:r w:rsidR="00843769">
        <w:rPr>
          <w:rFonts w:ascii="仿宋_GB2312" w:eastAsia="仿宋_GB2312" w:hAnsi="仿宋" w:hint="eastAsia"/>
          <w:sz w:val="32"/>
          <w:szCs w:val="32"/>
        </w:rPr>
        <w:t>全局</w:t>
      </w:r>
      <w:r w:rsidR="000B07DF" w:rsidRPr="008558D5">
        <w:rPr>
          <w:rFonts w:ascii="仿宋_GB2312" w:eastAsia="仿宋_GB2312" w:hAnsi="仿宋" w:hint="eastAsia"/>
          <w:sz w:val="32"/>
          <w:szCs w:val="32"/>
        </w:rPr>
        <w:t>的政府信息公开工作。分管领导</w:t>
      </w:r>
      <w:r w:rsidR="000237AA" w:rsidRPr="008558D5">
        <w:rPr>
          <w:rFonts w:ascii="仿宋_GB2312" w:eastAsia="仿宋_GB2312" w:hAnsi="仿宋" w:hint="eastAsia"/>
          <w:sz w:val="32"/>
          <w:szCs w:val="32"/>
        </w:rPr>
        <w:t>每月听取政务</w:t>
      </w:r>
      <w:r w:rsidR="00843769">
        <w:rPr>
          <w:rFonts w:ascii="仿宋_GB2312" w:eastAsia="仿宋_GB2312" w:hAnsi="仿宋" w:hint="eastAsia"/>
          <w:sz w:val="32"/>
          <w:szCs w:val="32"/>
        </w:rPr>
        <w:t>信息</w:t>
      </w:r>
      <w:r w:rsidR="000237AA" w:rsidRPr="008558D5">
        <w:rPr>
          <w:rFonts w:ascii="仿宋_GB2312" w:eastAsia="仿宋_GB2312" w:hAnsi="仿宋" w:hint="eastAsia"/>
          <w:sz w:val="32"/>
          <w:szCs w:val="32"/>
        </w:rPr>
        <w:t>公开工作汇报，</w:t>
      </w:r>
      <w:r w:rsidR="000B07DF" w:rsidRPr="008558D5">
        <w:rPr>
          <w:rFonts w:ascii="仿宋_GB2312" w:eastAsia="仿宋_GB2312" w:hAnsi="仿宋" w:hint="eastAsia"/>
          <w:sz w:val="32"/>
          <w:szCs w:val="32"/>
        </w:rPr>
        <w:t>并</w:t>
      </w:r>
      <w:r w:rsidR="000237AA" w:rsidRPr="008558D5">
        <w:rPr>
          <w:rFonts w:ascii="仿宋_GB2312" w:eastAsia="仿宋_GB2312" w:hAnsi="仿宋" w:hint="eastAsia"/>
          <w:sz w:val="32"/>
          <w:szCs w:val="32"/>
        </w:rPr>
        <w:t>提出明确要求。</w:t>
      </w:r>
      <w:r w:rsidR="001E34D3" w:rsidRPr="008558D5">
        <w:rPr>
          <w:rFonts w:ascii="仿宋_GB2312" w:eastAsia="仿宋_GB2312" w:hAnsi="仿宋" w:hint="eastAsia"/>
          <w:sz w:val="32"/>
          <w:szCs w:val="32"/>
        </w:rPr>
        <w:t>严格</w:t>
      </w:r>
      <w:r w:rsidR="000237AA" w:rsidRPr="008558D5">
        <w:rPr>
          <w:rFonts w:ascii="仿宋_GB2312" w:eastAsia="仿宋_GB2312" w:hAnsi="仿宋" w:hint="eastAsia"/>
          <w:sz w:val="32"/>
          <w:szCs w:val="32"/>
        </w:rPr>
        <w:t>遵循“谁公开谁审查”、“谁审查谁负责”、“先审查后公开”的工作原则，</w:t>
      </w:r>
      <w:r w:rsidR="001E34D3" w:rsidRPr="008558D5">
        <w:rPr>
          <w:rFonts w:ascii="仿宋_GB2312" w:eastAsia="仿宋_GB2312" w:hAnsi="仿宋" w:hint="eastAsia"/>
          <w:sz w:val="32"/>
          <w:szCs w:val="32"/>
        </w:rPr>
        <w:t>凡是需要公开的信息</w:t>
      </w:r>
      <w:r w:rsidR="00843769">
        <w:rPr>
          <w:rFonts w:ascii="仿宋_GB2312" w:eastAsia="仿宋_GB2312" w:hAnsi="仿宋" w:hint="eastAsia"/>
          <w:sz w:val="32"/>
          <w:szCs w:val="32"/>
        </w:rPr>
        <w:t>一律</w:t>
      </w:r>
      <w:r w:rsidR="001E34D3" w:rsidRPr="008558D5">
        <w:rPr>
          <w:rFonts w:ascii="仿宋_GB2312" w:eastAsia="仿宋_GB2312" w:hAnsi="仿宋" w:hint="eastAsia"/>
          <w:sz w:val="32"/>
          <w:szCs w:val="32"/>
        </w:rPr>
        <w:t>经科室负责人、主管领导签字、局办公室进行保密性和规范性审核后，方可上网公布，公开信息均要留</w:t>
      </w:r>
      <w:r w:rsidR="00843769">
        <w:rPr>
          <w:rFonts w:ascii="仿宋_GB2312" w:eastAsia="仿宋_GB2312" w:hAnsi="仿宋" w:hint="eastAsia"/>
          <w:sz w:val="32"/>
          <w:szCs w:val="32"/>
        </w:rPr>
        <w:t>存</w:t>
      </w:r>
      <w:r w:rsidR="001E34D3" w:rsidRPr="008558D5">
        <w:rPr>
          <w:rFonts w:ascii="仿宋_GB2312" w:eastAsia="仿宋_GB2312" w:hAnsi="仿宋" w:hint="eastAsia"/>
          <w:sz w:val="32"/>
          <w:szCs w:val="32"/>
        </w:rPr>
        <w:t>纸质文档备案，切实</w:t>
      </w:r>
      <w:r w:rsidR="000237AA" w:rsidRPr="008558D5">
        <w:rPr>
          <w:rFonts w:ascii="仿宋_GB2312" w:eastAsia="仿宋_GB2312" w:hAnsi="仿宋" w:hint="eastAsia"/>
          <w:sz w:val="32"/>
          <w:szCs w:val="32"/>
        </w:rPr>
        <w:t>做到责任明确，</w:t>
      </w:r>
      <w:r w:rsidR="00C0235C" w:rsidRPr="008558D5">
        <w:rPr>
          <w:rFonts w:ascii="仿宋_GB2312" w:eastAsia="仿宋_GB2312" w:hAnsi="仿宋" w:hint="eastAsia"/>
          <w:sz w:val="32"/>
          <w:szCs w:val="32"/>
        </w:rPr>
        <w:t>确保</w:t>
      </w:r>
      <w:r w:rsidR="001E34D3" w:rsidRPr="008558D5">
        <w:rPr>
          <w:rFonts w:ascii="仿宋_GB2312" w:eastAsia="仿宋_GB2312" w:hAnsi="仿宋" w:hint="eastAsia"/>
          <w:sz w:val="32"/>
          <w:szCs w:val="32"/>
        </w:rPr>
        <w:t>信息公开</w:t>
      </w:r>
      <w:r w:rsidR="00C0235C" w:rsidRPr="008558D5">
        <w:rPr>
          <w:rFonts w:ascii="仿宋_GB2312" w:eastAsia="仿宋_GB2312" w:hAnsi="仿宋" w:hint="eastAsia"/>
          <w:sz w:val="32"/>
          <w:szCs w:val="32"/>
        </w:rPr>
        <w:t>工作规范有序开展。</w:t>
      </w:r>
    </w:p>
    <w:p w:rsidR="00947724" w:rsidRPr="008558D5" w:rsidRDefault="0043121E" w:rsidP="00843769">
      <w:pPr>
        <w:spacing w:line="560" w:lineRule="exact"/>
        <w:ind w:firstLineChars="200" w:firstLine="640"/>
        <w:rPr>
          <w:rFonts w:ascii="仿宋_GB2312" w:eastAsia="仿宋_GB2312" w:hAnsi="仿宋"/>
          <w:sz w:val="32"/>
          <w:szCs w:val="32"/>
        </w:rPr>
      </w:pPr>
      <w:r w:rsidRPr="00843769">
        <w:rPr>
          <w:rFonts w:ascii="楷体_GB2312" w:eastAsia="楷体_GB2312" w:hAnsi="仿宋" w:hint="eastAsia"/>
          <w:sz w:val="32"/>
          <w:szCs w:val="32"/>
        </w:rPr>
        <w:t>（二）提升信息公开质量，加强渠道建设。</w:t>
      </w:r>
      <w:r w:rsidR="00A05660" w:rsidRPr="008558D5">
        <w:rPr>
          <w:rFonts w:ascii="仿宋_GB2312" w:eastAsia="仿宋_GB2312" w:hAnsi="仿宋" w:hint="eastAsia"/>
          <w:sz w:val="32"/>
          <w:szCs w:val="32"/>
        </w:rPr>
        <w:t>根据《北京市政府信息公开规定》和《丰台区司法局政府信息公开工作制度》，按照“公开是原则，不公开是例外”的要求，坚持问题导向，将群众普遍关心、涉及人民群众切身利益的</w:t>
      </w:r>
      <w:r w:rsidR="00843769">
        <w:rPr>
          <w:rFonts w:ascii="仿宋_GB2312" w:eastAsia="仿宋_GB2312" w:hAnsi="仿宋" w:hint="eastAsia"/>
          <w:sz w:val="32"/>
          <w:szCs w:val="32"/>
        </w:rPr>
        <w:t>方面</w:t>
      </w:r>
      <w:r w:rsidR="00A05660" w:rsidRPr="008558D5">
        <w:rPr>
          <w:rFonts w:ascii="仿宋_GB2312" w:eastAsia="仿宋_GB2312" w:hAnsi="仿宋" w:hint="eastAsia"/>
          <w:sz w:val="32"/>
          <w:szCs w:val="32"/>
        </w:rPr>
        <w:t>作为政务公开的重要内容</w:t>
      </w:r>
      <w:r w:rsidR="00286423" w:rsidRPr="008558D5">
        <w:rPr>
          <w:rFonts w:ascii="仿宋_GB2312" w:eastAsia="仿宋_GB2312" w:hAnsi="仿宋" w:hint="eastAsia"/>
          <w:sz w:val="32"/>
          <w:szCs w:val="32"/>
        </w:rPr>
        <w:t>，保障了群众的知情权、参与权和监督权</w:t>
      </w:r>
      <w:r w:rsidR="00A05660" w:rsidRPr="008558D5">
        <w:rPr>
          <w:rFonts w:ascii="仿宋_GB2312" w:eastAsia="仿宋_GB2312" w:hAnsi="仿宋" w:hint="eastAsia"/>
          <w:sz w:val="32"/>
          <w:szCs w:val="32"/>
        </w:rPr>
        <w:t>。把</w:t>
      </w:r>
      <w:r w:rsidR="00843769">
        <w:rPr>
          <w:rFonts w:ascii="仿宋_GB2312" w:eastAsia="仿宋_GB2312" w:hAnsi="仿宋" w:hint="eastAsia"/>
          <w:sz w:val="32"/>
          <w:szCs w:val="32"/>
        </w:rPr>
        <w:t>丰台区司法局门户网站和“首都之窗”丰台区政府信息公开专栏作为</w:t>
      </w:r>
      <w:r w:rsidR="00A05660" w:rsidRPr="008558D5">
        <w:rPr>
          <w:rFonts w:ascii="仿宋_GB2312" w:eastAsia="仿宋_GB2312" w:hAnsi="仿宋" w:hint="eastAsia"/>
          <w:sz w:val="32"/>
          <w:szCs w:val="32"/>
        </w:rPr>
        <w:t>信息公开的第一平台</w:t>
      </w:r>
      <w:r w:rsidR="00286423" w:rsidRPr="008558D5">
        <w:rPr>
          <w:rFonts w:ascii="仿宋_GB2312" w:eastAsia="仿宋_GB2312" w:hAnsi="仿宋" w:hint="eastAsia"/>
          <w:sz w:val="32"/>
          <w:szCs w:val="32"/>
        </w:rPr>
        <w:t>，</w:t>
      </w:r>
      <w:r w:rsidR="00A05660" w:rsidRPr="008558D5">
        <w:rPr>
          <w:rFonts w:ascii="仿宋_GB2312" w:eastAsia="仿宋_GB2312" w:hAnsi="仿宋" w:hint="eastAsia"/>
          <w:sz w:val="32"/>
          <w:szCs w:val="32"/>
        </w:rPr>
        <w:t>在政府门户网站</w:t>
      </w:r>
      <w:r w:rsidR="00A05660" w:rsidRPr="008558D5">
        <w:rPr>
          <w:rFonts w:ascii="仿宋_GB2312" w:eastAsia="仿宋_GB2312" w:hAnsi="仿宋" w:hint="eastAsia"/>
          <w:sz w:val="32"/>
          <w:szCs w:val="32"/>
        </w:rPr>
        <w:lastRenderedPageBreak/>
        <w:t>开设机构职能、政策法规、办事指南、工作动态等栏目，并将财政预算</w:t>
      </w:r>
      <w:r w:rsidR="00843769">
        <w:rPr>
          <w:rFonts w:ascii="仿宋_GB2312" w:eastAsia="仿宋_GB2312" w:hAnsi="仿宋" w:hint="eastAsia"/>
          <w:sz w:val="32"/>
          <w:szCs w:val="32"/>
        </w:rPr>
        <w:t>和</w:t>
      </w:r>
      <w:r w:rsidR="00A05660" w:rsidRPr="008558D5">
        <w:rPr>
          <w:rFonts w:ascii="仿宋_GB2312" w:eastAsia="仿宋_GB2312" w:hAnsi="仿宋" w:hint="eastAsia"/>
          <w:sz w:val="32"/>
          <w:szCs w:val="32"/>
        </w:rPr>
        <w:t>决算</w:t>
      </w:r>
      <w:r w:rsidR="00843769">
        <w:rPr>
          <w:rFonts w:ascii="仿宋_GB2312" w:eastAsia="仿宋_GB2312" w:hAnsi="仿宋" w:hint="eastAsia"/>
          <w:sz w:val="32"/>
          <w:szCs w:val="32"/>
        </w:rPr>
        <w:t>、</w:t>
      </w:r>
      <w:r w:rsidR="00A05660" w:rsidRPr="008558D5">
        <w:rPr>
          <w:rFonts w:ascii="仿宋_GB2312" w:eastAsia="仿宋_GB2312" w:hAnsi="仿宋" w:hint="eastAsia"/>
          <w:sz w:val="32"/>
          <w:szCs w:val="32"/>
        </w:rPr>
        <w:t>采购项目招标书</w:t>
      </w:r>
      <w:r w:rsidR="00843769">
        <w:rPr>
          <w:rFonts w:ascii="仿宋_GB2312" w:eastAsia="仿宋_GB2312" w:hAnsi="仿宋" w:hint="eastAsia"/>
          <w:sz w:val="32"/>
          <w:szCs w:val="32"/>
        </w:rPr>
        <w:t>、</w:t>
      </w:r>
      <w:r w:rsidR="00B7333D">
        <w:rPr>
          <w:rFonts w:ascii="仿宋_GB2312" w:eastAsia="仿宋_GB2312" w:hAnsi="仿宋" w:hint="eastAsia"/>
          <w:sz w:val="32"/>
          <w:szCs w:val="32"/>
        </w:rPr>
        <w:t>重大决策和规范性文件</w:t>
      </w:r>
      <w:r w:rsidR="00A05660" w:rsidRPr="008558D5">
        <w:rPr>
          <w:rFonts w:ascii="仿宋_GB2312" w:eastAsia="仿宋_GB2312" w:hAnsi="仿宋" w:hint="eastAsia"/>
          <w:sz w:val="32"/>
          <w:szCs w:val="32"/>
        </w:rPr>
        <w:t>予以公开。完善公开目录、公开指南，做到完整、准确、规范。</w:t>
      </w:r>
      <w:r w:rsidR="000E133E" w:rsidRPr="008558D5">
        <w:rPr>
          <w:rFonts w:ascii="仿宋_GB2312" w:eastAsia="仿宋_GB2312" w:hAnsi="仿宋" w:hint="eastAsia"/>
          <w:sz w:val="32"/>
          <w:szCs w:val="32"/>
        </w:rPr>
        <w:t>10月，全力配合区政府网络管理办法，统一将门户网站进行清理，并将业务工作动态内容更新在丰台区政府门户网站。同时，</w:t>
      </w:r>
      <w:r w:rsidR="00A05660" w:rsidRPr="008558D5">
        <w:rPr>
          <w:rFonts w:ascii="仿宋_GB2312" w:eastAsia="仿宋_GB2312" w:hAnsi="仿宋" w:hint="eastAsia"/>
          <w:sz w:val="32"/>
          <w:szCs w:val="32"/>
        </w:rPr>
        <w:t>每月定期上报月度数据情况以及政府信息公开行政诉讼败诉案件报备表。</w:t>
      </w:r>
      <w:r w:rsidR="00E33B92" w:rsidRPr="008558D5">
        <w:rPr>
          <w:rFonts w:ascii="仿宋_GB2312" w:eastAsia="仿宋_GB2312" w:hAnsi="仿宋" w:hint="eastAsia"/>
          <w:sz w:val="32"/>
          <w:szCs w:val="32"/>
        </w:rPr>
        <w:t xml:space="preserve"> </w:t>
      </w:r>
    </w:p>
    <w:p w:rsidR="00020ABE" w:rsidRPr="008558D5" w:rsidRDefault="00020ABE" w:rsidP="00843769">
      <w:pPr>
        <w:spacing w:line="560" w:lineRule="exact"/>
        <w:ind w:firstLineChars="200" w:firstLine="640"/>
        <w:rPr>
          <w:rFonts w:ascii="仿宋_GB2312" w:eastAsia="仿宋_GB2312" w:hAnsi="仿宋"/>
          <w:sz w:val="32"/>
          <w:szCs w:val="32"/>
        </w:rPr>
      </w:pPr>
      <w:r w:rsidRPr="00843769">
        <w:rPr>
          <w:rFonts w:ascii="楷体_GB2312" w:eastAsia="楷体_GB2312" w:hAnsi="仿宋" w:hint="eastAsia"/>
          <w:sz w:val="32"/>
          <w:szCs w:val="32"/>
        </w:rPr>
        <w:t>（三）强化培训学习，提高业务能力。</w:t>
      </w:r>
      <w:r w:rsidR="00287478" w:rsidRPr="008558D5">
        <w:rPr>
          <w:rFonts w:ascii="仿宋_GB2312" w:eastAsia="仿宋_GB2312" w:hAnsi="仿宋" w:hint="eastAsia"/>
          <w:sz w:val="32"/>
          <w:szCs w:val="32"/>
        </w:rPr>
        <w:t>积极参加区里组织的</w:t>
      </w:r>
      <w:r w:rsidR="009D486C" w:rsidRPr="008558D5">
        <w:rPr>
          <w:rFonts w:ascii="仿宋_GB2312" w:eastAsia="仿宋_GB2312" w:hAnsi="仿宋" w:hint="eastAsia"/>
          <w:sz w:val="32"/>
          <w:szCs w:val="32"/>
        </w:rPr>
        <w:t>信息公开业务培训，并结合《北京市丰台区2018年政务公开工作要点》要求，传达信息公开有关规定并进行学习研究，</w:t>
      </w:r>
      <w:r w:rsidR="00843769">
        <w:rPr>
          <w:rFonts w:ascii="仿宋_GB2312" w:eastAsia="仿宋_GB2312" w:hAnsi="仿宋" w:hint="eastAsia"/>
          <w:sz w:val="32"/>
          <w:szCs w:val="32"/>
        </w:rPr>
        <w:t>提升做好</w:t>
      </w:r>
      <w:r w:rsidR="009D486C" w:rsidRPr="008558D5">
        <w:rPr>
          <w:rFonts w:ascii="仿宋_GB2312" w:eastAsia="仿宋_GB2312" w:hAnsi="仿宋" w:hint="eastAsia"/>
          <w:sz w:val="32"/>
          <w:szCs w:val="32"/>
        </w:rPr>
        <w:t>主动公开和依申请公开</w:t>
      </w:r>
      <w:r w:rsidR="00843769">
        <w:rPr>
          <w:rFonts w:ascii="仿宋_GB2312" w:eastAsia="仿宋_GB2312" w:hAnsi="仿宋" w:hint="eastAsia"/>
          <w:sz w:val="32"/>
          <w:szCs w:val="32"/>
        </w:rPr>
        <w:t>的</w:t>
      </w:r>
      <w:r w:rsidR="009D486C" w:rsidRPr="008558D5">
        <w:rPr>
          <w:rFonts w:ascii="仿宋_GB2312" w:eastAsia="仿宋_GB2312" w:hAnsi="仿宋" w:hint="eastAsia"/>
          <w:sz w:val="32"/>
          <w:szCs w:val="32"/>
        </w:rPr>
        <w:t>工作</w:t>
      </w:r>
      <w:r w:rsidR="00843769">
        <w:rPr>
          <w:rFonts w:ascii="仿宋_GB2312" w:eastAsia="仿宋_GB2312" w:hAnsi="仿宋" w:hint="eastAsia"/>
          <w:sz w:val="32"/>
          <w:szCs w:val="32"/>
        </w:rPr>
        <w:t>能力水平</w:t>
      </w:r>
      <w:r w:rsidR="009D486C" w:rsidRPr="008558D5">
        <w:rPr>
          <w:rFonts w:ascii="仿宋_GB2312" w:eastAsia="仿宋_GB2312" w:hAnsi="仿宋" w:hint="eastAsia"/>
          <w:sz w:val="32"/>
          <w:szCs w:val="32"/>
        </w:rPr>
        <w:t>。</w:t>
      </w:r>
    </w:p>
    <w:p w:rsidR="006542EC" w:rsidRPr="00843769" w:rsidRDefault="006542EC" w:rsidP="00843769">
      <w:pPr>
        <w:spacing w:line="560" w:lineRule="exact"/>
        <w:ind w:firstLineChars="200" w:firstLine="640"/>
        <w:rPr>
          <w:rFonts w:ascii="黑体" w:eastAsia="黑体" w:hAnsi="黑体" w:cs="宋体"/>
          <w:kern w:val="0"/>
          <w:sz w:val="32"/>
          <w:szCs w:val="32"/>
        </w:rPr>
      </w:pPr>
      <w:r w:rsidRPr="00843769">
        <w:rPr>
          <w:rFonts w:ascii="黑体" w:eastAsia="黑体" w:hAnsi="黑体" w:cs="宋体" w:hint="eastAsia"/>
          <w:kern w:val="0"/>
          <w:sz w:val="32"/>
          <w:szCs w:val="32"/>
        </w:rPr>
        <w:t>二、主动公开情况</w:t>
      </w:r>
    </w:p>
    <w:p w:rsidR="006542EC" w:rsidRPr="008558D5" w:rsidRDefault="006542EC" w:rsidP="00843769">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按照《条例》有关规定，我局不断深化主动公开内容，拓展主动公开渠道，强化监督管理，扎实推进主动公开工作。</w:t>
      </w:r>
    </w:p>
    <w:p w:rsidR="00AE1D63" w:rsidRPr="00AE1D63" w:rsidRDefault="00891505" w:rsidP="00AE1D63">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w:t>
      </w:r>
      <w:r w:rsidR="00C45AEF" w:rsidRPr="008558D5">
        <w:rPr>
          <w:rFonts w:ascii="仿宋_GB2312" w:eastAsia="仿宋_GB2312" w:hAnsi="仿宋" w:hint="eastAsia"/>
          <w:sz w:val="32"/>
          <w:szCs w:val="32"/>
        </w:rPr>
        <w:t>8</w:t>
      </w:r>
      <w:r w:rsidR="006542EC" w:rsidRPr="008558D5">
        <w:rPr>
          <w:rFonts w:ascii="仿宋_GB2312" w:eastAsia="仿宋_GB2312" w:hAnsi="仿宋" w:hint="eastAsia"/>
          <w:sz w:val="32"/>
          <w:szCs w:val="32"/>
        </w:rPr>
        <w:t>年度，</w:t>
      </w:r>
      <w:r w:rsidR="00D633A5" w:rsidRPr="008558D5">
        <w:rPr>
          <w:rFonts w:ascii="仿宋_GB2312" w:eastAsia="仿宋_GB2312" w:hAnsi="仿宋" w:hint="eastAsia"/>
          <w:sz w:val="32"/>
          <w:szCs w:val="32"/>
        </w:rPr>
        <w:t>主动公开</w:t>
      </w:r>
      <w:r w:rsidR="006542EC" w:rsidRPr="008558D5">
        <w:rPr>
          <w:rFonts w:ascii="仿宋_GB2312" w:eastAsia="仿宋_GB2312" w:hAnsi="仿宋" w:hint="eastAsia"/>
          <w:sz w:val="32"/>
          <w:szCs w:val="32"/>
        </w:rPr>
        <w:t>信息</w:t>
      </w:r>
      <w:r w:rsidR="00C45AEF" w:rsidRPr="008558D5">
        <w:rPr>
          <w:rFonts w:ascii="仿宋_GB2312" w:eastAsia="仿宋_GB2312" w:hAnsi="仿宋" w:hint="eastAsia"/>
          <w:sz w:val="32"/>
          <w:szCs w:val="32"/>
        </w:rPr>
        <w:t>421</w:t>
      </w:r>
      <w:r w:rsidR="006542EC" w:rsidRPr="008558D5">
        <w:rPr>
          <w:rFonts w:ascii="仿宋_GB2312" w:eastAsia="仿宋_GB2312" w:hAnsi="仿宋" w:hint="eastAsia"/>
          <w:sz w:val="32"/>
          <w:szCs w:val="32"/>
        </w:rPr>
        <w:t>条，</w:t>
      </w:r>
      <w:r w:rsidR="00D633A5" w:rsidRPr="008558D5">
        <w:rPr>
          <w:rFonts w:ascii="仿宋_GB2312" w:eastAsia="仿宋_GB2312" w:hAnsi="仿宋" w:hint="eastAsia"/>
          <w:sz w:val="32"/>
          <w:szCs w:val="32"/>
        </w:rPr>
        <w:t>全部以政府网站的形式公开,</w:t>
      </w:r>
      <w:r w:rsidR="006542EC" w:rsidRPr="008558D5">
        <w:rPr>
          <w:rFonts w:ascii="仿宋_GB2312" w:eastAsia="仿宋_GB2312" w:hAnsi="仿宋" w:hint="eastAsia"/>
          <w:sz w:val="32"/>
          <w:szCs w:val="32"/>
        </w:rPr>
        <w:t>其中全文电子化率达100%。在主动公开的信息中，</w:t>
      </w:r>
      <w:r w:rsidR="00C45AEF" w:rsidRPr="008558D5">
        <w:rPr>
          <w:rFonts w:ascii="仿宋_GB2312" w:eastAsia="仿宋_GB2312" w:hAnsi="仿宋" w:hint="eastAsia"/>
          <w:sz w:val="32"/>
          <w:szCs w:val="32"/>
        </w:rPr>
        <w:t>业务动态类413条，占98.1%；</w:t>
      </w:r>
      <w:r w:rsidR="00816F27" w:rsidRPr="008558D5">
        <w:rPr>
          <w:rFonts w:ascii="仿宋_GB2312" w:eastAsia="仿宋_GB2312" w:hAnsi="仿宋" w:hint="eastAsia"/>
          <w:sz w:val="32"/>
          <w:szCs w:val="32"/>
        </w:rPr>
        <w:t>法规文件类3条，占0.</w:t>
      </w:r>
      <w:r w:rsidR="00C45AEF" w:rsidRPr="008558D5">
        <w:rPr>
          <w:rFonts w:ascii="仿宋_GB2312" w:eastAsia="仿宋_GB2312" w:hAnsi="仿宋" w:hint="eastAsia"/>
          <w:sz w:val="32"/>
          <w:szCs w:val="32"/>
        </w:rPr>
        <w:t>71</w:t>
      </w:r>
      <w:r w:rsidR="00816F27" w:rsidRPr="008558D5">
        <w:rPr>
          <w:rFonts w:ascii="仿宋_GB2312" w:eastAsia="仿宋_GB2312" w:hAnsi="仿宋" w:hint="eastAsia"/>
          <w:sz w:val="32"/>
          <w:szCs w:val="32"/>
        </w:rPr>
        <w:t>%；规划计划类</w:t>
      </w:r>
      <w:r w:rsidR="00C45AEF" w:rsidRPr="008558D5">
        <w:rPr>
          <w:rFonts w:ascii="仿宋_GB2312" w:eastAsia="仿宋_GB2312" w:hAnsi="仿宋" w:hint="eastAsia"/>
          <w:sz w:val="32"/>
          <w:szCs w:val="32"/>
        </w:rPr>
        <w:t>4</w:t>
      </w:r>
      <w:r w:rsidR="00816F27" w:rsidRPr="008558D5">
        <w:rPr>
          <w:rFonts w:ascii="仿宋_GB2312" w:eastAsia="仿宋_GB2312" w:hAnsi="仿宋" w:hint="eastAsia"/>
          <w:sz w:val="32"/>
          <w:szCs w:val="32"/>
        </w:rPr>
        <w:t>条（财政预算、决算），占0.</w:t>
      </w:r>
      <w:r w:rsidR="00C45AEF" w:rsidRPr="008558D5">
        <w:rPr>
          <w:rFonts w:ascii="仿宋_GB2312" w:eastAsia="仿宋_GB2312" w:hAnsi="仿宋" w:hint="eastAsia"/>
          <w:sz w:val="32"/>
          <w:szCs w:val="32"/>
        </w:rPr>
        <w:t>95</w:t>
      </w:r>
      <w:r w:rsidR="00816F27" w:rsidRPr="008558D5">
        <w:rPr>
          <w:rFonts w:ascii="仿宋_GB2312" w:eastAsia="仿宋_GB2312" w:hAnsi="仿宋" w:hint="eastAsia"/>
          <w:sz w:val="32"/>
          <w:szCs w:val="32"/>
        </w:rPr>
        <w:t>%；行政职责类</w:t>
      </w:r>
      <w:r w:rsidR="00C45AEF" w:rsidRPr="008558D5">
        <w:rPr>
          <w:rFonts w:ascii="仿宋_GB2312" w:eastAsia="仿宋_GB2312" w:hAnsi="仿宋" w:hint="eastAsia"/>
          <w:sz w:val="32"/>
          <w:szCs w:val="32"/>
        </w:rPr>
        <w:t>1</w:t>
      </w:r>
      <w:r w:rsidR="00816F27" w:rsidRPr="008558D5">
        <w:rPr>
          <w:rFonts w:ascii="仿宋_GB2312" w:eastAsia="仿宋_GB2312" w:hAnsi="仿宋" w:hint="eastAsia"/>
          <w:sz w:val="32"/>
          <w:szCs w:val="32"/>
        </w:rPr>
        <w:t>条，占0.</w:t>
      </w:r>
      <w:r w:rsidR="00C45AEF" w:rsidRPr="008558D5">
        <w:rPr>
          <w:rFonts w:ascii="仿宋_GB2312" w:eastAsia="仿宋_GB2312" w:hAnsi="仿宋" w:hint="eastAsia"/>
          <w:sz w:val="32"/>
          <w:szCs w:val="32"/>
        </w:rPr>
        <w:t>24</w:t>
      </w:r>
      <w:r w:rsidR="00816F27" w:rsidRPr="008558D5">
        <w:rPr>
          <w:rFonts w:ascii="仿宋_GB2312" w:eastAsia="仿宋_GB2312" w:hAnsi="仿宋" w:hint="eastAsia"/>
          <w:sz w:val="32"/>
          <w:szCs w:val="32"/>
        </w:rPr>
        <w:t>%。</w:t>
      </w:r>
    </w:p>
    <w:p w:rsidR="00AE1D63" w:rsidRDefault="00AE1D63" w:rsidP="008558D5">
      <w:pPr>
        <w:spacing w:line="560" w:lineRule="exact"/>
        <w:rPr>
          <w:rFonts w:ascii="仿宋_GB2312" w:eastAsia="仿宋_GB2312" w:cs="宋体"/>
          <w:kern w:val="0"/>
          <w:sz w:val="32"/>
          <w:szCs w:val="32"/>
        </w:rPr>
      </w:pPr>
    </w:p>
    <w:p w:rsidR="00AE1D63" w:rsidRDefault="00AE1D63" w:rsidP="008558D5">
      <w:pPr>
        <w:spacing w:line="560" w:lineRule="exact"/>
        <w:rPr>
          <w:rFonts w:ascii="仿宋_GB2312" w:eastAsia="仿宋_GB2312" w:cs="宋体"/>
          <w:kern w:val="0"/>
          <w:sz w:val="32"/>
          <w:szCs w:val="32"/>
        </w:rPr>
      </w:pPr>
    </w:p>
    <w:p w:rsidR="00AE1D63" w:rsidRDefault="00AE1D63" w:rsidP="008558D5">
      <w:pPr>
        <w:spacing w:line="560" w:lineRule="exact"/>
        <w:rPr>
          <w:rFonts w:ascii="仿宋_GB2312" w:eastAsia="仿宋_GB2312" w:cs="宋体"/>
          <w:kern w:val="0"/>
          <w:sz w:val="32"/>
          <w:szCs w:val="32"/>
        </w:rPr>
      </w:pPr>
    </w:p>
    <w:p w:rsidR="00AE1D63" w:rsidRDefault="00AE1D63" w:rsidP="008558D5">
      <w:pPr>
        <w:spacing w:line="560" w:lineRule="exact"/>
        <w:rPr>
          <w:rFonts w:ascii="仿宋_GB2312" w:eastAsia="仿宋_GB2312" w:cs="宋体"/>
          <w:kern w:val="0"/>
          <w:sz w:val="32"/>
          <w:szCs w:val="32"/>
        </w:rPr>
      </w:pPr>
    </w:p>
    <w:p w:rsidR="00234185" w:rsidRPr="00420AC7" w:rsidRDefault="004004A7" w:rsidP="008558D5">
      <w:pPr>
        <w:spacing w:line="560" w:lineRule="exact"/>
        <w:rPr>
          <w:rFonts w:ascii="仿宋_GB2312" w:eastAsia="仿宋_GB2312" w:cs="宋体"/>
          <w:kern w:val="0"/>
          <w:sz w:val="32"/>
          <w:szCs w:val="32"/>
        </w:rPr>
      </w:pPr>
      <w:r>
        <w:rPr>
          <w:rFonts w:ascii="黑体" w:eastAsia="黑体" w:hAnsi="黑体" w:cs="宋体" w:hint="eastAsia"/>
          <w:noProof/>
          <w:kern w:val="0"/>
          <w:sz w:val="32"/>
          <w:szCs w:val="32"/>
        </w:rPr>
        <w:lastRenderedPageBreak/>
        <w:drawing>
          <wp:anchor distT="0" distB="0" distL="114300" distR="114300" simplePos="0" relativeHeight="251661312" behindDoc="1" locked="0" layoutInCell="1" allowOverlap="1" wp14:anchorId="062D1BB0" wp14:editId="0B8BDF6B">
            <wp:simplePos x="0" y="0"/>
            <wp:positionH relativeFrom="column">
              <wp:posOffset>0</wp:posOffset>
            </wp:positionH>
            <wp:positionV relativeFrom="paragraph">
              <wp:posOffset>3371850</wp:posOffset>
            </wp:positionV>
            <wp:extent cx="5276850" cy="4629150"/>
            <wp:effectExtent l="0" t="0" r="0" b="0"/>
            <wp:wrapNone/>
            <wp:docPr id="4" name="图片 4" descr="C:\Users\sfj\Desktop\QQ图片2019021409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j\Desktop\QQ图片2019021409253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462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D63" w:rsidRPr="008558D5">
        <w:rPr>
          <w:rFonts w:ascii="仿宋_GB2312" w:eastAsia="仿宋_GB2312" w:hint="eastAsia"/>
          <w:noProof/>
          <w:sz w:val="32"/>
          <w:szCs w:val="32"/>
        </w:rPr>
        <w:drawing>
          <wp:anchor distT="0" distB="0" distL="114300" distR="114300" simplePos="0" relativeHeight="251658240" behindDoc="0" locked="0" layoutInCell="1" allowOverlap="1" wp14:anchorId="5C40DFF4" wp14:editId="3FDC6C22">
            <wp:simplePos x="0" y="0"/>
            <wp:positionH relativeFrom="column">
              <wp:posOffset>57150</wp:posOffset>
            </wp:positionH>
            <wp:positionV relativeFrom="paragraph">
              <wp:posOffset>-209550</wp:posOffset>
            </wp:positionV>
            <wp:extent cx="5276850" cy="3324225"/>
            <wp:effectExtent l="0" t="0" r="19050"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AE1D63" w:rsidRDefault="00AE1D63" w:rsidP="00843769">
      <w:pPr>
        <w:spacing w:line="560" w:lineRule="exact"/>
        <w:ind w:firstLineChars="200" w:firstLine="640"/>
        <w:rPr>
          <w:rFonts w:ascii="黑体" w:eastAsia="黑体" w:hAnsi="黑体" w:cs="宋体"/>
          <w:kern w:val="0"/>
          <w:sz w:val="32"/>
          <w:szCs w:val="32"/>
        </w:rPr>
      </w:pPr>
    </w:p>
    <w:p w:rsidR="006542EC" w:rsidRPr="00843769" w:rsidRDefault="006542EC" w:rsidP="00843769">
      <w:pPr>
        <w:spacing w:line="560" w:lineRule="exact"/>
        <w:ind w:firstLineChars="200" w:firstLine="640"/>
        <w:rPr>
          <w:rFonts w:ascii="黑体" w:eastAsia="黑体" w:hAnsi="黑体" w:cs="宋体"/>
          <w:kern w:val="0"/>
          <w:sz w:val="32"/>
          <w:szCs w:val="32"/>
        </w:rPr>
      </w:pPr>
      <w:r w:rsidRPr="00843769">
        <w:rPr>
          <w:rFonts w:ascii="黑体" w:eastAsia="黑体" w:hAnsi="黑体" w:cs="宋体" w:hint="eastAsia"/>
          <w:kern w:val="0"/>
          <w:sz w:val="32"/>
          <w:szCs w:val="32"/>
        </w:rPr>
        <w:lastRenderedPageBreak/>
        <w:t>三、依申请公开情况</w:t>
      </w:r>
    </w:p>
    <w:p w:rsidR="009D05CC" w:rsidRPr="00843769" w:rsidRDefault="009D05CC" w:rsidP="00843769">
      <w:pPr>
        <w:spacing w:line="560" w:lineRule="exact"/>
        <w:ind w:firstLineChars="200" w:firstLine="640"/>
        <w:rPr>
          <w:rFonts w:ascii="楷体_GB2312" w:eastAsia="楷体_GB2312" w:hAnsi="仿宋"/>
          <w:sz w:val="32"/>
          <w:szCs w:val="32"/>
        </w:rPr>
      </w:pPr>
      <w:r w:rsidRPr="00843769">
        <w:rPr>
          <w:rFonts w:ascii="楷体_GB2312" w:eastAsia="楷体_GB2312" w:hAnsi="仿宋" w:hint="eastAsia"/>
          <w:sz w:val="32"/>
          <w:szCs w:val="32"/>
        </w:rPr>
        <w:t>（一）受理情况</w:t>
      </w:r>
    </w:p>
    <w:p w:rsidR="0085234A" w:rsidRPr="008558D5" w:rsidRDefault="0092684E" w:rsidP="00843769">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w:t>
      </w:r>
      <w:r w:rsidR="009D05CC" w:rsidRPr="008558D5">
        <w:rPr>
          <w:rFonts w:ascii="仿宋_GB2312" w:eastAsia="仿宋_GB2312" w:hAnsi="仿宋" w:hint="eastAsia"/>
          <w:sz w:val="32"/>
          <w:szCs w:val="32"/>
        </w:rPr>
        <w:t>8年，</w:t>
      </w:r>
      <w:r w:rsidR="006C0ADF" w:rsidRPr="008558D5">
        <w:rPr>
          <w:rFonts w:ascii="仿宋_GB2312" w:eastAsia="仿宋_GB2312" w:hAnsi="仿宋" w:hint="eastAsia"/>
          <w:sz w:val="32"/>
          <w:szCs w:val="32"/>
        </w:rPr>
        <w:t>全</w:t>
      </w:r>
      <w:r w:rsidRPr="008558D5">
        <w:rPr>
          <w:rFonts w:ascii="仿宋_GB2312" w:eastAsia="仿宋_GB2312" w:hAnsi="仿宋" w:hint="eastAsia"/>
          <w:sz w:val="32"/>
          <w:szCs w:val="32"/>
        </w:rPr>
        <w:t>局收到</w:t>
      </w:r>
      <w:r w:rsidR="009D05CC" w:rsidRPr="008558D5">
        <w:rPr>
          <w:rFonts w:ascii="仿宋_GB2312" w:eastAsia="仿宋_GB2312" w:hAnsi="仿宋" w:hint="eastAsia"/>
          <w:sz w:val="32"/>
          <w:szCs w:val="32"/>
        </w:rPr>
        <w:t>信息公开</w:t>
      </w:r>
      <w:r w:rsidRPr="008558D5">
        <w:rPr>
          <w:rFonts w:ascii="仿宋_GB2312" w:eastAsia="仿宋_GB2312" w:hAnsi="仿宋" w:hint="eastAsia"/>
          <w:sz w:val="32"/>
          <w:szCs w:val="32"/>
        </w:rPr>
        <w:t>申请</w:t>
      </w:r>
      <w:r w:rsidR="009D05CC" w:rsidRPr="008558D5">
        <w:rPr>
          <w:rFonts w:ascii="仿宋_GB2312" w:eastAsia="仿宋_GB2312" w:hAnsi="仿宋" w:hint="eastAsia"/>
          <w:sz w:val="32"/>
          <w:szCs w:val="32"/>
        </w:rPr>
        <w:t>5件</w:t>
      </w:r>
      <w:r w:rsidR="006C0ADF" w:rsidRPr="008558D5">
        <w:rPr>
          <w:rFonts w:ascii="仿宋_GB2312" w:eastAsia="仿宋_GB2312" w:hAnsi="仿宋" w:hint="eastAsia"/>
          <w:sz w:val="32"/>
          <w:szCs w:val="32"/>
        </w:rPr>
        <w:t>。其中，</w:t>
      </w:r>
      <w:r w:rsidR="009D05CC" w:rsidRPr="008558D5">
        <w:rPr>
          <w:rFonts w:ascii="仿宋_GB2312" w:eastAsia="仿宋_GB2312" w:hAnsi="仿宋" w:hint="eastAsia"/>
          <w:sz w:val="32"/>
          <w:szCs w:val="32"/>
        </w:rPr>
        <w:t>信函形式</w:t>
      </w:r>
      <w:r w:rsidR="00B92C13" w:rsidRPr="008558D5">
        <w:rPr>
          <w:rFonts w:ascii="仿宋_GB2312" w:eastAsia="仿宋_GB2312" w:hAnsi="仿宋" w:hint="eastAsia"/>
          <w:sz w:val="32"/>
          <w:szCs w:val="32"/>
        </w:rPr>
        <w:t>申请</w:t>
      </w:r>
      <w:r w:rsidR="009D05CC" w:rsidRPr="008558D5">
        <w:rPr>
          <w:rFonts w:ascii="仿宋_GB2312" w:eastAsia="仿宋_GB2312" w:hAnsi="仿宋" w:hint="eastAsia"/>
          <w:sz w:val="32"/>
          <w:szCs w:val="32"/>
        </w:rPr>
        <w:t>数3件</w:t>
      </w:r>
      <w:r w:rsidR="00B92C13" w:rsidRPr="008558D5">
        <w:rPr>
          <w:rFonts w:ascii="仿宋_GB2312" w:eastAsia="仿宋_GB2312" w:hAnsi="仿宋" w:hint="eastAsia"/>
          <w:sz w:val="32"/>
          <w:szCs w:val="32"/>
        </w:rPr>
        <w:t>，</w:t>
      </w:r>
      <w:r w:rsidR="009D05CC" w:rsidRPr="008558D5">
        <w:rPr>
          <w:rFonts w:ascii="仿宋_GB2312" w:eastAsia="仿宋_GB2312" w:hAnsi="仿宋" w:hint="eastAsia"/>
          <w:sz w:val="32"/>
          <w:szCs w:val="32"/>
        </w:rPr>
        <w:t>电子邮件</w:t>
      </w:r>
      <w:r w:rsidR="00B92C13" w:rsidRPr="008558D5">
        <w:rPr>
          <w:rFonts w:ascii="仿宋_GB2312" w:eastAsia="仿宋_GB2312" w:hAnsi="仿宋" w:hint="eastAsia"/>
          <w:sz w:val="32"/>
          <w:szCs w:val="32"/>
        </w:rPr>
        <w:t>申请</w:t>
      </w:r>
      <w:r w:rsidR="009D05CC" w:rsidRPr="008558D5">
        <w:rPr>
          <w:rFonts w:ascii="仿宋_GB2312" w:eastAsia="仿宋_GB2312" w:hAnsi="仿宋" w:hint="eastAsia"/>
          <w:sz w:val="32"/>
          <w:szCs w:val="32"/>
        </w:rPr>
        <w:t>数2件</w:t>
      </w:r>
      <w:r w:rsidRPr="008558D5">
        <w:rPr>
          <w:rFonts w:ascii="仿宋_GB2312" w:eastAsia="仿宋_GB2312" w:hAnsi="仿宋" w:hint="eastAsia"/>
          <w:sz w:val="32"/>
          <w:szCs w:val="32"/>
        </w:rPr>
        <w:t>。</w:t>
      </w:r>
      <w:r w:rsidR="009D05CC" w:rsidRPr="008558D5">
        <w:rPr>
          <w:rFonts w:ascii="仿宋_GB2312" w:eastAsia="仿宋_GB2312" w:hAnsi="仿宋" w:hint="eastAsia"/>
          <w:sz w:val="32"/>
          <w:szCs w:val="32"/>
        </w:rPr>
        <w:t>全部做到及时登记，按时受理。</w:t>
      </w:r>
    </w:p>
    <w:p w:rsidR="004729D5" w:rsidRPr="008558D5" w:rsidRDefault="001F7551" w:rsidP="008558D5">
      <w:pPr>
        <w:spacing w:line="560" w:lineRule="exact"/>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59264" behindDoc="1" locked="0" layoutInCell="1" allowOverlap="1">
            <wp:simplePos x="0" y="0"/>
            <wp:positionH relativeFrom="column">
              <wp:posOffset>295275</wp:posOffset>
            </wp:positionH>
            <wp:positionV relativeFrom="paragraph">
              <wp:posOffset>88900</wp:posOffset>
            </wp:positionV>
            <wp:extent cx="4962525" cy="2628900"/>
            <wp:effectExtent l="0" t="0" r="952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729D5" w:rsidRDefault="004729D5" w:rsidP="008558D5">
      <w:pPr>
        <w:spacing w:line="560" w:lineRule="exact"/>
        <w:rPr>
          <w:rFonts w:ascii="仿宋_GB2312" w:eastAsia="仿宋_GB2312" w:hAnsi="仿宋"/>
          <w:sz w:val="32"/>
          <w:szCs w:val="32"/>
        </w:rPr>
      </w:pPr>
    </w:p>
    <w:p w:rsidR="001F7551" w:rsidRDefault="00305535" w:rsidP="00305535">
      <w:pPr>
        <w:tabs>
          <w:tab w:val="left" w:pos="7005"/>
        </w:tabs>
        <w:spacing w:line="560" w:lineRule="exact"/>
        <w:rPr>
          <w:rFonts w:ascii="仿宋_GB2312" w:eastAsia="仿宋_GB2312" w:hAnsi="仿宋"/>
          <w:sz w:val="32"/>
          <w:szCs w:val="32"/>
        </w:rPr>
      </w:pPr>
      <w:r>
        <w:rPr>
          <w:rFonts w:ascii="仿宋_GB2312" w:eastAsia="仿宋_GB2312" w:hAnsi="仿宋"/>
          <w:sz w:val="32"/>
          <w:szCs w:val="32"/>
        </w:rPr>
        <w:tab/>
      </w:r>
    </w:p>
    <w:p w:rsidR="001F7551" w:rsidRDefault="001F7551" w:rsidP="00305535">
      <w:pPr>
        <w:spacing w:line="560" w:lineRule="exact"/>
        <w:jc w:val="center"/>
        <w:rPr>
          <w:rFonts w:ascii="仿宋_GB2312" w:eastAsia="仿宋_GB2312" w:hAnsi="仿宋"/>
          <w:sz w:val="32"/>
          <w:szCs w:val="32"/>
        </w:rPr>
      </w:pPr>
    </w:p>
    <w:p w:rsidR="001F7551" w:rsidRDefault="001F7551" w:rsidP="008558D5">
      <w:pPr>
        <w:spacing w:line="560" w:lineRule="exact"/>
        <w:rPr>
          <w:rFonts w:ascii="仿宋_GB2312" w:eastAsia="仿宋_GB2312" w:hAnsi="仿宋"/>
          <w:sz w:val="32"/>
          <w:szCs w:val="32"/>
        </w:rPr>
      </w:pPr>
    </w:p>
    <w:p w:rsidR="001F7551" w:rsidRDefault="001F7551" w:rsidP="008558D5">
      <w:pPr>
        <w:spacing w:line="560" w:lineRule="exact"/>
        <w:rPr>
          <w:rFonts w:ascii="仿宋_GB2312" w:eastAsia="仿宋_GB2312" w:hAnsi="仿宋"/>
          <w:sz w:val="32"/>
          <w:szCs w:val="32"/>
        </w:rPr>
      </w:pPr>
    </w:p>
    <w:p w:rsidR="001F7551" w:rsidRDefault="001F7551" w:rsidP="008558D5">
      <w:pPr>
        <w:spacing w:line="560" w:lineRule="exact"/>
        <w:rPr>
          <w:rFonts w:ascii="仿宋_GB2312" w:eastAsia="仿宋_GB2312" w:hAnsi="仿宋"/>
          <w:sz w:val="32"/>
          <w:szCs w:val="32"/>
        </w:rPr>
      </w:pPr>
    </w:p>
    <w:p w:rsidR="001F7551" w:rsidRPr="008558D5" w:rsidRDefault="001F7551" w:rsidP="008558D5">
      <w:pPr>
        <w:spacing w:line="560" w:lineRule="exact"/>
        <w:rPr>
          <w:rFonts w:ascii="仿宋_GB2312" w:eastAsia="仿宋_GB2312" w:hAnsi="仿宋"/>
          <w:sz w:val="32"/>
          <w:szCs w:val="32"/>
        </w:rPr>
      </w:pPr>
    </w:p>
    <w:p w:rsidR="004B1DB0" w:rsidRPr="00843769" w:rsidRDefault="004B1DB0" w:rsidP="00843769">
      <w:pPr>
        <w:spacing w:line="560" w:lineRule="exact"/>
        <w:ind w:firstLineChars="200" w:firstLine="640"/>
        <w:rPr>
          <w:rFonts w:ascii="楷体_GB2312" w:eastAsia="楷体_GB2312" w:hAnsi="仿宋"/>
          <w:sz w:val="32"/>
          <w:szCs w:val="32"/>
        </w:rPr>
      </w:pPr>
      <w:r w:rsidRPr="00843769">
        <w:rPr>
          <w:rFonts w:ascii="楷体_GB2312" w:eastAsia="楷体_GB2312" w:hAnsi="仿宋" w:hint="eastAsia"/>
          <w:sz w:val="32"/>
          <w:szCs w:val="32"/>
        </w:rPr>
        <w:t>（</w:t>
      </w:r>
      <w:r w:rsidR="009D05CC" w:rsidRPr="00843769">
        <w:rPr>
          <w:rFonts w:ascii="楷体_GB2312" w:eastAsia="楷体_GB2312" w:hAnsi="仿宋" w:hint="eastAsia"/>
          <w:sz w:val="32"/>
          <w:szCs w:val="32"/>
        </w:rPr>
        <w:t>二</w:t>
      </w:r>
      <w:r w:rsidRPr="00843769">
        <w:rPr>
          <w:rFonts w:ascii="楷体_GB2312" w:eastAsia="楷体_GB2312" w:hAnsi="仿宋" w:hint="eastAsia"/>
          <w:sz w:val="32"/>
          <w:szCs w:val="32"/>
        </w:rPr>
        <w:t>）</w:t>
      </w:r>
      <w:r w:rsidR="009D05CC" w:rsidRPr="00843769">
        <w:rPr>
          <w:rFonts w:ascii="楷体_GB2312" w:eastAsia="楷体_GB2312" w:hAnsi="仿宋" w:hint="eastAsia"/>
          <w:sz w:val="32"/>
          <w:szCs w:val="32"/>
        </w:rPr>
        <w:t>答复情况</w:t>
      </w:r>
    </w:p>
    <w:p w:rsidR="004729D5" w:rsidRPr="008558D5" w:rsidRDefault="00007CAE" w:rsidP="00AE1D63">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2018年度收到的信息公开申请中，全部按时对申请人进行答复。其中，属于可以公开数为3件，非本机关信息数1件，</w:t>
      </w:r>
      <w:r w:rsidR="004729D5" w:rsidRPr="008558D5">
        <w:rPr>
          <w:rFonts w:ascii="仿宋_GB2312" w:eastAsia="仿宋_GB2312" w:hAnsi="仿宋" w:hint="eastAsia"/>
          <w:sz w:val="32"/>
          <w:szCs w:val="32"/>
        </w:rPr>
        <w:t>咨询数1件。</w:t>
      </w:r>
      <w:r w:rsidR="00305535">
        <w:rPr>
          <w:rFonts w:ascii="仿宋_GB2312" w:eastAsia="仿宋_GB2312" w:hAnsi="仿宋"/>
          <w:sz w:val="32"/>
          <w:szCs w:val="32"/>
        </w:rPr>
        <w:tab/>
      </w:r>
    </w:p>
    <w:p w:rsidR="00305535" w:rsidRDefault="00305535" w:rsidP="008558D5">
      <w:pPr>
        <w:spacing w:line="560" w:lineRule="exact"/>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60288" behindDoc="1" locked="0" layoutInCell="1" allowOverlap="1" wp14:anchorId="4945E6C1" wp14:editId="19B263FD">
            <wp:simplePos x="0" y="0"/>
            <wp:positionH relativeFrom="column">
              <wp:posOffset>295275</wp:posOffset>
            </wp:positionH>
            <wp:positionV relativeFrom="paragraph">
              <wp:posOffset>279400</wp:posOffset>
            </wp:positionV>
            <wp:extent cx="5000625" cy="2647950"/>
            <wp:effectExtent l="0" t="0" r="9525"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05535" w:rsidRDefault="00305535" w:rsidP="008558D5">
      <w:pPr>
        <w:spacing w:line="560" w:lineRule="exact"/>
        <w:rPr>
          <w:rFonts w:ascii="仿宋_GB2312" w:eastAsia="仿宋_GB2312" w:hAnsi="仿宋"/>
          <w:sz w:val="32"/>
          <w:szCs w:val="32"/>
        </w:rPr>
      </w:pPr>
    </w:p>
    <w:p w:rsidR="00305535" w:rsidRDefault="00305535" w:rsidP="008558D5">
      <w:pPr>
        <w:spacing w:line="560" w:lineRule="exact"/>
        <w:rPr>
          <w:rFonts w:ascii="仿宋_GB2312" w:eastAsia="仿宋_GB2312" w:hAnsi="仿宋"/>
          <w:sz w:val="32"/>
          <w:szCs w:val="32"/>
        </w:rPr>
      </w:pPr>
    </w:p>
    <w:p w:rsidR="00305535" w:rsidRDefault="00305535" w:rsidP="008558D5">
      <w:pPr>
        <w:spacing w:line="560" w:lineRule="exact"/>
        <w:rPr>
          <w:rFonts w:ascii="仿宋_GB2312" w:eastAsia="仿宋_GB2312" w:hAnsi="仿宋"/>
          <w:sz w:val="32"/>
          <w:szCs w:val="32"/>
        </w:rPr>
      </w:pPr>
    </w:p>
    <w:p w:rsidR="00305535" w:rsidRDefault="00305535" w:rsidP="008558D5">
      <w:pPr>
        <w:spacing w:line="560" w:lineRule="exact"/>
        <w:rPr>
          <w:rFonts w:ascii="仿宋_GB2312" w:eastAsia="仿宋_GB2312" w:hAnsi="仿宋"/>
          <w:sz w:val="32"/>
          <w:szCs w:val="32"/>
        </w:rPr>
      </w:pPr>
    </w:p>
    <w:p w:rsidR="0076207D" w:rsidRPr="008558D5" w:rsidRDefault="0076207D" w:rsidP="008558D5">
      <w:pPr>
        <w:spacing w:line="560" w:lineRule="exact"/>
        <w:rPr>
          <w:rFonts w:ascii="仿宋_GB2312" w:eastAsia="仿宋_GB2312" w:hAnsi="仿宋"/>
          <w:sz w:val="32"/>
          <w:szCs w:val="32"/>
        </w:rPr>
      </w:pPr>
    </w:p>
    <w:p w:rsidR="004004A7" w:rsidRDefault="004004A7" w:rsidP="0076207D">
      <w:pPr>
        <w:spacing w:line="560" w:lineRule="exact"/>
        <w:ind w:firstLineChars="200" w:firstLine="640"/>
        <w:rPr>
          <w:rFonts w:ascii="黑体" w:eastAsia="黑体" w:hAnsi="黑体" w:cs="宋体"/>
          <w:kern w:val="0"/>
          <w:sz w:val="32"/>
          <w:szCs w:val="32"/>
        </w:rPr>
      </w:pPr>
    </w:p>
    <w:p w:rsidR="006542EC" w:rsidRPr="0076207D" w:rsidRDefault="006542EC" w:rsidP="0076207D">
      <w:pPr>
        <w:spacing w:line="560" w:lineRule="exact"/>
        <w:ind w:firstLineChars="200" w:firstLine="640"/>
        <w:rPr>
          <w:rFonts w:ascii="黑体" w:eastAsia="黑体" w:hAnsi="黑体" w:cs="宋体"/>
          <w:kern w:val="0"/>
          <w:sz w:val="32"/>
          <w:szCs w:val="32"/>
        </w:rPr>
      </w:pPr>
      <w:r w:rsidRPr="0076207D">
        <w:rPr>
          <w:rFonts w:ascii="黑体" w:eastAsia="黑体" w:hAnsi="黑体" w:cs="宋体" w:hint="eastAsia"/>
          <w:kern w:val="0"/>
          <w:sz w:val="32"/>
          <w:szCs w:val="32"/>
        </w:rPr>
        <w:lastRenderedPageBreak/>
        <w:t>四、</w:t>
      </w:r>
      <w:r w:rsidR="00E903F3" w:rsidRPr="0076207D">
        <w:rPr>
          <w:rFonts w:ascii="黑体" w:eastAsia="黑体" w:hAnsi="黑体" w:cs="宋体" w:hint="eastAsia"/>
          <w:kern w:val="0"/>
          <w:sz w:val="32"/>
          <w:szCs w:val="32"/>
        </w:rPr>
        <w:t>行政复议和行政诉讼</w:t>
      </w:r>
      <w:r w:rsidRPr="0076207D">
        <w:rPr>
          <w:rFonts w:ascii="黑体" w:eastAsia="黑体" w:hAnsi="黑体" w:cs="宋体" w:hint="eastAsia"/>
          <w:kern w:val="0"/>
          <w:sz w:val="32"/>
          <w:szCs w:val="32"/>
        </w:rPr>
        <w:t>情况</w:t>
      </w:r>
    </w:p>
    <w:p w:rsidR="00E903F3" w:rsidRPr="008558D5" w:rsidRDefault="00E903F3" w:rsidP="0076207D">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按照《条例》</w:t>
      </w:r>
      <w:r w:rsidR="0076207D">
        <w:rPr>
          <w:rFonts w:ascii="仿宋_GB2312" w:eastAsia="仿宋_GB2312" w:hAnsi="仿宋" w:hint="eastAsia"/>
          <w:sz w:val="32"/>
          <w:szCs w:val="32"/>
        </w:rPr>
        <w:t>有关</w:t>
      </w:r>
      <w:r w:rsidRPr="008558D5">
        <w:rPr>
          <w:rFonts w:ascii="仿宋_GB2312" w:eastAsia="仿宋_GB2312" w:hAnsi="仿宋" w:hint="eastAsia"/>
          <w:sz w:val="32"/>
          <w:szCs w:val="32"/>
        </w:rPr>
        <w:t>规定，公民、法人或者其他组织认为行政机关在政府信息公开工作中的具体行政行为侵犯其合法权益的，可以依法申请行政复议或者提起行政诉讼。</w:t>
      </w:r>
    </w:p>
    <w:p w:rsidR="00E903F3" w:rsidRPr="0076207D" w:rsidRDefault="00E903F3" w:rsidP="0076207D">
      <w:pPr>
        <w:spacing w:line="560" w:lineRule="exact"/>
        <w:ind w:firstLineChars="200" w:firstLine="640"/>
        <w:rPr>
          <w:rFonts w:ascii="楷体_GB2312" w:eastAsia="楷体_GB2312" w:hAnsi="仿宋"/>
          <w:sz w:val="32"/>
          <w:szCs w:val="32"/>
        </w:rPr>
      </w:pPr>
      <w:r w:rsidRPr="0076207D">
        <w:rPr>
          <w:rFonts w:ascii="楷体_GB2312" w:eastAsia="楷体_GB2312" w:hAnsi="仿宋" w:hint="eastAsia"/>
          <w:bCs/>
          <w:sz w:val="32"/>
          <w:szCs w:val="32"/>
        </w:rPr>
        <w:t>（一）行政复议</w:t>
      </w:r>
    </w:p>
    <w:p w:rsidR="00E903F3" w:rsidRPr="008558D5" w:rsidRDefault="00E903F3" w:rsidP="0076207D">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2018年度，我局未收到与政府信息公开有关的行政复议申请。</w:t>
      </w:r>
    </w:p>
    <w:p w:rsidR="00E903F3" w:rsidRPr="0076207D" w:rsidRDefault="00E903F3" w:rsidP="0076207D">
      <w:pPr>
        <w:spacing w:line="560" w:lineRule="exact"/>
        <w:ind w:firstLineChars="200" w:firstLine="640"/>
        <w:rPr>
          <w:rFonts w:ascii="楷体_GB2312" w:eastAsia="楷体_GB2312" w:hAnsi="仿宋"/>
          <w:sz w:val="32"/>
          <w:szCs w:val="32"/>
        </w:rPr>
      </w:pPr>
      <w:r w:rsidRPr="0076207D">
        <w:rPr>
          <w:rFonts w:ascii="楷体_GB2312" w:eastAsia="楷体_GB2312" w:hAnsi="仿宋" w:hint="eastAsia"/>
          <w:bCs/>
          <w:sz w:val="32"/>
          <w:szCs w:val="32"/>
        </w:rPr>
        <w:t>（二）行政诉讼</w:t>
      </w:r>
    </w:p>
    <w:p w:rsidR="00E903F3" w:rsidRPr="008558D5" w:rsidRDefault="00E903F3" w:rsidP="0076207D">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2018年度，我局未发生与政府信息公开有关的行政诉讼案件。</w:t>
      </w:r>
    </w:p>
    <w:p w:rsidR="004729D5" w:rsidRPr="0076207D" w:rsidRDefault="00E903F3" w:rsidP="0076207D">
      <w:pPr>
        <w:spacing w:line="560" w:lineRule="exact"/>
        <w:ind w:firstLineChars="200" w:firstLine="640"/>
        <w:rPr>
          <w:rFonts w:ascii="黑体" w:eastAsia="黑体" w:hAnsi="黑体"/>
          <w:sz w:val="32"/>
          <w:szCs w:val="32"/>
        </w:rPr>
      </w:pPr>
      <w:r w:rsidRPr="0076207D">
        <w:rPr>
          <w:rFonts w:ascii="黑体" w:eastAsia="黑体" w:hAnsi="黑体" w:hint="eastAsia"/>
          <w:sz w:val="32"/>
          <w:szCs w:val="32"/>
        </w:rPr>
        <w:t>五、</w:t>
      </w:r>
      <w:r w:rsidR="004729D5" w:rsidRPr="0076207D">
        <w:rPr>
          <w:rFonts w:ascii="黑体" w:eastAsia="黑体" w:hAnsi="黑体" w:hint="eastAsia"/>
          <w:sz w:val="32"/>
          <w:szCs w:val="32"/>
        </w:rPr>
        <w:t>依申请公开政府信息收费情况</w:t>
      </w:r>
    </w:p>
    <w:p w:rsidR="006542EC" w:rsidRPr="008558D5" w:rsidRDefault="00E903F3" w:rsidP="0076207D">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2018年度，我局</w:t>
      </w:r>
      <w:r w:rsidR="004729D5" w:rsidRPr="008558D5">
        <w:rPr>
          <w:rFonts w:ascii="仿宋_GB2312" w:eastAsia="仿宋_GB2312" w:hAnsi="仿宋" w:hint="eastAsia"/>
          <w:sz w:val="32"/>
          <w:szCs w:val="32"/>
        </w:rPr>
        <w:t>对依申请公开政府信息的收费为0</w:t>
      </w:r>
      <w:r w:rsidRPr="008558D5">
        <w:rPr>
          <w:rFonts w:ascii="仿宋_GB2312" w:eastAsia="仿宋_GB2312" w:hAnsi="仿宋" w:hint="eastAsia"/>
          <w:sz w:val="32"/>
          <w:szCs w:val="32"/>
        </w:rPr>
        <w:t>元。</w:t>
      </w:r>
    </w:p>
    <w:p w:rsidR="006542EC" w:rsidRPr="0076207D" w:rsidRDefault="00E903F3" w:rsidP="0076207D">
      <w:pPr>
        <w:spacing w:line="560" w:lineRule="exact"/>
        <w:ind w:firstLineChars="200" w:firstLine="640"/>
        <w:rPr>
          <w:rFonts w:ascii="黑体" w:eastAsia="黑体" w:hAnsi="黑体" w:cs="宋体"/>
          <w:kern w:val="0"/>
          <w:sz w:val="32"/>
          <w:szCs w:val="32"/>
        </w:rPr>
      </w:pPr>
      <w:r w:rsidRPr="0076207D">
        <w:rPr>
          <w:rFonts w:ascii="黑体" w:eastAsia="黑体" w:hAnsi="黑体" w:cs="宋体" w:hint="eastAsia"/>
          <w:kern w:val="0"/>
          <w:sz w:val="32"/>
          <w:szCs w:val="32"/>
        </w:rPr>
        <w:t>六</w:t>
      </w:r>
      <w:r w:rsidR="006542EC" w:rsidRPr="0076207D">
        <w:rPr>
          <w:rFonts w:ascii="黑体" w:eastAsia="黑体" w:hAnsi="黑体" w:cs="宋体" w:hint="eastAsia"/>
          <w:kern w:val="0"/>
          <w:sz w:val="32"/>
          <w:szCs w:val="32"/>
        </w:rPr>
        <w:t>、存在的不足及改进措施</w:t>
      </w:r>
    </w:p>
    <w:p w:rsidR="00E903F3" w:rsidRPr="0076207D" w:rsidRDefault="00E903F3" w:rsidP="0076207D">
      <w:pPr>
        <w:spacing w:line="560" w:lineRule="exact"/>
        <w:ind w:firstLineChars="200" w:firstLine="640"/>
        <w:rPr>
          <w:rFonts w:ascii="楷体_GB2312" w:eastAsia="楷体_GB2312" w:hAnsi="仿宋"/>
          <w:sz w:val="32"/>
          <w:szCs w:val="32"/>
        </w:rPr>
      </w:pPr>
      <w:r w:rsidRPr="0076207D">
        <w:rPr>
          <w:rFonts w:ascii="楷体_GB2312" w:eastAsia="楷体_GB2312" w:hAnsi="仿宋" w:hint="eastAsia"/>
          <w:sz w:val="32"/>
          <w:szCs w:val="32"/>
        </w:rPr>
        <w:t>（一）存在的不足</w:t>
      </w:r>
    </w:p>
    <w:p w:rsidR="00536CB9" w:rsidRPr="008558D5" w:rsidRDefault="000B3039" w:rsidP="0076207D">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w:t>
      </w:r>
      <w:r w:rsidR="00E903F3" w:rsidRPr="008558D5">
        <w:rPr>
          <w:rFonts w:ascii="仿宋_GB2312" w:eastAsia="仿宋_GB2312" w:hAnsi="仿宋" w:hint="eastAsia"/>
          <w:sz w:val="32"/>
          <w:szCs w:val="32"/>
        </w:rPr>
        <w:t>8</w:t>
      </w:r>
      <w:r w:rsidRPr="008558D5">
        <w:rPr>
          <w:rFonts w:ascii="仿宋_GB2312" w:eastAsia="仿宋_GB2312" w:hAnsi="仿宋" w:hint="eastAsia"/>
          <w:sz w:val="32"/>
          <w:szCs w:val="32"/>
        </w:rPr>
        <w:t>年，我局政府信息公开工作稳步推进，</w:t>
      </w:r>
      <w:r w:rsidR="0076207D">
        <w:rPr>
          <w:rFonts w:ascii="仿宋_GB2312" w:eastAsia="仿宋_GB2312" w:hAnsi="仿宋" w:hint="eastAsia"/>
          <w:sz w:val="32"/>
          <w:szCs w:val="32"/>
        </w:rPr>
        <w:t>取得一定成效，</w:t>
      </w:r>
      <w:r w:rsidRPr="008558D5">
        <w:rPr>
          <w:rFonts w:ascii="仿宋_GB2312" w:eastAsia="仿宋_GB2312" w:hAnsi="仿宋" w:hint="eastAsia"/>
          <w:sz w:val="32"/>
          <w:szCs w:val="32"/>
        </w:rPr>
        <w:t>但工作中还存在一些需要改进和完善的方面</w:t>
      </w:r>
      <w:r w:rsidR="00E903F3" w:rsidRPr="008558D5">
        <w:rPr>
          <w:rFonts w:ascii="仿宋_GB2312" w:eastAsia="仿宋_GB2312" w:hAnsi="仿宋" w:hint="eastAsia"/>
          <w:sz w:val="32"/>
          <w:szCs w:val="32"/>
        </w:rPr>
        <w:t>。如</w:t>
      </w:r>
      <w:r w:rsidR="00536CB9" w:rsidRPr="008558D5">
        <w:rPr>
          <w:rFonts w:ascii="仿宋_GB2312" w:eastAsia="仿宋_GB2312" w:hAnsi="仿宋" w:hint="eastAsia"/>
          <w:sz w:val="32"/>
          <w:szCs w:val="32"/>
        </w:rPr>
        <w:t>政府信息公开工作人员的业务能力和专业化服务水平</w:t>
      </w:r>
      <w:r w:rsidR="0076207D">
        <w:rPr>
          <w:rFonts w:ascii="仿宋_GB2312" w:eastAsia="仿宋_GB2312" w:hAnsi="仿宋" w:hint="eastAsia"/>
          <w:sz w:val="32"/>
          <w:szCs w:val="32"/>
        </w:rPr>
        <w:t>需</w:t>
      </w:r>
      <w:r w:rsidR="00536CB9" w:rsidRPr="008558D5">
        <w:rPr>
          <w:rFonts w:ascii="仿宋_GB2312" w:eastAsia="仿宋_GB2312" w:hAnsi="仿宋" w:hint="eastAsia"/>
          <w:sz w:val="32"/>
          <w:szCs w:val="32"/>
        </w:rPr>
        <w:t>进一步提升</w:t>
      </w:r>
      <w:r w:rsidR="0076207D">
        <w:rPr>
          <w:rFonts w:ascii="仿宋_GB2312" w:eastAsia="仿宋_GB2312" w:hAnsi="仿宋" w:hint="eastAsia"/>
          <w:sz w:val="32"/>
          <w:szCs w:val="32"/>
        </w:rPr>
        <w:t>；全局性信息公开培训指导方面需</w:t>
      </w:r>
      <w:r w:rsidR="00536CB9" w:rsidRPr="008558D5">
        <w:rPr>
          <w:rFonts w:ascii="仿宋_GB2312" w:eastAsia="仿宋_GB2312" w:hAnsi="仿宋" w:hint="eastAsia"/>
          <w:sz w:val="32"/>
          <w:szCs w:val="32"/>
        </w:rPr>
        <w:t>进一步强化。</w:t>
      </w:r>
    </w:p>
    <w:p w:rsidR="00E903F3" w:rsidRPr="0076207D" w:rsidRDefault="00536CB9" w:rsidP="0076207D">
      <w:pPr>
        <w:spacing w:line="560" w:lineRule="exact"/>
        <w:ind w:firstLineChars="200" w:firstLine="640"/>
        <w:rPr>
          <w:rFonts w:ascii="楷体_GB2312" w:eastAsia="楷体_GB2312" w:hAnsi="仿宋"/>
          <w:sz w:val="32"/>
          <w:szCs w:val="32"/>
        </w:rPr>
      </w:pPr>
      <w:r w:rsidRPr="0076207D">
        <w:rPr>
          <w:rFonts w:ascii="楷体_GB2312" w:eastAsia="楷体_GB2312" w:hAnsi="仿宋" w:hint="eastAsia"/>
          <w:sz w:val="32"/>
          <w:szCs w:val="32"/>
        </w:rPr>
        <w:t>（二）改进措施</w:t>
      </w:r>
    </w:p>
    <w:p w:rsidR="00207C3D" w:rsidRDefault="00536CB9" w:rsidP="0076207D">
      <w:pPr>
        <w:spacing w:line="560" w:lineRule="exact"/>
        <w:ind w:firstLineChars="200" w:firstLine="640"/>
        <w:rPr>
          <w:rFonts w:ascii="仿宋_GB2312" w:eastAsia="仿宋_GB2312" w:hAnsi="仿宋"/>
          <w:sz w:val="32"/>
          <w:szCs w:val="32"/>
        </w:rPr>
      </w:pPr>
      <w:r w:rsidRPr="008558D5">
        <w:rPr>
          <w:rFonts w:ascii="仿宋_GB2312" w:eastAsia="仿宋_GB2312" w:hAnsi="仿宋" w:hint="eastAsia"/>
          <w:sz w:val="32"/>
          <w:szCs w:val="32"/>
        </w:rPr>
        <w:t>2019年</w:t>
      </w:r>
      <w:r w:rsidR="00207C3D" w:rsidRPr="008558D5">
        <w:rPr>
          <w:rFonts w:ascii="仿宋_GB2312" w:eastAsia="仿宋_GB2312" w:hAnsi="仿宋" w:hint="eastAsia"/>
          <w:sz w:val="32"/>
          <w:szCs w:val="32"/>
        </w:rPr>
        <w:t>，我局将</w:t>
      </w:r>
      <w:r w:rsidRPr="008558D5">
        <w:rPr>
          <w:rFonts w:ascii="仿宋_GB2312" w:eastAsia="仿宋_GB2312" w:hAnsi="仿宋" w:hint="eastAsia"/>
          <w:sz w:val="32"/>
          <w:szCs w:val="32"/>
        </w:rPr>
        <w:t>从以下几个方面加强政府信息公开工作：一是</w:t>
      </w:r>
      <w:r w:rsidR="00207C3D" w:rsidRPr="008558D5">
        <w:rPr>
          <w:rFonts w:ascii="仿宋_GB2312" w:eastAsia="仿宋_GB2312" w:hAnsi="仿宋" w:hint="eastAsia"/>
          <w:sz w:val="32"/>
          <w:szCs w:val="32"/>
        </w:rPr>
        <w:t>进一步加强</w:t>
      </w:r>
      <w:r w:rsidRPr="008558D5">
        <w:rPr>
          <w:rFonts w:ascii="仿宋_GB2312" w:eastAsia="仿宋_GB2312" w:hAnsi="仿宋" w:hint="eastAsia"/>
          <w:sz w:val="32"/>
          <w:szCs w:val="32"/>
        </w:rPr>
        <w:t>培训</w:t>
      </w:r>
      <w:r w:rsidR="00207C3D" w:rsidRPr="008558D5">
        <w:rPr>
          <w:rFonts w:ascii="仿宋_GB2312" w:eastAsia="仿宋_GB2312" w:hAnsi="仿宋" w:hint="eastAsia"/>
          <w:sz w:val="32"/>
          <w:szCs w:val="32"/>
        </w:rPr>
        <w:t>学习，</w:t>
      </w:r>
      <w:r w:rsidRPr="008558D5">
        <w:rPr>
          <w:rFonts w:ascii="仿宋_GB2312" w:eastAsia="仿宋_GB2312" w:hAnsi="仿宋" w:hint="eastAsia"/>
          <w:sz w:val="32"/>
          <w:szCs w:val="32"/>
        </w:rPr>
        <w:t>提高认识，增强服务意识，</w:t>
      </w:r>
      <w:r w:rsidR="00207C3D" w:rsidRPr="008558D5">
        <w:rPr>
          <w:rFonts w:ascii="仿宋_GB2312" w:eastAsia="仿宋_GB2312" w:hAnsi="仿宋" w:hint="eastAsia"/>
          <w:sz w:val="32"/>
          <w:szCs w:val="32"/>
        </w:rPr>
        <w:t>提高工作的积极性和主动性；</w:t>
      </w:r>
      <w:r w:rsidRPr="008558D5">
        <w:rPr>
          <w:rFonts w:ascii="仿宋_GB2312" w:eastAsia="仿宋_GB2312" w:hAnsi="仿宋" w:hint="eastAsia"/>
          <w:sz w:val="32"/>
          <w:szCs w:val="32"/>
        </w:rPr>
        <w:t>二是</w:t>
      </w:r>
      <w:r w:rsidR="00207C3D" w:rsidRPr="008558D5">
        <w:rPr>
          <w:rFonts w:ascii="仿宋_GB2312" w:eastAsia="仿宋_GB2312" w:hAnsi="仿宋" w:hint="eastAsia"/>
          <w:sz w:val="32"/>
          <w:szCs w:val="32"/>
        </w:rPr>
        <w:t>进一步落实工作职责和各项制度</w:t>
      </w:r>
      <w:r w:rsidRPr="008558D5">
        <w:rPr>
          <w:rFonts w:ascii="仿宋_GB2312" w:eastAsia="仿宋_GB2312" w:hAnsi="仿宋" w:hint="eastAsia"/>
          <w:sz w:val="32"/>
          <w:szCs w:val="32"/>
        </w:rPr>
        <w:t>，</w:t>
      </w:r>
      <w:r w:rsidR="00207C3D" w:rsidRPr="008558D5">
        <w:rPr>
          <w:rFonts w:ascii="仿宋_GB2312" w:eastAsia="仿宋_GB2312" w:hAnsi="仿宋" w:hint="eastAsia"/>
          <w:sz w:val="32"/>
          <w:szCs w:val="32"/>
        </w:rPr>
        <w:t>加强各科室之间的沟通协调工作，进一步提高依法公开政府信息的工作水平，确保完整、及时、准确地向社会公开</w:t>
      </w:r>
      <w:r w:rsidR="00207C3D" w:rsidRPr="008558D5">
        <w:rPr>
          <w:rFonts w:ascii="仿宋_GB2312" w:eastAsia="仿宋_GB2312" w:hAnsi="仿宋" w:hint="eastAsia"/>
          <w:sz w:val="32"/>
          <w:szCs w:val="32"/>
        </w:rPr>
        <w:lastRenderedPageBreak/>
        <w:t>政府信息</w:t>
      </w:r>
      <w:r w:rsidR="001C4808" w:rsidRPr="008558D5">
        <w:rPr>
          <w:rFonts w:ascii="仿宋_GB2312" w:eastAsia="仿宋_GB2312" w:hAnsi="仿宋" w:hint="eastAsia"/>
          <w:sz w:val="32"/>
          <w:szCs w:val="32"/>
        </w:rPr>
        <w:t>。</w:t>
      </w:r>
    </w:p>
    <w:p w:rsidR="00AE1D63" w:rsidRDefault="00AE1D63" w:rsidP="00932057">
      <w:pPr>
        <w:spacing w:line="560" w:lineRule="exact"/>
        <w:rPr>
          <w:rFonts w:ascii="仿宋_GB2312" w:eastAsia="仿宋_GB2312" w:hAnsi="仿宋"/>
          <w:sz w:val="32"/>
          <w:szCs w:val="32"/>
        </w:rPr>
      </w:pPr>
    </w:p>
    <w:p w:rsidR="00AE1D63" w:rsidRDefault="00AE1D63" w:rsidP="0076207D">
      <w:pPr>
        <w:spacing w:line="560" w:lineRule="exact"/>
        <w:ind w:firstLineChars="200" w:firstLine="640"/>
        <w:rPr>
          <w:rFonts w:ascii="仿宋_GB2312" w:eastAsia="仿宋_GB2312" w:hAnsi="仿宋"/>
          <w:sz w:val="32"/>
          <w:szCs w:val="32"/>
        </w:rPr>
      </w:pPr>
    </w:p>
    <w:p w:rsidR="00AE1D63" w:rsidRDefault="00AE1D63" w:rsidP="00AE1D63">
      <w:pPr>
        <w:spacing w:line="5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丰台区司法局</w:t>
      </w:r>
    </w:p>
    <w:p w:rsidR="00AE1D63" w:rsidRDefault="00932057" w:rsidP="00AE1D63">
      <w:pPr>
        <w:spacing w:line="5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二〇一九</w:t>
      </w:r>
      <w:r w:rsidR="00AE1D63">
        <w:rPr>
          <w:rFonts w:ascii="仿宋_GB2312" w:eastAsia="仿宋_GB2312" w:hAnsi="仿宋" w:hint="eastAsia"/>
          <w:sz w:val="32"/>
          <w:szCs w:val="32"/>
        </w:rPr>
        <w:t>年</w:t>
      </w:r>
      <w:r>
        <w:rPr>
          <w:rFonts w:ascii="仿宋_GB2312" w:eastAsia="仿宋_GB2312" w:hAnsi="仿宋" w:hint="eastAsia"/>
          <w:sz w:val="32"/>
          <w:szCs w:val="32"/>
        </w:rPr>
        <w:t>三</w:t>
      </w:r>
      <w:r w:rsidR="00AE1D63">
        <w:rPr>
          <w:rFonts w:ascii="仿宋_GB2312" w:eastAsia="仿宋_GB2312" w:hAnsi="仿宋" w:hint="eastAsia"/>
          <w:sz w:val="32"/>
          <w:szCs w:val="32"/>
        </w:rPr>
        <w:t>月</w:t>
      </w:r>
    </w:p>
    <w:p w:rsidR="008558D5" w:rsidRPr="008558D5" w:rsidRDefault="008558D5" w:rsidP="008558D5">
      <w:pPr>
        <w:spacing w:line="560" w:lineRule="exact"/>
        <w:rPr>
          <w:rFonts w:ascii="仿宋_GB2312" w:eastAsia="仿宋_GB2312" w:hAnsi="仿宋"/>
          <w:sz w:val="32"/>
          <w:szCs w:val="32"/>
        </w:rPr>
      </w:pPr>
    </w:p>
    <w:p w:rsidR="008558D5" w:rsidRPr="008558D5" w:rsidRDefault="008558D5" w:rsidP="00536CB9">
      <w:pPr>
        <w:spacing w:line="560" w:lineRule="exact"/>
        <w:ind w:firstLineChars="200" w:firstLine="640"/>
        <w:rPr>
          <w:rFonts w:ascii="仿宋_GB2312" w:eastAsia="仿宋_GB2312" w:hAnsi="仿宋"/>
          <w:sz w:val="32"/>
          <w:szCs w:val="28"/>
        </w:rPr>
      </w:pPr>
    </w:p>
    <w:tbl>
      <w:tblPr>
        <w:tblW w:w="9640" w:type="dxa"/>
        <w:tblInd w:w="-318" w:type="dxa"/>
        <w:tblLook w:val="04A0" w:firstRow="1" w:lastRow="0" w:firstColumn="1" w:lastColumn="0" w:noHBand="0" w:noVBand="1"/>
      </w:tblPr>
      <w:tblGrid>
        <w:gridCol w:w="8081"/>
        <w:gridCol w:w="692"/>
        <w:gridCol w:w="867"/>
      </w:tblGrid>
      <w:tr w:rsidR="008558D5" w:rsidRPr="008558D5" w:rsidTr="00B32EF5">
        <w:trPr>
          <w:trHeight w:val="341"/>
        </w:trPr>
        <w:tc>
          <w:tcPr>
            <w:tcW w:w="9640" w:type="dxa"/>
            <w:gridSpan w:val="3"/>
            <w:tcBorders>
              <w:top w:val="nil"/>
              <w:left w:val="nil"/>
              <w:bottom w:val="nil"/>
              <w:right w:val="nil"/>
            </w:tcBorders>
            <w:shd w:val="clear" w:color="000000" w:fill="auto"/>
            <w:vAlign w:val="bottom"/>
            <w:hideMark/>
          </w:tcPr>
          <w:p w:rsidR="008558D5" w:rsidRDefault="008558D5" w:rsidP="00932057">
            <w:pPr>
              <w:widowControl/>
              <w:jc w:val="center"/>
              <w:rPr>
                <w:rFonts w:ascii="Arial" w:hAnsi="Arial" w:cs="Arial"/>
                <w:b/>
                <w:bCs/>
                <w:kern w:val="0"/>
                <w:sz w:val="24"/>
              </w:rPr>
            </w:pPr>
            <w:r w:rsidRPr="008558D5">
              <w:rPr>
                <w:rFonts w:ascii="Arial" w:hAnsi="Arial" w:cs="Arial"/>
                <w:b/>
                <w:bCs/>
                <w:kern w:val="0"/>
                <w:sz w:val="24"/>
              </w:rPr>
              <w:t>政府信息公开情况统计表</w:t>
            </w:r>
            <w:r w:rsidRPr="008558D5">
              <w:rPr>
                <w:rFonts w:ascii="Arial" w:hAnsi="Arial" w:cs="Arial"/>
                <w:b/>
                <w:bCs/>
                <w:kern w:val="0"/>
                <w:sz w:val="24"/>
              </w:rPr>
              <w:br/>
            </w:r>
            <w:r w:rsidRPr="008558D5">
              <w:rPr>
                <w:rFonts w:ascii="Arial" w:hAnsi="Arial" w:cs="Arial"/>
                <w:b/>
                <w:bCs/>
                <w:kern w:val="0"/>
                <w:sz w:val="24"/>
              </w:rPr>
              <w:br/>
            </w:r>
            <w:r w:rsidRPr="008558D5">
              <w:rPr>
                <w:rFonts w:ascii="Arial" w:hAnsi="Arial" w:cs="Arial"/>
                <w:b/>
                <w:bCs/>
                <w:kern w:val="0"/>
                <w:sz w:val="24"/>
              </w:rPr>
              <w:t>（</w:t>
            </w:r>
            <w:r w:rsidRPr="008558D5">
              <w:rPr>
                <w:rFonts w:ascii="Arial" w:hAnsi="Arial" w:cs="Arial"/>
                <w:b/>
                <w:bCs/>
                <w:kern w:val="0"/>
                <w:sz w:val="24"/>
              </w:rPr>
              <w:t>2018</w:t>
            </w:r>
            <w:r w:rsidRPr="008558D5">
              <w:rPr>
                <w:rFonts w:ascii="Arial" w:hAnsi="Arial" w:cs="Arial"/>
                <w:b/>
                <w:bCs/>
                <w:kern w:val="0"/>
                <w:sz w:val="24"/>
              </w:rPr>
              <w:t>年度）</w:t>
            </w:r>
          </w:p>
          <w:p w:rsidR="00932057" w:rsidRDefault="00932057" w:rsidP="008558D5">
            <w:pPr>
              <w:widowControl/>
              <w:jc w:val="center"/>
              <w:rPr>
                <w:rFonts w:ascii="Arial" w:hAnsi="Arial" w:cs="Arial"/>
                <w:b/>
                <w:bCs/>
                <w:kern w:val="0"/>
                <w:sz w:val="24"/>
              </w:rPr>
            </w:pPr>
          </w:p>
          <w:p w:rsidR="00415B81" w:rsidRPr="00415B81" w:rsidRDefault="00415B81" w:rsidP="00415B81">
            <w:pPr>
              <w:widowControl/>
              <w:rPr>
                <w:rFonts w:ascii="Arial" w:hAnsi="Arial" w:cs="Arial"/>
                <w:b/>
                <w:bCs/>
                <w:kern w:val="0"/>
                <w:sz w:val="24"/>
              </w:rPr>
            </w:pPr>
            <w:r>
              <w:rPr>
                <w:rFonts w:ascii="Arial" w:hAnsi="Arial" w:cs="Arial" w:hint="eastAsia"/>
                <w:b/>
                <w:bCs/>
                <w:kern w:val="0"/>
                <w:sz w:val="24"/>
              </w:rPr>
              <w:t>填报单位：</w:t>
            </w:r>
            <w:r w:rsidR="00F06C1B">
              <w:rPr>
                <w:rFonts w:ascii="Arial" w:hAnsi="Arial" w:cs="Arial" w:hint="eastAsia"/>
                <w:b/>
                <w:bCs/>
                <w:kern w:val="0"/>
                <w:sz w:val="24"/>
              </w:rPr>
              <w:t>北京市</w:t>
            </w:r>
            <w:r>
              <w:rPr>
                <w:rFonts w:ascii="Arial" w:hAnsi="Arial" w:cs="Arial" w:hint="eastAsia"/>
                <w:b/>
                <w:bCs/>
                <w:kern w:val="0"/>
                <w:sz w:val="24"/>
              </w:rPr>
              <w:t>丰台区司法局</w:t>
            </w:r>
          </w:p>
        </w:tc>
      </w:tr>
      <w:tr w:rsidR="008558D5" w:rsidRPr="008558D5" w:rsidTr="00AE1D63">
        <w:trPr>
          <w:trHeight w:val="186"/>
        </w:trPr>
        <w:tc>
          <w:tcPr>
            <w:tcW w:w="80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8D5" w:rsidRPr="00AE1D63" w:rsidRDefault="008558D5" w:rsidP="00AE1D63">
            <w:pPr>
              <w:widowControl/>
              <w:jc w:val="center"/>
              <w:rPr>
                <w:rFonts w:ascii="宋体" w:hAnsi="宋体" w:cs="Arial"/>
                <w:b/>
                <w:kern w:val="0"/>
                <w:sz w:val="20"/>
                <w:szCs w:val="20"/>
              </w:rPr>
            </w:pPr>
            <w:r w:rsidRPr="00AE1D63">
              <w:rPr>
                <w:rFonts w:ascii="宋体" w:hAnsi="宋体" w:cs="Arial"/>
                <w:b/>
                <w:kern w:val="0"/>
                <w:sz w:val="20"/>
                <w:szCs w:val="20"/>
              </w:rPr>
              <w:t>统 计 指 标</w:t>
            </w:r>
          </w:p>
        </w:tc>
        <w:tc>
          <w:tcPr>
            <w:tcW w:w="692" w:type="dxa"/>
            <w:tcBorders>
              <w:top w:val="single" w:sz="4" w:space="0" w:color="000000"/>
              <w:left w:val="nil"/>
              <w:bottom w:val="single" w:sz="4" w:space="0" w:color="000000"/>
              <w:right w:val="single" w:sz="4" w:space="0" w:color="000000"/>
            </w:tcBorders>
            <w:shd w:val="clear" w:color="000000" w:fill="FFFFFF"/>
            <w:vAlign w:val="center"/>
            <w:hideMark/>
          </w:tcPr>
          <w:p w:rsidR="008558D5" w:rsidRPr="00AE1D63" w:rsidRDefault="008558D5" w:rsidP="00AE1D63">
            <w:pPr>
              <w:widowControl/>
              <w:jc w:val="center"/>
              <w:rPr>
                <w:rFonts w:ascii="宋体" w:hAnsi="宋体" w:cs="Arial"/>
                <w:b/>
                <w:bCs/>
                <w:kern w:val="0"/>
                <w:sz w:val="22"/>
                <w:szCs w:val="22"/>
              </w:rPr>
            </w:pPr>
            <w:r w:rsidRPr="00AE1D63">
              <w:rPr>
                <w:rFonts w:ascii="宋体" w:hAnsi="宋体" w:cs="Arial" w:hint="eastAsia"/>
                <w:b/>
                <w:bCs/>
                <w:kern w:val="0"/>
                <w:sz w:val="22"/>
                <w:szCs w:val="22"/>
              </w:rPr>
              <w:t>单位</w:t>
            </w:r>
          </w:p>
        </w:tc>
        <w:tc>
          <w:tcPr>
            <w:tcW w:w="867" w:type="dxa"/>
            <w:tcBorders>
              <w:top w:val="single" w:sz="4" w:space="0" w:color="000000"/>
              <w:left w:val="nil"/>
              <w:bottom w:val="single" w:sz="4" w:space="0" w:color="000000"/>
              <w:right w:val="single" w:sz="4" w:space="0" w:color="000000"/>
            </w:tcBorders>
            <w:shd w:val="clear" w:color="auto" w:fill="auto"/>
            <w:noWrap/>
            <w:vAlign w:val="center"/>
            <w:hideMark/>
          </w:tcPr>
          <w:p w:rsidR="008558D5" w:rsidRPr="00AE1D63" w:rsidRDefault="008558D5" w:rsidP="00AE1D63">
            <w:pPr>
              <w:widowControl/>
              <w:jc w:val="center"/>
              <w:rPr>
                <w:rFonts w:ascii="宋体" w:hAnsi="宋体" w:cs="Arial"/>
                <w:b/>
                <w:kern w:val="0"/>
                <w:sz w:val="20"/>
                <w:szCs w:val="20"/>
              </w:rPr>
            </w:pPr>
            <w:r w:rsidRPr="00AE1D63">
              <w:rPr>
                <w:rFonts w:ascii="宋体" w:hAnsi="宋体" w:cs="Arial"/>
                <w:b/>
                <w:kern w:val="0"/>
                <w:sz w:val="20"/>
                <w:szCs w:val="20"/>
              </w:rPr>
              <w:t>统计数</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一、主动公开情况</w:t>
            </w:r>
          </w:p>
        </w:tc>
        <w:tc>
          <w:tcPr>
            <w:tcW w:w="692" w:type="dxa"/>
            <w:tcBorders>
              <w:top w:val="nil"/>
              <w:left w:val="nil"/>
              <w:bottom w:val="nil"/>
              <w:right w:val="nil"/>
            </w:tcBorders>
            <w:shd w:val="clear" w:color="000000" w:fill="FFFFFF"/>
            <w:noWrap/>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54"/>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（一）主动公开政府信息数（不同渠道和方式公开相同信息计</w:t>
            </w:r>
            <w:r w:rsidRPr="008558D5">
              <w:rPr>
                <w:rFonts w:ascii="Arial" w:hAnsi="Arial" w:cs="Arial"/>
                <w:kern w:val="0"/>
                <w:sz w:val="20"/>
                <w:szCs w:val="20"/>
              </w:rPr>
              <w:t>1</w:t>
            </w:r>
            <w:r w:rsidRPr="008558D5">
              <w:rPr>
                <w:rFonts w:ascii="Arial" w:hAnsi="Arial" w:cs="Arial"/>
                <w:kern w:val="0"/>
                <w:sz w:val="20"/>
                <w:szCs w:val="20"/>
              </w:rPr>
              <w:t>条）</w:t>
            </w:r>
          </w:p>
        </w:tc>
        <w:tc>
          <w:tcPr>
            <w:tcW w:w="692" w:type="dxa"/>
            <w:tcBorders>
              <w:top w:val="single" w:sz="4" w:space="0" w:color="000000"/>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421</w:t>
            </w:r>
          </w:p>
        </w:tc>
      </w:tr>
      <w:tr w:rsidR="008558D5" w:rsidRPr="008558D5" w:rsidTr="00B32EF5">
        <w:trPr>
          <w:trHeight w:val="154"/>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其中：主动公开规范性文件数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制发规范性文件总数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（二）重点领域公开政府信息数（不同渠道和方式公开相同信息计</w:t>
            </w:r>
            <w:r w:rsidRPr="008558D5">
              <w:rPr>
                <w:rFonts w:ascii="Arial" w:hAnsi="Arial" w:cs="Arial"/>
                <w:kern w:val="0"/>
                <w:sz w:val="20"/>
                <w:szCs w:val="20"/>
              </w:rPr>
              <w:t>1</w:t>
            </w:r>
            <w:r w:rsidRPr="008558D5">
              <w:rPr>
                <w:rFonts w:ascii="Arial" w:hAnsi="Arial" w:cs="Arial"/>
                <w:kern w:val="0"/>
                <w:sz w:val="20"/>
                <w:szCs w:val="20"/>
              </w:rPr>
              <w:t>条）</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2</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其中：主动公开财政预算决算、</w:t>
            </w:r>
            <w:r w:rsidRPr="008558D5">
              <w:rPr>
                <w:rFonts w:ascii="Arial" w:hAnsi="Arial" w:cs="Arial"/>
                <w:kern w:val="0"/>
                <w:sz w:val="20"/>
                <w:szCs w:val="20"/>
              </w:rPr>
              <w:t>“</w:t>
            </w:r>
            <w:r w:rsidRPr="008558D5">
              <w:rPr>
                <w:rFonts w:ascii="Arial" w:hAnsi="Arial" w:cs="Arial"/>
                <w:kern w:val="0"/>
                <w:sz w:val="20"/>
                <w:szCs w:val="20"/>
              </w:rPr>
              <w:t>三公经费</w:t>
            </w:r>
            <w:r w:rsidRPr="008558D5">
              <w:rPr>
                <w:rFonts w:ascii="Arial" w:hAnsi="Arial" w:cs="Arial"/>
                <w:kern w:val="0"/>
                <w:sz w:val="20"/>
                <w:szCs w:val="20"/>
              </w:rPr>
              <w:t>”</w:t>
            </w:r>
            <w:r w:rsidRPr="008558D5">
              <w:rPr>
                <w:rFonts w:ascii="Arial" w:hAnsi="Arial" w:cs="Arial"/>
                <w:kern w:val="0"/>
                <w:sz w:val="20"/>
                <w:szCs w:val="20"/>
              </w:rPr>
              <w:t>和行政经费信息数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2</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主动公开保障性安居工程建设计划、项目开工和竣工情况，保障性住房的分配和退出等信息数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主动公开食品安全标准，食品生产经营许可、专项检查整治等信息数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主动公开环境核查审批、环境状况公报和重特大突发环境事件等信息数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主动公开招投标违法违规行为及处理情况、国有资金占控股或者主导地位依法应当招标的项目等信息数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主动公开生产安全事故的政府举措、处置进展、风险预警、防范措施等信息数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主动公开农用地转为建设用地批准、征收集体土地批准、征地公告征地补偿安置公示、集体土地征收结案等信息数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54"/>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主动公开政府指导价、政府定价和收费标准调整的项目、价格、依据、执行时间和范围等信息数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54"/>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主动公开本市企业信用信息系统中的警示信息和良好信息等信息数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主动公开政府部门预算执行审计结果等信息数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主动公开行政机关对与人民群众利益密切相关的公共企事业单位进行监督管理的信息数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主动公开市人民政府决定主动公开的其他信息数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（三）通过不同渠道和方式公开政府信息的情况</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1.</w:t>
            </w:r>
            <w:r w:rsidRPr="008558D5">
              <w:rPr>
                <w:rFonts w:ascii="Arial" w:hAnsi="Arial" w:cs="Arial"/>
                <w:kern w:val="0"/>
                <w:sz w:val="20"/>
                <w:szCs w:val="20"/>
              </w:rPr>
              <w:t>政府公报公开政府信息数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lastRenderedPageBreak/>
              <w:t xml:space="preserve">     2.</w:t>
            </w:r>
            <w:r w:rsidRPr="008558D5">
              <w:rPr>
                <w:rFonts w:ascii="Arial" w:hAnsi="Arial" w:cs="Arial"/>
                <w:kern w:val="0"/>
                <w:sz w:val="20"/>
                <w:szCs w:val="20"/>
              </w:rPr>
              <w:t>政府网站公开政府信息数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421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3.</w:t>
            </w:r>
            <w:r w:rsidRPr="008558D5">
              <w:rPr>
                <w:rFonts w:ascii="Arial" w:hAnsi="Arial" w:cs="Arial"/>
                <w:kern w:val="0"/>
                <w:sz w:val="20"/>
                <w:szCs w:val="20"/>
              </w:rPr>
              <w:t>政务微博公开政府信息数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4.</w:t>
            </w:r>
            <w:r w:rsidRPr="008558D5">
              <w:rPr>
                <w:rFonts w:ascii="Arial" w:hAnsi="Arial" w:cs="Arial"/>
                <w:kern w:val="0"/>
                <w:sz w:val="20"/>
                <w:szCs w:val="20"/>
              </w:rPr>
              <w:t>政务微信公开政府信息数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5.</w:t>
            </w:r>
            <w:r w:rsidRPr="008558D5">
              <w:rPr>
                <w:rFonts w:ascii="Arial" w:hAnsi="Arial" w:cs="Arial"/>
                <w:kern w:val="0"/>
                <w:sz w:val="20"/>
                <w:szCs w:val="20"/>
              </w:rPr>
              <w:t>其他方式公开政府信息数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二、回应解读情况</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（一）回应公众关注热点或重大舆情数（不同方式回应同一热点或舆情计</w:t>
            </w:r>
            <w:r w:rsidRPr="008558D5">
              <w:rPr>
                <w:rFonts w:ascii="Arial" w:hAnsi="Arial" w:cs="Arial"/>
                <w:kern w:val="0"/>
                <w:sz w:val="20"/>
                <w:szCs w:val="20"/>
              </w:rPr>
              <w:t>1</w:t>
            </w:r>
            <w:r w:rsidRPr="008558D5">
              <w:rPr>
                <w:rFonts w:ascii="Arial" w:hAnsi="Arial" w:cs="Arial"/>
                <w:kern w:val="0"/>
                <w:sz w:val="20"/>
                <w:szCs w:val="20"/>
              </w:rPr>
              <w:t>次）</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（二）通过不同渠道和方式回应解读的情况</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1.</w:t>
            </w:r>
            <w:r w:rsidRPr="008558D5">
              <w:rPr>
                <w:rFonts w:ascii="Arial" w:hAnsi="Arial" w:cs="Arial"/>
                <w:kern w:val="0"/>
                <w:sz w:val="20"/>
                <w:szCs w:val="20"/>
              </w:rPr>
              <w:t>参加或举办新闻发布会总次数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其中：主要负责同志参加新闻发布会次数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2.</w:t>
            </w:r>
            <w:r w:rsidRPr="008558D5">
              <w:rPr>
                <w:rFonts w:ascii="Arial" w:hAnsi="Arial" w:cs="Arial"/>
                <w:kern w:val="0"/>
                <w:sz w:val="20"/>
                <w:szCs w:val="20"/>
              </w:rPr>
              <w:t>政府网站在线访谈次数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其中：主要负责同志参加政府网站在线访谈次数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3.</w:t>
            </w:r>
            <w:r w:rsidRPr="008558D5">
              <w:rPr>
                <w:rFonts w:ascii="Arial" w:hAnsi="Arial" w:cs="Arial"/>
                <w:kern w:val="0"/>
                <w:sz w:val="20"/>
                <w:szCs w:val="20"/>
              </w:rPr>
              <w:t>政策解读稿件发布数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篇</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4.</w:t>
            </w:r>
            <w:r w:rsidRPr="008558D5">
              <w:rPr>
                <w:rFonts w:ascii="Arial" w:hAnsi="Arial" w:cs="Arial"/>
                <w:kern w:val="0"/>
                <w:sz w:val="20"/>
                <w:szCs w:val="20"/>
              </w:rPr>
              <w:t>微博微信回应事件数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5.</w:t>
            </w:r>
            <w:r w:rsidRPr="008558D5">
              <w:rPr>
                <w:rFonts w:ascii="Arial" w:hAnsi="Arial" w:cs="Arial"/>
                <w:kern w:val="0"/>
                <w:sz w:val="20"/>
                <w:szCs w:val="20"/>
              </w:rPr>
              <w:t>其他方式回应事件数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三、依申请公开情况</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（一）收到申请数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5</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1.</w:t>
            </w:r>
            <w:r w:rsidRPr="008558D5">
              <w:rPr>
                <w:rFonts w:ascii="Arial" w:hAnsi="Arial" w:cs="Arial"/>
                <w:kern w:val="0"/>
                <w:sz w:val="20"/>
                <w:szCs w:val="20"/>
              </w:rPr>
              <w:t>当面申请数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2.</w:t>
            </w:r>
            <w:r w:rsidRPr="008558D5">
              <w:rPr>
                <w:rFonts w:ascii="Arial" w:hAnsi="Arial" w:cs="Arial"/>
                <w:kern w:val="0"/>
                <w:sz w:val="20"/>
                <w:szCs w:val="20"/>
              </w:rPr>
              <w:t>传真申请数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3.</w:t>
            </w:r>
            <w:r w:rsidRPr="008558D5">
              <w:rPr>
                <w:rFonts w:ascii="Arial" w:hAnsi="Arial" w:cs="Arial"/>
                <w:kern w:val="0"/>
                <w:sz w:val="20"/>
                <w:szCs w:val="20"/>
              </w:rPr>
              <w:t>网络申请数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2</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4.</w:t>
            </w:r>
            <w:r w:rsidRPr="008558D5">
              <w:rPr>
                <w:rFonts w:ascii="Arial" w:hAnsi="Arial" w:cs="Arial"/>
                <w:kern w:val="0"/>
                <w:sz w:val="20"/>
                <w:szCs w:val="20"/>
              </w:rPr>
              <w:t>信函申请数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3</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（二）申请办结数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6</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1.</w:t>
            </w:r>
            <w:r w:rsidRPr="008558D5">
              <w:rPr>
                <w:rFonts w:ascii="Arial" w:hAnsi="Arial" w:cs="Arial"/>
                <w:kern w:val="0"/>
                <w:sz w:val="20"/>
                <w:szCs w:val="20"/>
              </w:rPr>
              <w:t>按时办结数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6</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2.</w:t>
            </w:r>
            <w:r w:rsidRPr="008558D5">
              <w:rPr>
                <w:rFonts w:ascii="Arial" w:hAnsi="Arial" w:cs="Arial"/>
                <w:kern w:val="0"/>
                <w:sz w:val="20"/>
                <w:szCs w:val="20"/>
              </w:rPr>
              <w:t>延期办结数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（三）申请答复数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6</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1.</w:t>
            </w:r>
            <w:r w:rsidRPr="008558D5">
              <w:rPr>
                <w:rFonts w:ascii="Arial" w:hAnsi="Arial" w:cs="Arial"/>
                <w:kern w:val="0"/>
                <w:sz w:val="20"/>
                <w:szCs w:val="20"/>
              </w:rPr>
              <w:t>属于已主动公开范围数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2.</w:t>
            </w:r>
            <w:r w:rsidRPr="008558D5">
              <w:rPr>
                <w:rFonts w:ascii="Arial" w:hAnsi="Arial" w:cs="Arial"/>
                <w:kern w:val="0"/>
                <w:sz w:val="20"/>
                <w:szCs w:val="20"/>
              </w:rPr>
              <w:t>同意公开答复数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4</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3.</w:t>
            </w:r>
            <w:r w:rsidRPr="008558D5">
              <w:rPr>
                <w:rFonts w:ascii="Arial" w:hAnsi="Arial" w:cs="Arial"/>
                <w:kern w:val="0"/>
                <w:sz w:val="20"/>
                <w:szCs w:val="20"/>
              </w:rPr>
              <w:t>同意部分公开答复数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4.</w:t>
            </w:r>
            <w:r w:rsidRPr="008558D5">
              <w:rPr>
                <w:rFonts w:ascii="Arial" w:hAnsi="Arial" w:cs="Arial"/>
                <w:kern w:val="0"/>
                <w:sz w:val="20"/>
                <w:szCs w:val="20"/>
              </w:rPr>
              <w:t>不同意公开答复数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其中：涉及国家秘密</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涉及商业秘密</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涉及个人隐私</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危及国家安全、公共安全、经济安全和社会稳定</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不是《条例》所指政府信息</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法律法规规定的其他情形</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5.</w:t>
            </w:r>
            <w:r w:rsidRPr="008558D5">
              <w:rPr>
                <w:rFonts w:ascii="Arial" w:hAnsi="Arial" w:cs="Arial"/>
                <w:kern w:val="0"/>
                <w:sz w:val="20"/>
                <w:szCs w:val="20"/>
              </w:rPr>
              <w:t>不属于本行政机关公开数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6.</w:t>
            </w:r>
            <w:r w:rsidRPr="008558D5">
              <w:rPr>
                <w:rFonts w:ascii="Arial" w:hAnsi="Arial" w:cs="Arial"/>
                <w:kern w:val="0"/>
                <w:sz w:val="20"/>
                <w:szCs w:val="20"/>
              </w:rPr>
              <w:t>申请信息不存在数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7.</w:t>
            </w:r>
            <w:r w:rsidRPr="008558D5">
              <w:rPr>
                <w:rFonts w:ascii="Arial" w:hAnsi="Arial" w:cs="Arial"/>
                <w:kern w:val="0"/>
                <w:sz w:val="20"/>
                <w:szCs w:val="20"/>
              </w:rPr>
              <w:t>告知作出更改补充数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8.</w:t>
            </w:r>
            <w:r w:rsidRPr="008558D5">
              <w:rPr>
                <w:rFonts w:ascii="Arial" w:hAnsi="Arial" w:cs="Arial"/>
                <w:kern w:val="0"/>
                <w:sz w:val="20"/>
                <w:szCs w:val="20"/>
              </w:rPr>
              <w:t>告知通过其他途径办理数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四、行政复议数量</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（一）维持具体行政行为数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（二）被依法纠错数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（三）其他情形数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五、行政诉讼数量</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73"/>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lastRenderedPageBreak/>
              <w:t xml:space="preserve">  </w:t>
            </w:r>
            <w:r w:rsidRPr="008558D5">
              <w:rPr>
                <w:rFonts w:ascii="Arial" w:hAnsi="Arial" w:cs="Arial"/>
                <w:kern w:val="0"/>
                <w:sz w:val="20"/>
                <w:szCs w:val="20"/>
              </w:rPr>
              <w:t>（一）维持具体行政行为或者驳回原告诉讼请求数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（二）被依法纠错数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（三）其他情形数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六、举报投诉数量</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件</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七、依申请公开信息收取的费用</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宋体" w:hAnsi="宋体" w:cs="Arial"/>
                <w:kern w:val="0"/>
                <w:sz w:val="20"/>
                <w:szCs w:val="20"/>
              </w:rPr>
            </w:pPr>
            <w:r w:rsidRPr="008558D5">
              <w:rPr>
                <w:rFonts w:ascii="宋体" w:hAnsi="宋体" w:cs="Arial" w:hint="eastAsia"/>
                <w:kern w:val="0"/>
                <w:sz w:val="20"/>
                <w:szCs w:val="20"/>
              </w:rPr>
              <w:t>元</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F06C1B" w:rsidP="008558D5">
            <w:pPr>
              <w:widowControl/>
              <w:jc w:val="left"/>
              <w:rPr>
                <w:rFonts w:ascii="Arial" w:hAnsi="Arial" w:cs="Arial"/>
                <w:kern w:val="0"/>
                <w:sz w:val="20"/>
                <w:szCs w:val="20"/>
              </w:rPr>
            </w:pPr>
            <w:r>
              <w:rPr>
                <w:rFonts w:ascii="Arial" w:hAnsi="Arial" w:cs="Arial" w:hint="eastAsia"/>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八、机构建设和保障经费情况</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（一）政府信息公开工作专门机构数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个</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（二）设置政府信息公开查阅点数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个</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bookmarkStart w:id="1" w:name="_GoBack"/>
            <w:bookmarkEnd w:id="1"/>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（三）从事政府信息公开工作人员数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宋体" w:hAnsi="宋体" w:cs="Arial"/>
                <w:kern w:val="0"/>
                <w:sz w:val="20"/>
                <w:szCs w:val="20"/>
              </w:rPr>
            </w:pPr>
            <w:r w:rsidRPr="008558D5">
              <w:rPr>
                <w:rFonts w:ascii="宋体" w:hAnsi="宋体" w:cs="Arial" w:hint="eastAsia"/>
                <w:kern w:val="0"/>
                <w:sz w:val="20"/>
                <w:szCs w:val="20"/>
              </w:rPr>
              <w:t>人</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1.</w:t>
            </w:r>
            <w:r w:rsidRPr="008558D5">
              <w:rPr>
                <w:rFonts w:ascii="Arial" w:hAnsi="Arial" w:cs="Arial"/>
                <w:kern w:val="0"/>
                <w:sz w:val="20"/>
                <w:szCs w:val="20"/>
              </w:rPr>
              <w:t>专职人员数（不包括政府公报及政府网站工作人员数）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宋体" w:hAnsi="宋体" w:cs="Arial"/>
                <w:kern w:val="0"/>
                <w:sz w:val="20"/>
                <w:szCs w:val="20"/>
              </w:rPr>
            </w:pPr>
            <w:r w:rsidRPr="008558D5">
              <w:rPr>
                <w:rFonts w:ascii="宋体" w:hAnsi="宋体" w:cs="Arial" w:hint="eastAsia"/>
                <w:kern w:val="0"/>
                <w:sz w:val="20"/>
                <w:szCs w:val="20"/>
              </w:rPr>
              <w:t>人</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2.</w:t>
            </w:r>
            <w:r w:rsidRPr="008558D5">
              <w:rPr>
                <w:rFonts w:ascii="Arial" w:hAnsi="Arial" w:cs="Arial"/>
                <w:kern w:val="0"/>
                <w:sz w:val="20"/>
                <w:szCs w:val="20"/>
              </w:rPr>
              <w:t>兼职人员数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宋体" w:hAnsi="宋体" w:cs="Arial"/>
                <w:kern w:val="0"/>
                <w:sz w:val="20"/>
                <w:szCs w:val="20"/>
              </w:rPr>
            </w:pPr>
            <w:r w:rsidRPr="008558D5">
              <w:rPr>
                <w:rFonts w:ascii="宋体" w:hAnsi="宋体" w:cs="Arial" w:hint="eastAsia"/>
                <w:kern w:val="0"/>
                <w:sz w:val="20"/>
                <w:szCs w:val="20"/>
              </w:rPr>
              <w:t>人</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（四）政府信息公开专项经费（不包括用于政府公报编辑管理及政府网站建设维护等方面的经费）</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宋体" w:hAnsi="宋体" w:cs="Arial"/>
                <w:kern w:val="0"/>
                <w:sz w:val="20"/>
                <w:szCs w:val="20"/>
              </w:rPr>
            </w:pPr>
            <w:r w:rsidRPr="008558D5">
              <w:rPr>
                <w:rFonts w:ascii="宋体" w:hAnsi="宋体" w:cs="Arial" w:hint="eastAsia"/>
                <w:kern w:val="0"/>
                <w:sz w:val="20"/>
                <w:szCs w:val="20"/>
              </w:rPr>
              <w:t>元</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0</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九、政府信息公开会议和培训情况</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 xml:space="preserve">　</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（一）召开政府信息公开工作会议或专题会议数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（二）举办各类培训班数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宋体" w:hAnsi="宋体" w:cs="Arial"/>
                <w:kern w:val="0"/>
                <w:sz w:val="20"/>
                <w:szCs w:val="20"/>
              </w:rPr>
            </w:pPr>
            <w:r w:rsidRPr="008558D5">
              <w:rPr>
                <w:rFonts w:ascii="宋体" w:hAnsi="宋体" w:cs="Arial" w:hint="eastAsia"/>
                <w:kern w:val="0"/>
                <w:sz w:val="20"/>
                <w:szCs w:val="20"/>
              </w:rPr>
              <w:t>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w:t>
            </w:r>
          </w:p>
        </w:tc>
      </w:tr>
      <w:tr w:rsidR="008558D5" w:rsidRPr="008558D5" w:rsidTr="00B32EF5">
        <w:trPr>
          <w:trHeight w:val="186"/>
        </w:trPr>
        <w:tc>
          <w:tcPr>
            <w:tcW w:w="8081" w:type="dxa"/>
            <w:tcBorders>
              <w:top w:val="nil"/>
              <w:left w:val="single" w:sz="4" w:space="0" w:color="000000"/>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 xml:space="preserve">  </w:t>
            </w:r>
            <w:r w:rsidRPr="008558D5">
              <w:rPr>
                <w:rFonts w:ascii="Arial" w:hAnsi="Arial" w:cs="Arial"/>
                <w:kern w:val="0"/>
                <w:sz w:val="20"/>
                <w:szCs w:val="20"/>
              </w:rPr>
              <w:t>（三）接受培训人员数</w:t>
            </w:r>
          </w:p>
        </w:tc>
        <w:tc>
          <w:tcPr>
            <w:tcW w:w="692" w:type="dxa"/>
            <w:tcBorders>
              <w:top w:val="nil"/>
              <w:left w:val="nil"/>
              <w:bottom w:val="single" w:sz="4" w:space="0" w:color="000000"/>
              <w:right w:val="single" w:sz="4" w:space="0" w:color="000000"/>
            </w:tcBorders>
            <w:shd w:val="clear" w:color="000000" w:fill="FFFFFF"/>
            <w:vAlign w:val="center"/>
            <w:hideMark/>
          </w:tcPr>
          <w:p w:rsidR="008558D5" w:rsidRPr="008558D5" w:rsidRDefault="008558D5" w:rsidP="008558D5">
            <w:pPr>
              <w:widowControl/>
              <w:jc w:val="center"/>
              <w:rPr>
                <w:rFonts w:ascii="Arial" w:hAnsi="Arial" w:cs="Arial"/>
                <w:kern w:val="0"/>
                <w:sz w:val="20"/>
                <w:szCs w:val="20"/>
              </w:rPr>
            </w:pPr>
            <w:r w:rsidRPr="008558D5">
              <w:rPr>
                <w:rFonts w:ascii="Arial" w:hAnsi="Arial" w:cs="Arial"/>
                <w:kern w:val="0"/>
                <w:sz w:val="20"/>
                <w:szCs w:val="20"/>
              </w:rPr>
              <w:t>人次</w:t>
            </w:r>
          </w:p>
        </w:tc>
        <w:tc>
          <w:tcPr>
            <w:tcW w:w="867" w:type="dxa"/>
            <w:tcBorders>
              <w:top w:val="nil"/>
              <w:left w:val="nil"/>
              <w:bottom w:val="single" w:sz="4" w:space="0" w:color="000000"/>
              <w:right w:val="single" w:sz="4" w:space="0" w:color="000000"/>
            </w:tcBorders>
            <w:shd w:val="clear" w:color="auto" w:fill="auto"/>
            <w:noWrap/>
            <w:vAlign w:val="bottom"/>
            <w:hideMark/>
          </w:tcPr>
          <w:p w:rsidR="008558D5" w:rsidRPr="008558D5" w:rsidRDefault="008558D5" w:rsidP="008558D5">
            <w:pPr>
              <w:widowControl/>
              <w:jc w:val="left"/>
              <w:rPr>
                <w:rFonts w:ascii="Arial" w:hAnsi="Arial" w:cs="Arial"/>
                <w:kern w:val="0"/>
                <w:sz w:val="20"/>
                <w:szCs w:val="20"/>
              </w:rPr>
            </w:pPr>
            <w:r w:rsidRPr="008558D5">
              <w:rPr>
                <w:rFonts w:ascii="Arial" w:hAnsi="Arial" w:cs="Arial"/>
                <w:kern w:val="0"/>
                <w:sz w:val="20"/>
                <w:szCs w:val="20"/>
              </w:rPr>
              <w:t>12</w:t>
            </w:r>
          </w:p>
        </w:tc>
      </w:tr>
      <w:bookmarkEnd w:id="0"/>
    </w:tbl>
    <w:p w:rsidR="00A06768" w:rsidRPr="008558D5" w:rsidRDefault="00A06768" w:rsidP="00296A22">
      <w:pPr>
        <w:pStyle w:val="a6"/>
        <w:spacing w:before="0" w:beforeAutospacing="0" w:after="0" w:afterAutospacing="0" w:line="200" w:lineRule="atLeast"/>
        <w:rPr>
          <w:rFonts w:ascii="仿宋_GB2312" w:eastAsia="仿宋_GB2312"/>
          <w:sz w:val="32"/>
          <w:szCs w:val="32"/>
        </w:rPr>
      </w:pPr>
    </w:p>
    <w:sectPr w:rsidR="00A06768" w:rsidRPr="00855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E1" w:rsidRDefault="00D405E1" w:rsidP="005167CA">
      <w:r>
        <w:separator/>
      </w:r>
    </w:p>
  </w:endnote>
  <w:endnote w:type="continuationSeparator" w:id="0">
    <w:p w:rsidR="00D405E1" w:rsidRDefault="00D405E1" w:rsidP="0051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大宋简">
    <w:altName w:val="Arial"/>
    <w:charset w:val="00"/>
    <w:family w:val="swiss"/>
    <w:pitch w:val="default"/>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E1" w:rsidRDefault="00D405E1" w:rsidP="005167CA">
      <w:r>
        <w:separator/>
      </w:r>
    </w:p>
  </w:footnote>
  <w:footnote w:type="continuationSeparator" w:id="0">
    <w:p w:rsidR="00D405E1" w:rsidRDefault="00D405E1" w:rsidP="00516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4839"/>
    <w:multiLevelType w:val="singleLevel"/>
    <w:tmpl w:val="58464839"/>
    <w:lvl w:ilvl="0">
      <w:start w:val="1"/>
      <w:numFmt w:val="chineseCounting"/>
      <w:suff w:val="nothing"/>
      <w:lvlText w:val="%1、"/>
      <w:lvlJc w:val="left"/>
    </w:lvl>
  </w:abstractNum>
  <w:abstractNum w:abstractNumId="1">
    <w:nsid w:val="5B482F7B"/>
    <w:multiLevelType w:val="hybridMultilevel"/>
    <w:tmpl w:val="8AB2514A"/>
    <w:lvl w:ilvl="0" w:tplc="506EED3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59C2D55"/>
    <w:multiLevelType w:val="hybridMultilevel"/>
    <w:tmpl w:val="1D0A74BE"/>
    <w:lvl w:ilvl="0" w:tplc="F2BCBB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2"/>
    <w:rsid w:val="00001437"/>
    <w:rsid w:val="00001F1D"/>
    <w:rsid w:val="00007CAE"/>
    <w:rsid w:val="00012DC7"/>
    <w:rsid w:val="00020ABE"/>
    <w:rsid w:val="000237AA"/>
    <w:rsid w:val="00035636"/>
    <w:rsid w:val="00035994"/>
    <w:rsid w:val="00035EDC"/>
    <w:rsid w:val="00063DC2"/>
    <w:rsid w:val="00072ABB"/>
    <w:rsid w:val="00081097"/>
    <w:rsid w:val="00096126"/>
    <w:rsid w:val="000B07DF"/>
    <w:rsid w:val="000B1C98"/>
    <w:rsid w:val="000B3039"/>
    <w:rsid w:val="000C1815"/>
    <w:rsid w:val="000D1395"/>
    <w:rsid w:val="000D60B0"/>
    <w:rsid w:val="000D6BB2"/>
    <w:rsid w:val="000E133E"/>
    <w:rsid w:val="00125D16"/>
    <w:rsid w:val="001262FD"/>
    <w:rsid w:val="00140BBB"/>
    <w:rsid w:val="00143A21"/>
    <w:rsid w:val="001669B5"/>
    <w:rsid w:val="001839CA"/>
    <w:rsid w:val="00193570"/>
    <w:rsid w:val="001943FA"/>
    <w:rsid w:val="001A4925"/>
    <w:rsid w:val="001B12C5"/>
    <w:rsid w:val="001C4808"/>
    <w:rsid w:val="001C5543"/>
    <w:rsid w:val="001C56AD"/>
    <w:rsid w:val="001E34D3"/>
    <w:rsid w:val="001F042E"/>
    <w:rsid w:val="001F7551"/>
    <w:rsid w:val="0020164A"/>
    <w:rsid w:val="00207C3D"/>
    <w:rsid w:val="00211462"/>
    <w:rsid w:val="00232C0F"/>
    <w:rsid w:val="00234185"/>
    <w:rsid w:val="00243B80"/>
    <w:rsid w:val="00245BB2"/>
    <w:rsid w:val="00264A9E"/>
    <w:rsid w:val="00272A65"/>
    <w:rsid w:val="00286423"/>
    <w:rsid w:val="00287478"/>
    <w:rsid w:val="00291E8D"/>
    <w:rsid w:val="00296A22"/>
    <w:rsid w:val="002A6217"/>
    <w:rsid w:val="002D4C25"/>
    <w:rsid w:val="002D79BA"/>
    <w:rsid w:val="002E55B3"/>
    <w:rsid w:val="002E7C11"/>
    <w:rsid w:val="002F7F0A"/>
    <w:rsid w:val="00305535"/>
    <w:rsid w:val="0031296F"/>
    <w:rsid w:val="0033007A"/>
    <w:rsid w:val="003565FD"/>
    <w:rsid w:val="003846A9"/>
    <w:rsid w:val="003E5635"/>
    <w:rsid w:val="003F7147"/>
    <w:rsid w:val="004004A7"/>
    <w:rsid w:val="004010A6"/>
    <w:rsid w:val="00402A95"/>
    <w:rsid w:val="00407921"/>
    <w:rsid w:val="00415B81"/>
    <w:rsid w:val="00420AC7"/>
    <w:rsid w:val="00430293"/>
    <w:rsid w:val="0043121E"/>
    <w:rsid w:val="00434021"/>
    <w:rsid w:val="004523ED"/>
    <w:rsid w:val="004570A3"/>
    <w:rsid w:val="004729D5"/>
    <w:rsid w:val="00496860"/>
    <w:rsid w:val="004A5527"/>
    <w:rsid w:val="004B1DB0"/>
    <w:rsid w:val="004B4A1A"/>
    <w:rsid w:val="004C0277"/>
    <w:rsid w:val="004C1395"/>
    <w:rsid w:val="004D3D4F"/>
    <w:rsid w:val="004F303A"/>
    <w:rsid w:val="004F74BA"/>
    <w:rsid w:val="005053C4"/>
    <w:rsid w:val="00505EEC"/>
    <w:rsid w:val="005106BD"/>
    <w:rsid w:val="005167CA"/>
    <w:rsid w:val="00517D8B"/>
    <w:rsid w:val="005278D4"/>
    <w:rsid w:val="00531E2C"/>
    <w:rsid w:val="00533F3F"/>
    <w:rsid w:val="00536CB9"/>
    <w:rsid w:val="005413AD"/>
    <w:rsid w:val="005526DC"/>
    <w:rsid w:val="00584674"/>
    <w:rsid w:val="005957FC"/>
    <w:rsid w:val="005B492A"/>
    <w:rsid w:val="005C0D92"/>
    <w:rsid w:val="005C6961"/>
    <w:rsid w:val="005D0677"/>
    <w:rsid w:val="005D2376"/>
    <w:rsid w:val="005E4D5E"/>
    <w:rsid w:val="006330B3"/>
    <w:rsid w:val="006542EC"/>
    <w:rsid w:val="0065446A"/>
    <w:rsid w:val="00654A16"/>
    <w:rsid w:val="00694E7C"/>
    <w:rsid w:val="006B318C"/>
    <w:rsid w:val="006C0ADF"/>
    <w:rsid w:val="006C6704"/>
    <w:rsid w:val="006D06AB"/>
    <w:rsid w:val="006F25F0"/>
    <w:rsid w:val="00706CE9"/>
    <w:rsid w:val="007444D0"/>
    <w:rsid w:val="00754610"/>
    <w:rsid w:val="00760D15"/>
    <w:rsid w:val="0076201C"/>
    <w:rsid w:val="0076207D"/>
    <w:rsid w:val="00780076"/>
    <w:rsid w:val="00792114"/>
    <w:rsid w:val="007B6C41"/>
    <w:rsid w:val="007C7BF1"/>
    <w:rsid w:val="007F3977"/>
    <w:rsid w:val="00804C94"/>
    <w:rsid w:val="00811695"/>
    <w:rsid w:val="008136A2"/>
    <w:rsid w:val="00816F27"/>
    <w:rsid w:val="00823228"/>
    <w:rsid w:val="00825F8D"/>
    <w:rsid w:val="00833FDC"/>
    <w:rsid w:val="008353BC"/>
    <w:rsid w:val="00843769"/>
    <w:rsid w:val="008520A6"/>
    <w:rsid w:val="0085234A"/>
    <w:rsid w:val="008558D5"/>
    <w:rsid w:val="008630B6"/>
    <w:rsid w:val="00864F67"/>
    <w:rsid w:val="0087463D"/>
    <w:rsid w:val="00891505"/>
    <w:rsid w:val="0089501F"/>
    <w:rsid w:val="00896556"/>
    <w:rsid w:val="008A4006"/>
    <w:rsid w:val="008B5A55"/>
    <w:rsid w:val="008C6120"/>
    <w:rsid w:val="00916090"/>
    <w:rsid w:val="009217D1"/>
    <w:rsid w:val="0092684E"/>
    <w:rsid w:val="00927036"/>
    <w:rsid w:val="00931BB2"/>
    <w:rsid w:val="00932057"/>
    <w:rsid w:val="00937F95"/>
    <w:rsid w:val="00942B8F"/>
    <w:rsid w:val="009437D7"/>
    <w:rsid w:val="0094525C"/>
    <w:rsid w:val="00947724"/>
    <w:rsid w:val="009728DF"/>
    <w:rsid w:val="00976B6A"/>
    <w:rsid w:val="009979D5"/>
    <w:rsid w:val="009C18AF"/>
    <w:rsid w:val="009C524D"/>
    <w:rsid w:val="009D05CC"/>
    <w:rsid w:val="009D486C"/>
    <w:rsid w:val="00A05660"/>
    <w:rsid w:val="00A066DC"/>
    <w:rsid w:val="00A06768"/>
    <w:rsid w:val="00A17A6F"/>
    <w:rsid w:val="00A43CB8"/>
    <w:rsid w:val="00A828C9"/>
    <w:rsid w:val="00A97719"/>
    <w:rsid w:val="00AA307B"/>
    <w:rsid w:val="00AA689A"/>
    <w:rsid w:val="00AB2030"/>
    <w:rsid w:val="00AB43F0"/>
    <w:rsid w:val="00AE1D63"/>
    <w:rsid w:val="00AE2BA7"/>
    <w:rsid w:val="00B0299D"/>
    <w:rsid w:val="00B16FEE"/>
    <w:rsid w:val="00B32EF5"/>
    <w:rsid w:val="00B3455D"/>
    <w:rsid w:val="00B3456F"/>
    <w:rsid w:val="00B45E9F"/>
    <w:rsid w:val="00B7333D"/>
    <w:rsid w:val="00B81C8C"/>
    <w:rsid w:val="00B92C13"/>
    <w:rsid w:val="00B944C2"/>
    <w:rsid w:val="00B963EB"/>
    <w:rsid w:val="00BD1013"/>
    <w:rsid w:val="00BD7614"/>
    <w:rsid w:val="00C0235C"/>
    <w:rsid w:val="00C14E2D"/>
    <w:rsid w:val="00C45AEF"/>
    <w:rsid w:val="00C50CE5"/>
    <w:rsid w:val="00C559F5"/>
    <w:rsid w:val="00C66A88"/>
    <w:rsid w:val="00C67C2D"/>
    <w:rsid w:val="00C7649A"/>
    <w:rsid w:val="00C96F76"/>
    <w:rsid w:val="00D15C2E"/>
    <w:rsid w:val="00D33D00"/>
    <w:rsid w:val="00D405E1"/>
    <w:rsid w:val="00D4610B"/>
    <w:rsid w:val="00D462D6"/>
    <w:rsid w:val="00D5016F"/>
    <w:rsid w:val="00D633A5"/>
    <w:rsid w:val="00D75D4A"/>
    <w:rsid w:val="00D81E27"/>
    <w:rsid w:val="00D85FE5"/>
    <w:rsid w:val="00D96F28"/>
    <w:rsid w:val="00DC3ABA"/>
    <w:rsid w:val="00E33B92"/>
    <w:rsid w:val="00E903F3"/>
    <w:rsid w:val="00E92C6E"/>
    <w:rsid w:val="00EB3814"/>
    <w:rsid w:val="00EC3283"/>
    <w:rsid w:val="00ED1525"/>
    <w:rsid w:val="00ED3778"/>
    <w:rsid w:val="00ED7B69"/>
    <w:rsid w:val="00EE5E44"/>
    <w:rsid w:val="00EF120D"/>
    <w:rsid w:val="00F06C1B"/>
    <w:rsid w:val="00F209C1"/>
    <w:rsid w:val="00F2277C"/>
    <w:rsid w:val="00F35130"/>
    <w:rsid w:val="00F71537"/>
    <w:rsid w:val="00F76C25"/>
    <w:rsid w:val="00F84E3A"/>
    <w:rsid w:val="00FC47B5"/>
    <w:rsid w:val="00FD7D03"/>
    <w:rsid w:val="00FE62A3"/>
    <w:rsid w:val="00FF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C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633A5"/>
    <w:pPr>
      <w:widowControl/>
      <w:spacing w:before="100" w:beforeAutospacing="1" w:after="100" w:afterAutospacing="1" w:line="360" w:lineRule="auto"/>
      <w:jc w:val="left"/>
      <w:outlineLvl w:val="0"/>
    </w:pPr>
    <w:rPr>
      <w:rFonts w:ascii="宋体" w:hAnsi="宋体" w:cs="宋体"/>
      <w:b/>
      <w:bCs/>
      <w:color w:val="052B74"/>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3DC2"/>
    <w:rPr>
      <w:color w:val="0000FF"/>
      <w:u w:val="single"/>
    </w:rPr>
  </w:style>
  <w:style w:type="paragraph" w:styleId="a4">
    <w:name w:val="Body Text"/>
    <w:basedOn w:val="a"/>
    <w:link w:val="Char"/>
    <w:rsid w:val="00063DC2"/>
    <w:pPr>
      <w:suppressAutoHyphens/>
      <w:jc w:val="center"/>
    </w:pPr>
    <w:rPr>
      <w:rFonts w:ascii="方正小标宋简体" w:eastAsia="方正小标宋简体" w:hAnsi="汉仪大宋简"/>
      <w:color w:val="000000"/>
      <w:kern w:val="0"/>
      <w:sz w:val="44"/>
      <w:szCs w:val="20"/>
    </w:rPr>
  </w:style>
  <w:style w:type="character" w:customStyle="1" w:styleId="Char">
    <w:name w:val="正文文本 Char"/>
    <w:basedOn w:val="a0"/>
    <w:link w:val="a4"/>
    <w:rsid w:val="00063DC2"/>
    <w:rPr>
      <w:rFonts w:ascii="方正小标宋简体" w:eastAsia="方正小标宋简体" w:hAnsi="汉仪大宋简" w:cs="Times New Roman"/>
      <w:color w:val="000000"/>
      <w:kern w:val="0"/>
      <w:sz w:val="44"/>
      <w:szCs w:val="20"/>
    </w:rPr>
  </w:style>
  <w:style w:type="paragraph" w:styleId="a5">
    <w:name w:val="List Paragraph"/>
    <w:basedOn w:val="a"/>
    <w:uiPriority w:val="34"/>
    <w:qFormat/>
    <w:rsid w:val="00243B80"/>
    <w:pPr>
      <w:ind w:firstLineChars="200" w:firstLine="420"/>
    </w:pPr>
  </w:style>
  <w:style w:type="paragraph" w:customStyle="1" w:styleId="CharCharCharChar">
    <w:name w:val="Char Char Char Char"/>
    <w:basedOn w:val="a"/>
    <w:rsid w:val="006542EC"/>
    <w:rPr>
      <w:rFonts w:ascii="宋体" w:hAnsi="宋体" w:cs="Courier New"/>
      <w:sz w:val="32"/>
      <w:szCs w:val="32"/>
    </w:rPr>
  </w:style>
  <w:style w:type="paragraph" w:styleId="a6">
    <w:name w:val="Normal (Web)"/>
    <w:basedOn w:val="a"/>
    <w:uiPriority w:val="99"/>
    <w:unhideWhenUsed/>
    <w:rsid w:val="006542EC"/>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unhideWhenUsed/>
    <w:rsid w:val="0051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167CA"/>
    <w:rPr>
      <w:rFonts w:ascii="Times New Roman" w:eastAsia="宋体" w:hAnsi="Times New Roman" w:cs="Times New Roman"/>
      <w:sz w:val="18"/>
      <w:szCs w:val="18"/>
    </w:rPr>
  </w:style>
  <w:style w:type="paragraph" w:styleId="a8">
    <w:name w:val="footer"/>
    <w:basedOn w:val="a"/>
    <w:link w:val="Char1"/>
    <w:uiPriority w:val="99"/>
    <w:unhideWhenUsed/>
    <w:rsid w:val="005167CA"/>
    <w:pPr>
      <w:tabs>
        <w:tab w:val="center" w:pos="4153"/>
        <w:tab w:val="right" w:pos="8306"/>
      </w:tabs>
      <w:snapToGrid w:val="0"/>
      <w:jc w:val="left"/>
    </w:pPr>
    <w:rPr>
      <w:sz w:val="18"/>
      <w:szCs w:val="18"/>
    </w:rPr>
  </w:style>
  <w:style w:type="character" w:customStyle="1" w:styleId="Char1">
    <w:name w:val="页脚 Char"/>
    <w:basedOn w:val="a0"/>
    <w:link w:val="a8"/>
    <w:uiPriority w:val="99"/>
    <w:rsid w:val="005167CA"/>
    <w:rPr>
      <w:rFonts w:ascii="Times New Roman" w:eastAsia="宋体" w:hAnsi="Times New Roman" w:cs="Times New Roman"/>
      <w:sz w:val="18"/>
      <w:szCs w:val="18"/>
    </w:rPr>
  </w:style>
  <w:style w:type="paragraph" w:styleId="a9">
    <w:name w:val="Balloon Text"/>
    <w:basedOn w:val="a"/>
    <w:link w:val="Char2"/>
    <w:uiPriority w:val="99"/>
    <w:semiHidden/>
    <w:unhideWhenUsed/>
    <w:rsid w:val="008A4006"/>
    <w:rPr>
      <w:sz w:val="18"/>
      <w:szCs w:val="18"/>
    </w:rPr>
  </w:style>
  <w:style w:type="character" w:customStyle="1" w:styleId="Char2">
    <w:name w:val="批注框文本 Char"/>
    <w:basedOn w:val="a0"/>
    <w:link w:val="a9"/>
    <w:uiPriority w:val="99"/>
    <w:semiHidden/>
    <w:rsid w:val="008A4006"/>
    <w:rPr>
      <w:rFonts w:ascii="Times New Roman" w:eastAsia="宋体" w:hAnsi="Times New Roman" w:cs="Times New Roman"/>
      <w:sz w:val="18"/>
      <w:szCs w:val="18"/>
    </w:rPr>
  </w:style>
  <w:style w:type="paragraph" w:styleId="aa">
    <w:name w:val="No Spacing"/>
    <w:uiPriority w:val="1"/>
    <w:qFormat/>
    <w:rsid w:val="00143A21"/>
    <w:pPr>
      <w:widowControl w:val="0"/>
      <w:jc w:val="both"/>
    </w:pPr>
    <w:rPr>
      <w:rFonts w:ascii="Times New Roman" w:eastAsia="宋体" w:hAnsi="Times New Roman" w:cs="Times New Roman"/>
      <w:szCs w:val="24"/>
    </w:rPr>
  </w:style>
  <w:style w:type="character" w:customStyle="1" w:styleId="1Char">
    <w:name w:val="标题 1 Char"/>
    <w:basedOn w:val="a0"/>
    <w:link w:val="1"/>
    <w:uiPriority w:val="9"/>
    <w:rsid w:val="00D633A5"/>
    <w:rPr>
      <w:rFonts w:ascii="宋体" w:eastAsia="宋体" w:hAnsi="宋体" w:cs="宋体"/>
      <w:b/>
      <w:bCs/>
      <w:color w:val="052B74"/>
      <w:kern w:val="36"/>
      <w:sz w:val="18"/>
      <w:szCs w:val="18"/>
    </w:rPr>
  </w:style>
  <w:style w:type="table" w:styleId="ab">
    <w:name w:val="Table Grid"/>
    <w:basedOn w:val="a1"/>
    <w:uiPriority w:val="59"/>
    <w:rsid w:val="005C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C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633A5"/>
    <w:pPr>
      <w:widowControl/>
      <w:spacing w:before="100" w:beforeAutospacing="1" w:after="100" w:afterAutospacing="1" w:line="360" w:lineRule="auto"/>
      <w:jc w:val="left"/>
      <w:outlineLvl w:val="0"/>
    </w:pPr>
    <w:rPr>
      <w:rFonts w:ascii="宋体" w:hAnsi="宋体" w:cs="宋体"/>
      <w:b/>
      <w:bCs/>
      <w:color w:val="052B74"/>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3DC2"/>
    <w:rPr>
      <w:color w:val="0000FF"/>
      <w:u w:val="single"/>
    </w:rPr>
  </w:style>
  <w:style w:type="paragraph" w:styleId="a4">
    <w:name w:val="Body Text"/>
    <w:basedOn w:val="a"/>
    <w:link w:val="Char"/>
    <w:rsid w:val="00063DC2"/>
    <w:pPr>
      <w:suppressAutoHyphens/>
      <w:jc w:val="center"/>
    </w:pPr>
    <w:rPr>
      <w:rFonts w:ascii="方正小标宋简体" w:eastAsia="方正小标宋简体" w:hAnsi="汉仪大宋简"/>
      <w:color w:val="000000"/>
      <w:kern w:val="0"/>
      <w:sz w:val="44"/>
      <w:szCs w:val="20"/>
    </w:rPr>
  </w:style>
  <w:style w:type="character" w:customStyle="1" w:styleId="Char">
    <w:name w:val="正文文本 Char"/>
    <w:basedOn w:val="a0"/>
    <w:link w:val="a4"/>
    <w:rsid w:val="00063DC2"/>
    <w:rPr>
      <w:rFonts w:ascii="方正小标宋简体" w:eastAsia="方正小标宋简体" w:hAnsi="汉仪大宋简" w:cs="Times New Roman"/>
      <w:color w:val="000000"/>
      <w:kern w:val="0"/>
      <w:sz w:val="44"/>
      <w:szCs w:val="20"/>
    </w:rPr>
  </w:style>
  <w:style w:type="paragraph" w:styleId="a5">
    <w:name w:val="List Paragraph"/>
    <w:basedOn w:val="a"/>
    <w:uiPriority w:val="34"/>
    <w:qFormat/>
    <w:rsid w:val="00243B80"/>
    <w:pPr>
      <w:ind w:firstLineChars="200" w:firstLine="420"/>
    </w:pPr>
  </w:style>
  <w:style w:type="paragraph" w:customStyle="1" w:styleId="CharCharCharChar">
    <w:name w:val="Char Char Char Char"/>
    <w:basedOn w:val="a"/>
    <w:rsid w:val="006542EC"/>
    <w:rPr>
      <w:rFonts w:ascii="宋体" w:hAnsi="宋体" w:cs="Courier New"/>
      <w:sz w:val="32"/>
      <w:szCs w:val="32"/>
    </w:rPr>
  </w:style>
  <w:style w:type="paragraph" w:styleId="a6">
    <w:name w:val="Normal (Web)"/>
    <w:basedOn w:val="a"/>
    <w:uiPriority w:val="99"/>
    <w:unhideWhenUsed/>
    <w:rsid w:val="006542EC"/>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unhideWhenUsed/>
    <w:rsid w:val="0051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167CA"/>
    <w:rPr>
      <w:rFonts w:ascii="Times New Roman" w:eastAsia="宋体" w:hAnsi="Times New Roman" w:cs="Times New Roman"/>
      <w:sz w:val="18"/>
      <w:szCs w:val="18"/>
    </w:rPr>
  </w:style>
  <w:style w:type="paragraph" w:styleId="a8">
    <w:name w:val="footer"/>
    <w:basedOn w:val="a"/>
    <w:link w:val="Char1"/>
    <w:uiPriority w:val="99"/>
    <w:unhideWhenUsed/>
    <w:rsid w:val="005167CA"/>
    <w:pPr>
      <w:tabs>
        <w:tab w:val="center" w:pos="4153"/>
        <w:tab w:val="right" w:pos="8306"/>
      </w:tabs>
      <w:snapToGrid w:val="0"/>
      <w:jc w:val="left"/>
    </w:pPr>
    <w:rPr>
      <w:sz w:val="18"/>
      <w:szCs w:val="18"/>
    </w:rPr>
  </w:style>
  <w:style w:type="character" w:customStyle="1" w:styleId="Char1">
    <w:name w:val="页脚 Char"/>
    <w:basedOn w:val="a0"/>
    <w:link w:val="a8"/>
    <w:uiPriority w:val="99"/>
    <w:rsid w:val="005167CA"/>
    <w:rPr>
      <w:rFonts w:ascii="Times New Roman" w:eastAsia="宋体" w:hAnsi="Times New Roman" w:cs="Times New Roman"/>
      <w:sz w:val="18"/>
      <w:szCs w:val="18"/>
    </w:rPr>
  </w:style>
  <w:style w:type="paragraph" w:styleId="a9">
    <w:name w:val="Balloon Text"/>
    <w:basedOn w:val="a"/>
    <w:link w:val="Char2"/>
    <w:uiPriority w:val="99"/>
    <w:semiHidden/>
    <w:unhideWhenUsed/>
    <w:rsid w:val="008A4006"/>
    <w:rPr>
      <w:sz w:val="18"/>
      <w:szCs w:val="18"/>
    </w:rPr>
  </w:style>
  <w:style w:type="character" w:customStyle="1" w:styleId="Char2">
    <w:name w:val="批注框文本 Char"/>
    <w:basedOn w:val="a0"/>
    <w:link w:val="a9"/>
    <w:uiPriority w:val="99"/>
    <w:semiHidden/>
    <w:rsid w:val="008A4006"/>
    <w:rPr>
      <w:rFonts w:ascii="Times New Roman" w:eastAsia="宋体" w:hAnsi="Times New Roman" w:cs="Times New Roman"/>
      <w:sz w:val="18"/>
      <w:szCs w:val="18"/>
    </w:rPr>
  </w:style>
  <w:style w:type="paragraph" w:styleId="aa">
    <w:name w:val="No Spacing"/>
    <w:uiPriority w:val="1"/>
    <w:qFormat/>
    <w:rsid w:val="00143A21"/>
    <w:pPr>
      <w:widowControl w:val="0"/>
      <w:jc w:val="both"/>
    </w:pPr>
    <w:rPr>
      <w:rFonts w:ascii="Times New Roman" w:eastAsia="宋体" w:hAnsi="Times New Roman" w:cs="Times New Roman"/>
      <w:szCs w:val="24"/>
    </w:rPr>
  </w:style>
  <w:style w:type="character" w:customStyle="1" w:styleId="1Char">
    <w:name w:val="标题 1 Char"/>
    <w:basedOn w:val="a0"/>
    <w:link w:val="1"/>
    <w:uiPriority w:val="9"/>
    <w:rsid w:val="00D633A5"/>
    <w:rPr>
      <w:rFonts w:ascii="宋体" w:eastAsia="宋体" w:hAnsi="宋体" w:cs="宋体"/>
      <w:b/>
      <w:bCs/>
      <w:color w:val="052B74"/>
      <w:kern w:val="36"/>
      <w:sz w:val="18"/>
      <w:szCs w:val="18"/>
    </w:rPr>
  </w:style>
  <w:style w:type="table" w:styleId="ab">
    <w:name w:val="Table Grid"/>
    <w:basedOn w:val="a1"/>
    <w:uiPriority w:val="59"/>
    <w:rsid w:val="005C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7720">
      <w:bodyDiv w:val="1"/>
      <w:marLeft w:val="0"/>
      <w:marRight w:val="0"/>
      <w:marTop w:val="0"/>
      <w:marBottom w:val="0"/>
      <w:divBdr>
        <w:top w:val="none" w:sz="0" w:space="0" w:color="auto"/>
        <w:left w:val="none" w:sz="0" w:space="0" w:color="auto"/>
        <w:bottom w:val="none" w:sz="0" w:space="0" w:color="auto"/>
        <w:right w:val="none" w:sz="0" w:space="0" w:color="auto"/>
      </w:divBdr>
    </w:div>
    <w:div w:id="417603323">
      <w:bodyDiv w:val="1"/>
      <w:marLeft w:val="60"/>
      <w:marRight w:val="0"/>
      <w:marTop w:val="150"/>
      <w:marBottom w:val="60"/>
      <w:divBdr>
        <w:top w:val="none" w:sz="0" w:space="0" w:color="auto"/>
        <w:left w:val="none" w:sz="0" w:space="0" w:color="auto"/>
        <w:bottom w:val="none" w:sz="0" w:space="0" w:color="auto"/>
        <w:right w:val="none" w:sz="0" w:space="0" w:color="auto"/>
      </w:divBdr>
    </w:div>
    <w:div w:id="479344802">
      <w:bodyDiv w:val="1"/>
      <w:marLeft w:val="0"/>
      <w:marRight w:val="0"/>
      <w:marTop w:val="0"/>
      <w:marBottom w:val="0"/>
      <w:divBdr>
        <w:top w:val="none" w:sz="0" w:space="0" w:color="auto"/>
        <w:left w:val="none" w:sz="0" w:space="0" w:color="auto"/>
        <w:bottom w:val="none" w:sz="0" w:space="0" w:color="auto"/>
        <w:right w:val="none" w:sz="0" w:space="0" w:color="auto"/>
      </w:divBdr>
    </w:div>
    <w:div w:id="759788524">
      <w:bodyDiv w:val="1"/>
      <w:marLeft w:val="60"/>
      <w:marRight w:val="0"/>
      <w:marTop w:val="150"/>
      <w:marBottom w:val="60"/>
      <w:divBdr>
        <w:top w:val="none" w:sz="0" w:space="0" w:color="auto"/>
        <w:left w:val="none" w:sz="0" w:space="0" w:color="auto"/>
        <w:bottom w:val="none" w:sz="0" w:space="0" w:color="auto"/>
        <w:right w:val="none" w:sz="0" w:space="0" w:color="auto"/>
      </w:divBdr>
    </w:div>
    <w:div w:id="911040032">
      <w:bodyDiv w:val="1"/>
      <w:marLeft w:val="0"/>
      <w:marRight w:val="0"/>
      <w:marTop w:val="0"/>
      <w:marBottom w:val="0"/>
      <w:divBdr>
        <w:top w:val="none" w:sz="0" w:space="0" w:color="auto"/>
        <w:left w:val="none" w:sz="0" w:space="0" w:color="auto"/>
        <w:bottom w:val="none" w:sz="0" w:space="0" w:color="auto"/>
        <w:right w:val="none" w:sz="0" w:space="0" w:color="auto"/>
      </w:divBdr>
    </w:div>
    <w:div w:id="1042292181">
      <w:bodyDiv w:val="1"/>
      <w:marLeft w:val="0"/>
      <w:marRight w:val="0"/>
      <w:marTop w:val="0"/>
      <w:marBottom w:val="0"/>
      <w:divBdr>
        <w:top w:val="none" w:sz="0" w:space="0" w:color="auto"/>
        <w:left w:val="none" w:sz="0" w:space="0" w:color="auto"/>
        <w:bottom w:val="none" w:sz="0" w:space="0" w:color="auto"/>
        <w:right w:val="none" w:sz="0" w:space="0" w:color="auto"/>
      </w:divBdr>
    </w:div>
    <w:div w:id="1182861566">
      <w:bodyDiv w:val="1"/>
      <w:marLeft w:val="0"/>
      <w:marRight w:val="0"/>
      <w:marTop w:val="0"/>
      <w:marBottom w:val="0"/>
      <w:divBdr>
        <w:top w:val="none" w:sz="0" w:space="0" w:color="auto"/>
        <w:left w:val="none" w:sz="0" w:space="0" w:color="auto"/>
        <w:bottom w:val="none" w:sz="0" w:space="0" w:color="auto"/>
        <w:right w:val="none" w:sz="0" w:space="0" w:color="auto"/>
      </w:divBdr>
    </w:div>
    <w:div w:id="1212427483">
      <w:bodyDiv w:val="1"/>
      <w:marLeft w:val="0"/>
      <w:marRight w:val="0"/>
      <w:marTop w:val="0"/>
      <w:marBottom w:val="0"/>
      <w:divBdr>
        <w:top w:val="none" w:sz="0" w:space="0" w:color="auto"/>
        <w:left w:val="none" w:sz="0" w:space="0" w:color="auto"/>
        <w:bottom w:val="none" w:sz="0" w:space="0" w:color="auto"/>
        <w:right w:val="none" w:sz="0" w:space="0" w:color="auto"/>
      </w:divBdr>
      <w:divsChild>
        <w:div w:id="1752770508">
          <w:marLeft w:val="0"/>
          <w:marRight w:val="0"/>
          <w:marTop w:val="0"/>
          <w:marBottom w:val="0"/>
          <w:divBdr>
            <w:top w:val="none" w:sz="0" w:space="0" w:color="auto"/>
            <w:left w:val="none" w:sz="0" w:space="0" w:color="auto"/>
            <w:bottom w:val="none" w:sz="0" w:space="0" w:color="auto"/>
            <w:right w:val="none" w:sz="0" w:space="0" w:color="auto"/>
          </w:divBdr>
          <w:divsChild>
            <w:div w:id="1268931630">
              <w:marLeft w:val="0"/>
              <w:marRight w:val="0"/>
              <w:marTop w:val="0"/>
              <w:marBottom w:val="0"/>
              <w:divBdr>
                <w:top w:val="none" w:sz="0" w:space="0" w:color="auto"/>
                <w:left w:val="none" w:sz="0" w:space="0" w:color="auto"/>
                <w:bottom w:val="none" w:sz="0" w:space="0" w:color="auto"/>
                <w:right w:val="none" w:sz="0" w:space="0" w:color="auto"/>
              </w:divBdr>
              <w:divsChild>
                <w:div w:id="198516066">
                  <w:marLeft w:val="0"/>
                  <w:marRight w:val="0"/>
                  <w:marTop w:val="0"/>
                  <w:marBottom w:val="0"/>
                  <w:divBdr>
                    <w:top w:val="none" w:sz="0" w:space="0" w:color="auto"/>
                    <w:left w:val="none" w:sz="0" w:space="0" w:color="auto"/>
                    <w:bottom w:val="none" w:sz="0" w:space="0" w:color="auto"/>
                    <w:right w:val="none" w:sz="0" w:space="0" w:color="auto"/>
                  </w:divBdr>
                  <w:divsChild>
                    <w:div w:id="20181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1349">
      <w:bodyDiv w:val="1"/>
      <w:marLeft w:val="0"/>
      <w:marRight w:val="0"/>
      <w:marTop w:val="0"/>
      <w:marBottom w:val="0"/>
      <w:divBdr>
        <w:top w:val="none" w:sz="0" w:space="0" w:color="auto"/>
        <w:left w:val="none" w:sz="0" w:space="0" w:color="auto"/>
        <w:bottom w:val="none" w:sz="0" w:space="0" w:color="auto"/>
        <w:right w:val="none" w:sz="0" w:space="0" w:color="auto"/>
      </w:divBdr>
    </w:div>
    <w:div w:id="1676952004">
      <w:bodyDiv w:val="1"/>
      <w:marLeft w:val="0"/>
      <w:marRight w:val="0"/>
      <w:marTop w:val="0"/>
      <w:marBottom w:val="0"/>
      <w:divBdr>
        <w:top w:val="none" w:sz="0" w:space="0" w:color="auto"/>
        <w:left w:val="none" w:sz="0" w:space="0" w:color="auto"/>
        <w:bottom w:val="none" w:sz="0" w:space="0" w:color="auto"/>
        <w:right w:val="none" w:sz="0" w:space="0" w:color="auto"/>
      </w:divBdr>
      <w:divsChild>
        <w:div w:id="1041442761">
          <w:marLeft w:val="0"/>
          <w:marRight w:val="0"/>
          <w:marTop w:val="0"/>
          <w:marBottom w:val="0"/>
          <w:divBdr>
            <w:top w:val="none" w:sz="0" w:space="0" w:color="auto"/>
            <w:left w:val="none" w:sz="0" w:space="0" w:color="auto"/>
            <w:bottom w:val="none" w:sz="0" w:space="0" w:color="auto"/>
            <w:right w:val="none" w:sz="0" w:space="0" w:color="auto"/>
          </w:divBdr>
          <w:divsChild>
            <w:div w:id="226764771">
              <w:marLeft w:val="0"/>
              <w:marRight w:val="0"/>
              <w:marTop w:val="0"/>
              <w:marBottom w:val="0"/>
              <w:divBdr>
                <w:top w:val="none" w:sz="0" w:space="0" w:color="auto"/>
                <w:left w:val="none" w:sz="0" w:space="0" w:color="auto"/>
                <w:bottom w:val="none" w:sz="0" w:space="0" w:color="auto"/>
                <w:right w:val="none" w:sz="0" w:space="0" w:color="auto"/>
              </w:divBdr>
              <w:divsChild>
                <w:div w:id="311374071">
                  <w:marLeft w:val="0"/>
                  <w:marRight w:val="0"/>
                  <w:marTop w:val="0"/>
                  <w:marBottom w:val="0"/>
                  <w:divBdr>
                    <w:top w:val="none" w:sz="0" w:space="0" w:color="auto"/>
                    <w:left w:val="none" w:sz="0" w:space="0" w:color="auto"/>
                    <w:bottom w:val="none" w:sz="0" w:space="0" w:color="auto"/>
                    <w:right w:val="none" w:sz="0" w:space="0" w:color="auto"/>
                  </w:divBdr>
                  <w:divsChild>
                    <w:div w:id="641807798">
                      <w:marLeft w:val="0"/>
                      <w:marRight w:val="0"/>
                      <w:marTop w:val="0"/>
                      <w:marBottom w:val="0"/>
                      <w:divBdr>
                        <w:top w:val="none" w:sz="0" w:space="0" w:color="auto"/>
                        <w:left w:val="none" w:sz="0" w:space="0" w:color="auto"/>
                        <w:bottom w:val="none" w:sz="0" w:space="0" w:color="auto"/>
                        <w:right w:val="none" w:sz="0" w:space="0" w:color="auto"/>
                      </w:divBdr>
                      <w:divsChild>
                        <w:div w:id="21261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09407">
      <w:bodyDiv w:val="1"/>
      <w:marLeft w:val="0"/>
      <w:marRight w:val="0"/>
      <w:marTop w:val="0"/>
      <w:marBottom w:val="0"/>
      <w:divBdr>
        <w:top w:val="none" w:sz="0" w:space="0" w:color="auto"/>
        <w:left w:val="none" w:sz="0" w:space="0" w:color="auto"/>
        <w:bottom w:val="none" w:sz="0" w:space="0" w:color="auto"/>
        <w:right w:val="none" w:sz="0" w:space="0" w:color="auto"/>
      </w:divBdr>
      <w:divsChild>
        <w:div w:id="1389569466">
          <w:marLeft w:val="0"/>
          <w:marRight w:val="0"/>
          <w:marTop w:val="0"/>
          <w:marBottom w:val="0"/>
          <w:divBdr>
            <w:top w:val="none" w:sz="0" w:space="0" w:color="auto"/>
            <w:left w:val="none" w:sz="0" w:space="0" w:color="auto"/>
            <w:bottom w:val="none" w:sz="0" w:space="0" w:color="auto"/>
            <w:right w:val="none" w:sz="0" w:space="0" w:color="auto"/>
          </w:divBdr>
          <w:divsChild>
            <w:div w:id="2011172260">
              <w:marLeft w:val="0"/>
              <w:marRight w:val="0"/>
              <w:marTop w:val="0"/>
              <w:marBottom w:val="0"/>
              <w:divBdr>
                <w:top w:val="none" w:sz="0" w:space="0" w:color="auto"/>
                <w:left w:val="none" w:sz="0" w:space="0" w:color="auto"/>
                <w:bottom w:val="none" w:sz="0" w:space="0" w:color="auto"/>
                <w:right w:val="none" w:sz="0" w:space="0" w:color="auto"/>
              </w:divBdr>
              <w:divsChild>
                <w:div w:id="351495498">
                  <w:marLeft w:val="0"/>
                  <w:marRight w:val="0"/>
                  <w:marTop w:val="0"/>
                  <w:marBottom w:val="0"/>
                  <w:divBdr>
                    <w:top w:val="none" w:sz="0" w:space="0" w:color="auto"/>
                    <w:left w:val="none" w:sz="0" w:space="0" w:color="auto"/>
                    <w:bottom w:val="none" w:sz="0" w:space="0" w:color="auto"/>
                    <w:right w:val="none" w:sz="0" w:space="0" w:color="auto"/>
                  </w:divBdr>
                  <w:divsChild>
                    <w:div w:id="13635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5691">
      <w:bodyDiv w:val="1"/>
      <w:marLeft w:val="0"/>
      <w:marRight w:val="0"/>
      <w:marTop w:val="0"/>
      <w:marBottom w:val="0"/>
      <w:divBdr>
        <w:top w:val="none" w:sz="0" w:space="0" w:color="auto"/>
        <w:left w:val="none" w:sz="0" w:space="0" w:color="auto"/>
        <w:bottom w:val="none" w:sz="0" w:space="0" w:color="auto"/>
        <w:right w:val="none" w:sz="0" w:space="0" w:color="auto"/>
      </w:divBdr>
    </w:div>
    <w:div w:id="1921864061">
      <w:bodyDiv w:val="1"/>
      <w:marLeft w:val="60"/>
      <w:marRight w:val="0"/>
      <w:marTop w:val="150"/>
      <w:marBottom w:val="60"/>
      <w:divBdr>
        <w:top w:val="none" w:sz="0" w:space="0" w:color="auto"/>
        <w:left w:val="none" w:sz="0" w:space="0" w:color="auto"/>
        <w:bottom w:val="none" w:sz="0" w:space="0" w:color="auto"/>
        <w:right w:val="none" w:sz="0" w:space="0" w:color="auto"/>
      </w:divBdr>
    </w:div>
    <w:div w:id="2028479666">
      <w:bodyDiv w:val="1"/>
      <w:marLeft w:val="60"/>
      <w:marRight w:val="0"/>
      <w:marTop w:val="150"/>
      <w:marBottom w:val="60"/>
      <w:divBdr>
        <w:top w:val="none" w:sz="0" w:space="0" w:color="auto"/>
        <w:left w:val="none" w:sz="0" w:space="0" w:color="auto"/>
        <w:bottom w:val="none" w:sz="0" w:space="0" w:color="auto"/>
        <w:right w:val="none" w:sz="0" w:space="0" w:color="auto"/>
      </w:divBdr>
    </w:div>
    <w:div w:id="21258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30"/>
    </c:view3D>
    <c:floor>
      <c:thickness val="0"/>
    </c:floor>
    <c:sideWall>
      <c:thickness val="0"/>
    </c:sideWall>
    <c:backWall>
      <c:thickness val="0"/>
    </c:backWall>
    <c:plotArea>
      <c:layout>
        <c:manualLayout>
          <c:layoutTarget val="inner"/>
          <c:xMode val="edge"/>
          <c:yMode val="edge"/>
          <c:x val="1.9266607919497431E-2"/>
          <c:y val="0.14238296144214066"/>
          <c:w val="0.61255237499644677"/>
          <c:h val="0.85761703855785931"/>
        </c:manualLayout>
      </c:layout>
      <c:pie3DChart>
        <c:varyColors val="1"/>
        <c:ser>
          <c:idx val="0"/>
          <c:order val="0"/>
          <c:tx>
            <c:strRef>
              <c:f>Sheet1!$B$1</c:f>
              <c:strCache>
                <c:ptCount val="1"/>
                <c:pt idx="0">
                  <c:v>主动公开情况</c:v>
                </c:pt>
              </c:strCache>
            </c:strRef>
          </c:tx>
          <c:explosion val="31"/>
          <c:dPt>
            <c:idx val="0"/>
            <c:bubble3D val="0"/>
            <c:extLst xmlns:c16r2="http://schemas.microsoft.com/office/drawing/2015/06/chart">
              <c:ext xmlns:c16="http://schemas.microsoft.com/office/drawing/2014/chart" uri="{C3380CC4-5D6E-409C-BE32-E72D297353CC}">
                <c16:uniqueId val="{00000001-2A72-4EAA-89E6-157F189FA72A}"/>
              </c:ext>
            </c:extLst>
          </c:dPt>
          <c:dPt>
            <c:idx val="1"/>
            <c:bubble3D val="0"/>
            <c:extLst xmlns:c16r2="http://schemas.microsoft.com/office/drawing/2015/06/chart">
              <c:ext xmlns:c16="http://schemas.microsoft.com/office/drawing/2014/chart" uri="{C3380CC4-5D6E-409C-BE32-E72D297353CC}">
                <c16:uniqueId val="{00000003-2A72-4EAA-89E6-157F189FA72A}"/>
              </c:ext>
            </c:extLst>
          </c:dPt>
          <c:dPt>
            <c:idx val="2"/>
            <c:bubble3D val="0"/>
            <c:extLst xmlns:c16r2="http://schemas.microsoft.com/office/drawing/2015/06/chart">
              <c:ext xmlns:c16="http://schemas.microsoft.com/office/drawing/2014/chart" uri="{C3380CC4-5D6E-409C-BE32-E72D297353CC}">
                <c16:uniqueId val="{00000005-2A72-4EAA-89E6-157F189FA72A}"/>
              </c:ext>
            </c:extLst>
          </c:dPt>
          <c:dPt>
            <c:idx val="3"/>
            <c:bubble3D val="0"/>
            <c:extLst xmlns:c16r2="http://schemas.microsoft.com/office/drawing/2015/06/chart">
              <c:ext xmlns:c16="http://schemas.microsoft.com/office/drawing/2014/chart" uri="{C3380CC4-5D6E-409C-BE32-E72D297353CC}">
                <c16:uniqueId val="{00000007-2A72-4EAA-89E6-157F189FA72A}"/>
              </c:ext>
            </c:extLst>
          </c:dPt>
          <c:cat>
            <c:strRef>
              <c:f>Sheet1!$A$2:$A$5</c:f>
              <c:strCache>
                <c:ptCount val="4"/>
                <c:pt idx="0">
                  <c:v>业务动态98.1%</c:v>
                </c:pt>
                <c:pt idx="1">
                  <c:v>法规文件0.71%</c:v>
                </c:pt>
                <c:pt idx="2">
                  <c:v>规划计划（财政预算决算）0.95%</c:v>
                </c:pt>
                <c:pt idx="3">
                  <c:v>行政职责0.60%</c:v>
                </c:pt>
              </c:strCache>
            </c:strRef>
          </c:cat>
          <c:val>
            <c:numRef>
              <c:f>Sheet1!$B$2:$B$5</c:f>
              <c:numCache>
                <c:formatCode>General</c:formatCode>
                <c:ptCount val="4"/>
                <c:pt idx="0">
                  <c:v>413</c:v>
                </c:pt>
                <c:pt idx="1">
                  <c:v>3</c:v>
                </c:pt>
                <c:pt idx="2">
                  <c:v>4</c:v>
                </c:pt>
                <c:pt idx="3">
                  <c:v>1</c:v>
                </c:pt>
              </c:numCache>
            </c:numRef>
          </c:val>
          <c:extLst xmlns:c16r2="http://schemas.microsoft.com/office/drawing/2015/06/chart">
            <c:ext xmlns:c16="http://schemas.microsoft.com/office/drawing/2014/chart" uri="{C3380CC4-5D6E-409C-BE32-E72D297353CC}">
              <c16:uniqueId val="{00000000-ABE7-469D-A5F9-F56FE8691287}"/>
            </c:ext>
          </c:extLst>
        </c:ser>
        <c:dLbls>
          <c:showLegendKey val="0"/>
          <c:showVal val="0"/>
          <c:showCatName val="0"/>
          <c:showSerName val="0"/>
          <c:showPercent val="0"/>
          <c:showBubbleSize val="0"/>
          <c:showLeaderLines val="1"/>
        </c:dLbls>
      </c:pie3DChart>
    </c:plotArea>
    <c:legend>
      <c:legendPos val="r"/>
      <c:layout>
        <c:manualLayout>
          <c:xMode val="edge"/>
          <c:yMode val="edge"/>
          <c:x val="0.65587367463543589"/>
          <c:y val="0.46217689837480919"/>
          <c:w val="0.32968589215156768"/>
          <c:h val="0.46024471869383099"/>
        </c:manualLayout>
      </c:layout>
      <c:overlay val="0"/>
      <c:txPr>
        <a:bodyPr rot="0" vert="horz"/>
        <a:lstStyle/>
        <a:p>
          <a:pPr>
            <a:defRPr/>
          </a:pPr>
          <a:endParaRPr lang="zh-CN"/>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zh-CN" altLang="en-US" sz="1400"/>
              <a:t>受理情况</a:t>
            </a:r>
          </a:p>
        </c:rich>
      </c:tx>
      <c:overlay val="0"/>
    </c:title>
    <c:autoTitleDeleted val="0"/>
    <c:view3D>
      <c:rotX val="5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信息公开申请</c:v>
                </c:pt>
              </c:strCache>
            </c:strRef>
          </c:tx>
          <c:dPt>
            <c:idx val="0"/>
            <c:bubble3D val="0"/>
            <c:extLst xmlns:c16r2="http://schemas.microsoft.com/office/drawing/2015/06/chart">
              <c:ext xmlns:c16="http://schemas.microsoft.com/office/drawing/2014/chart" uri="{C3380CC4-5D6E-409C-BE32-E72D297353CC}">
                <c16:uniqueId val="{00000001-7B83-4621-A023-3B20DF5CD83A}"/>
              </c:ext>
            </c:extLst>
          </c:dPt>
          <c:dPt>
            <c:idx val="1"/>
            <c:bubble3D val="0"/>
            <c:extLst xmlns:c16r2="http://schemas.microsoft.com/office/drawing/2015/06/chart">
              <c:ext xmlns:c16="http://schemas.microsoft.com/office/drawing/2014/chart" uri="{C3380CC4-5D6E-409C-BE32-E72D297353CC}">
                <c16:uniqueId val="{00000003-7B83-4621-A023-3B20DF5CD83A}"/>
              </c:ext>
            </c:extLst>
          </c:dPt>
          <c:dLbls>
            <c:txPr>
              <a:bodyPr rot="0" vert="horz"/>
              <a:lstStyle/>
              <a:p>
                <a:pPr>
                  <a:defRPr/>
                </a:pPr>
                <a:endParaRPr lang="zh-CN"/>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信函申请</c:v>
                </c:pt>
                <c:pt idx="1">
                  <c:v>电子邮件申请</c:v>
                </c:pt>
              </c:strCache>
            </c:strRef>
          </c:cat>
          <c:val>
            <c:numRef>
              <c:f>Sheet1!$B$2:$B$3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0-CAC4-468F-B6ED-C617FDE7B81A}"/>
            </c:ext>
          </c:extLst>
        </c:ser>
        <c:dLbls>
          <c:showLegendKey val="0"/>
          <c:showVal val="0"/>
          <c:showCatName val="0"/>
          <c:showSerName val="0"/>
          <c:showPercent val="1"/>
          <c:showBubbleSize val="0"/>
          <c:showLeaderLines val="1"/>
        </c:dLbls>
      </c:pie3DChart>
    </c:plotArea>
    <c:legend>
      <c:legendPos val="r"/>
      <c:overlay val="0"/>
      <c:txPr>
        <a:bodyPr rot="0" vert="horz"/>
        <a:lstStyle/>
        <a:p>
          <a:pPr>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a:t>答复情况</a:t>
            </a:r>
            <a:endParaRPr lang="en-US" altLang="zh-CN"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043894513185852"/>
          <c:y val="0.31429823070677321"/>
          <c:w val="0.56106626671666038"/>
          <c:h val="0.57859778319077027"/>
        </c:manualLayout>
      </c:layout>
      <c:pie3DChart>
        <c:varyColors val="1"/>
        <c:ser>
          <c:idx val="0"/>
          <c:order val="0"/>
          <c:tx>
            <c:strRef>
              <c:f>Sheet1!$B$1</c:f>
              <c:strCache>
                <c:ptCount val="1"/>
                <c:pt idx="0">
                  <c:v>列1</c:v>
                </c:pt>
              </c:strCache>
            </c:strRef>
          </c:tx>
          <c:dLbls>
            <c:showLegendKey val="0"/>
            <c:showVal val="0"/>
            <c:showCatName val="0"/>
            <c:showSerName val="0"/>
            <c:showPercent val="1"/>
            <c:showBubbleSize val="0"/>
            <c:showLeaderLines val="1"/>
          </c:dLbls>
          <c:cat>
            <c:strRef>
              <c:f>Sheet1!$A$2:$A$4</c:f>
              <c:strCache>
                <c:ptCount val="3"/>
                <c:pt idx="0">
                  <c:v>可以公开</c:v>
                </c:pt>
                <c:pt idx="1">
                  <c:v>非本机关信息</c:v>
                </c:pt>
                <c:pt idx="2">
                  <c:v>咨询</c:v>
                </c:pt>
              </c:strCache>
            </c:strRef>
          </c:cat>
          <c:val>
            <c:numRef>
              <c:f>Sheet1!$B$2:$B$4</c:f>
              <c:numCache>
                <c:formatCode>General</c:formatCode>
                <c:ptCount val="3"/>
                <c:pt idx="0">
                  <c:v>3</c:v>
                </c:pt>
                <c:pt idx="1">
                  <c:v>1</c:v>
                </c:pt>
                <c:pt idx="2">
                  <c:v>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0.72598</cdr:x>
      <cdr:y>0.12118</cdr:y>
    </cdr:from>
    <cdr:to>
      <cdr:x>0.89935</cdr:x>
      <cdr:y>0.44434</cdr:y>
    </cdr:to>
    <cdr:sp macro="" textlink="">
      <cdr:nvSpPr>
        <cdr:cNvPr id="2" name="文本框 1"/>
        <cdr:cNvSpPr txBox="1"/>
      </cdr:nvSpPr>
      <cdr:spPr>
        <a:xfrm xmlns:a="http://schemas.openxmlformats.org/drawingml/2006/main">
          <a:off x="3829050" y="342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0.31769</cdr:x>
      <cdr:y>0.03618</cdr:y>
    </cdr:from>
    <cdr:to>
      <cdr:x>0.60469</cdr:x>
      <cdr:y>0.16279</cdr:y>
    </cdr:to>
    <cdr:sp macro="" textlink="">
      <cdr:nvSpPr>
        <cdr:cNvPr id="3" name="文本框 2"/>
        <cdr:cNvSpPr txBox="1"/>
      </cdr:nvSpPr>
      <cdr:spPr>
        <a:xfrm xmlns:a="http://schemas.openxmlformats.org/drawingml/2006/main">
          <a:off x="1676399" y="133349"/>
          <a:ext cx="1514475" cy="4667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1400" b="1"/>
            <a:t>主动公开政府信息</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2426-F935-4D92-989A-27468CA9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10</Pages>
  <Words>652</Words>
  <Characters>3718</Characters>
  <Application>Microsoft Office Word</Application>
  <DocSecurity>0</DocSecurity>
  <Lines>30</Lines>
  <Paragraphs>8</Paragraphs>
  <ScaleCrop>false</ScaleCrop>
  <Company>Lenovo (Beijing) Limited</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cp:lastModifiedBy>
  <cp:revision>38</cp:revision>
  <cp:lastPrinted>2019-02-14T01:30:00Z</cp:lastPrinted>
  <dcterms:created xsi:type="dcterms:W3CDTF">2019-02-11T03:01:00Z</dcterms:created>
  <dcterms:modified xsi:type="dcterms:W3CDTF">2019-03-11T02:22:00Z</dcterms:modified>
</cp:coreProperties>
</file>