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40404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404040"/>
          <w:sz w:val="44"/>
          <w:szCs w:val="44"/>
          <w:lang w:eastAsia="zh-CN"/>
        </w:rPr>
        <w:t>北京市</w:t>
      </w:r>
      <w:r>
        <w:rPr>
          <w:rFonts w:hint="eastAsia" w:ascii="方正小标宋简体" w:hAnsi="方正小标宋简体" w:eastAsia="方正小标宋简体" w:cs="方正小标宋简体"/>
          <w:b/>
          <w:bCs/>
          <w:color w:val="404040"/>
          <w:sz w:val="44"/>
          <w:szCs w:val="44"/>
        </w:rPr>
        <w:t>丰台区人力资源和社会保障局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40404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40404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bCs/>
          <w:color w:val="404040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/>
          <w:bCs/>
          <w:color w:val="404040"/>
          <w:sz w:val="44"/>
          <w:szCs w:val="44"/>
        </w:rPr>
        <w:t>年执法统计年报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404040"/>
          <w:sz w:val="32"/>
          <w:szCs w:val="32"/>
        </w:rPr>
      </w:pP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40404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404040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color w:val="404040"/>
          <w:sz w:val="32"/>
          <w:szCs w:val="32"/>
        </w:rPr>
        <w:t>行政执法机关的执法主体名称和数量情况：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40404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04040"/>
          <w:sz w:val="32"/>
          <w:szCs w:val="32"/>
        </w:rPr>
        <w:t>北京市丰台区人力资源和社会保障局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40404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404040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404040"/>
          <w:sz w:val="32"/>
          <w:szCs w:val="32"/>
        </w:rPr>
        <w:t>执法主体的执法岗位设置及执法人员在岗情况: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40404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404040"/>
          <w:sz w:val="32"/>
          <w:szCs w:val="32"/>
        </w:rPr>
        <w:t>我局设置A类执法岗位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lang w:val="en-US" w:eastAsia="zh-CN"/>
        </w:rPr>
        <w:t>3个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</w:rPr>
        <w:t>，分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lang w:eastAsia="zh-CN"/>
        </w:rPr>
        <w:t>别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</w:rPr>
        <w:t>为：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lang w:eastAsia="zh-CN"/>
        </w:rPr>
        <w:t>人力社保综合执法业务承办岗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</w:rPr>
        <w:t>、人力社保综合执法业务审查决定岗、基金监督业务承办岗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</w:rPr>
        <w:t>设置B类执法岗位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lang w:eastAsia="zh-CN"/>
        </w:rPr>
        <w:t>个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</w:rPr>
        <w:t>，分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lang w:eastAsia="zh-CN"/>
        </w:rPr>
        <w:t>别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</w:rPr>
        <w:t>为：人力社保综合业务审查决定岗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lang w:eastAsia="zh-CN"/>
        </w:rPr>
        <w:t>、人力资源行政许可初审业务承办岗、劳动关系业务承办岗、职业能力建设业务承办岗、技能培训业务承办岗、工伤保险业务承办岗、职工养老保险业务承办岗、社会保险基金管理业务承办岗、特殊就业（失业）人员管理服务业务承办岗、劳服中心业务承办岗。20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lang w:eastAsia="zh-CN"/>
        </w:rPr>
        <w:t>年A类执法岗位核定人数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lang w:val="en-US" w:eastAsia="zh-CN"/>
        </w:rPr>
        <w:t>46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lang w:eastAsia="zh-CN"/>
        </w:rPr>
        <w:t>人，执法岗位实际关联人数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lang w:val="en-US" w:eastAsia="zh-CN"/>
        </w:rPr>
        <w:t>46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lang w:eastAsia="zh-CN"/>
        </w:rPr>
        <w:t>人，岗位人员关联率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lang w:eastAsia="zh-CN"/>
        </w:rPr>
        <w:t>%，A岗人员参与执法率100%。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40404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404040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color w:val="404040"/>
          <w:sz w:val="32"/>
          <w:szCs w:val="32"/>
        </w:rPr>
        <w:t>执法力量投入情况: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40404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04040"/>
          <w:sz w:val="32"/>
          <w:szCs w:val="32"/>
        </w:rPr>
        <w:t>我局执法岗位核定人数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lang w:val="en-US" w:eastAsia="zh-CN"/>
        </w:rPr>
        <w:t>89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</w:rPr>
        <w:t>人，执法岗位实际关联人数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lang w:val="en-US" w:eastAsia="zh-CN"/>
        </w:rPr>
        <w:t>89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</w:rPr>
        <w:t>人，岗位人员关联率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</w:rPr>
        <w:t>%。其中A类岗位核定人数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lang w:val="en-US" w:eastAsia="zh-CN"/>
        </w:rPr>
        <w:t>46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</w:rPr>
        <w:t>人，A类执法岗位实际关联人数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lang w:val="en-US" w:eastAsia="zh-CN"/>
        </w:rPr>
        <w:t>46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</w:rPr>
        <w:t>人，A类岗位人员关联率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</w:rPr>
        <w:t>%，A岗人员参与执法率100%。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40404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404040"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color w:val="404040"/>
          <w:sz w:val="32"/>
          <w:szCs w:val="32"/>
        </w:rPr>
        <w:t>政务服务事项的办理情况：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40404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404040"/>
          <w:sz w:val="32"/>
          <w:szCs w:val="32"/>
        </w:rPr>
        <w:t>我局共承担政务服务事项157项（行政许可、行政确认、公共服务、其他行政权力），涉及20个具体业务部门，其中进驻丰台区社会保险政务服务专业大厅157项，除行政处罚、行政检查、行政强制类以外均进驻区级政务服务综合大厅。通过强化组织领导、统筹推动，20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</w:rPr>
        <w:t>年政务服务的深度、广度、质量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lang w:eastAsia="zh-CN"/>
        </w:rPr>
        <w:t>进一步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</w:rPr>
        <w:t>提升，大部分业务办理只跑一次，实现一窗分类、综合受理，极大地方便了群众和企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lang w:eastAsia="zh-CN"/>
        </w:rPr>
        <w:t>业。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40404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404040"/>
          <w:sz w:val="32"/>
          <w:szCs w:val="32"/>
          <w:lang w:eastAsia="zh-CN"/>
        </w:rPr>
        <w:t>五、行政</w:t>
      </w:r>
      <w:r>
        <w:rPr>
          <w:rFonts w:hint="eastAsia" w:ascii="仿宋_GB2312" w:hAnsi="仿宋_GB2312" w:eastAsia="仿宋_GB2312" w:cs="仿宋_GB2312"/>
          <w:b/>
          <w:bCs/>
          <w:color w:val="404040"/>
          <w:sz w:val="32"/>
          <w:szCs w:val="32"/>
        </w:rPr>
        <w:t>检查计划执行情况：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2024年，我局开展劳动保障监察部门联合双随机检查67家、日常检查1134家，共计1201家；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开展社会保险领域检查87家；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开展民办职业技能培训机构检查11家；开展人力资源服务机构检查8家；开展劳务派遣企业检查13家，取得良好成效。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40404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404040"/>
          <w:sz w:val="32"/>
          <w:szCs w:val="32"/>
          <w:lang w:eastAsia="zh-CN"/>
        </w:rPr>
        <w:t>六、</w:t>
      </w:r>
      <w:r>
        <w:rPr>
          <w:rFonts w:hint="eastAsia" w:ascii="仿宋_GB2312" w:hAnsi="仿宋_GB2312" w:eastAsia="仿宋_GB2312" w:cs="仿宋_GB2312"/>
          <w:b/>
          <w:bCs/>
          <w:color w:val="404040"/>
          <w:sz w:val="32"/>
          <w:szCs w:val="32"/>
        </w:rPr>
        <w:t>行政处罚、行政强制等案件的办理情况: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40404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0404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</w:rPr>
        <w:t>年，我局共作出行政处罚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lang w:eastAsia="zh-CN"/>
        </w:rPr>
        <w:t>，行政强制案件无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40404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404040"/>
          <w:sz w:val="32"/>
          <w:szCs w:val="32"/>
        </w:rPr>
        <w:t>投诉、举报案件的受理和分类办理情况: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  <w:lang w:val="en-US" w:eastAsia="zh-CN" w:bidi="ar-SA"/>
        </w:rPr>
        <w:t>2024年，我局累计受理并办结市民热线诉求58553件。</w:t>
      </w:r>
    </w:p>
    <w:p>
      <w:pPr>
        <w:pStyle w:val="3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40404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404040"/>
          <w:sz w:val="32"/>
          <w:szCs w:val="32"/>
        </w:rPr>
        <w:t>行政执法机关认为需要公示的其他情况: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40404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04040"/>
          <w:sz w:val="32"/>
          <w:szCs w:val="32"/>
        </w:rPr>
        <w:t>无。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404040"/>
          <w:sz w:val="32"/>
          <w:szCs w:val="32"/>
        </w:rPr>
      </w:pP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404040"/>
          <w:sz w:val="32"/>
          <w:szCs w:val="32"/>
        </w:rPr>
      </w:pP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404040"/>
          <w:sz w:val="32"/>
          <w:szCs w:val="32"/>
        </w:rPr>
      </w:pP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40404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404040"/>
          <w:sz w:val="32"/>
          <w:szCs w:val="32"/>
          <w:lang w:eastAsia="zh-CN"/>
        </w:rPr>
        <w:t>北京市丰台区人力资源和社会保障局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color w:val="40404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04040"/>
          <w:sz w:val="32"/>
          <w:szCs w:val="32"/>
          <w:lang w:val="en-US" w:eastAsia="zh-CN"/>
        </w:rPr>
        <w:t xml:space="preserve">                  2024年12月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404040"/>
          <w:sz w:val="32"/>
          <w:szCs w:val="32"/>
          <w:lang w:val="en-US" w:eastAsia="zh-CN"/>
        </w:rPr>
        <w:t>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8D24FB"/>
    <w:multiLevelType w:val="singleLevel"/>
    <w:tmpl w:val="E68D24FB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571"/>
    <w:rsid w:val="0067587F"/>
    <w:rsid w:val="006B3D92"/>
    <w:rsid w:val="008003A5"/>
    <w:rsid w:val="00A57571"/>
    <w:rsid w:val="00B8503D"/>
    <w:rsid w:val="00DD6EE6"/>
    <w:rsid w:val="00E436D3"/>
    <w:rsid w:val="024541CD"/>
    <w:rsid w:val="1C8C4989"/>
    <w:rsid w:val="20F66386"/>
    <w:rsid w:val="23343095"/>
    <w:rsid w:val="23814C1B"/>
    <w:rsid w:val="31666628"/>
    <w:rsid w:val="3F852F9C"/>
    <w:rsid w:val="5D6C2650"/>
    <w:rsid w:val="6157467E"/>
    <w:rsid w:val="712D6DF7"/>
    <w:rsid w:val="727A5D97"/>
    <w:rsid w:val="79EB108E"/>
    <w:rsid w:val="7F97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854</Words>
  <Characters>917</Characters>
  <Lines>7</Lines>
  <Paragraphs>2</Paragraphs>
  <TotalTime>5584</TotalTime>
  <ScaleCrop>false</ScaleCrop>
  <LinksUpToDate>false</LinksUpToDate>
  <CharactersWithSpaces>935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2023-02-13T00:59:00Z</dcterms:created>
  <dc:creator>SYSTEM</dc:creator>
  <cp:lastModifiedBy>❥月牙</cp:lastModifiedBy>
  <cp:lastPrinted>2024-12-23T01:29:55Z</cp:lastPrinted>
  <dcterms:modified xsi:type="dcterms:W3CDTF">2024-12-27T03:04:20Z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B22CA6243D08433BBD5955E76E149E53</vt:lpwstr>
  </property>
</Properties>
</file>