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61" w:rsidRDefault="00021E51">
      <w:pPr>
        <w:jc w:val="center"/>
        <w:rPr>
          <w:rFonts w:ascii="华文中宋" w:eastAsia="华文中宋" w:hAnsi="华文中宋" w:cs="华文中宋"/>
          <w:color w:val="0D0D0D" w:themeColor="text1" w:themeTint="F2"/>
          <w:sz w:val="44"/>
          <w:szCs w:val="44"/>
        </w:rPr>
      </w:pPr>
      <w:r>
        <w:rPr>
          <w:rFonts w:ascii="华文中宋" w:eastAsia="华文中宋" w:hAnsi="华文中宋" w:cs="华文中宋" w:hint="eastAsia"/>
          <w:color w:val="0D0D0D" w:themeColor="text1" w:themeTint="F2"/>
          <w:sz w:val="44"/>
          <w:szCs w:val="44"/>
        </w:rPr>
        <w:t>宛平街道办事处执法统计年报</w:t>
      </w:r>
    </w:p>
    <w:p w:rsidR="00DA0961" w:rsidRDefault="00DA0961">
      <w:pPr>
        <w:rPr>
          <w:rFonts w:ascii="仿宋" w:eastAsia="仿宋" w:hAnsi="仿宋" w:cs="仿宋"/>
          <w:color w:val="0D0D0D" w:themeColor="text1" w:themeTint="F2"/>
          <w:sz w:val="28"/>
          <w:szCs w:val="28"/>
        </w:rPr>
      </w:pPr>
    </w:p>
    <w:p w:rsidR="00DA0961" w:rsidRDefault="00021E51">
      <w:pPr>
        <w:spacing w:line="560" w:lineRule="exact"/>
        <w:ind w:firstLineChars="200" w:firstLine="640"/>
        <w:rPr>
          <w:rFonts w:ascii="黑体" w:eastAsia="黑体" w:hAnsi="黑体" w:cs="黑体"/>
          <w:color w:val="0D0D0D" w:themeColor="text1" w:themeTint="F2"/>
          <w:sz w:val="32"/>
          <w:szCs w:val="32"/>
        </w:rPr>
      </w:pPr>
      <w:r>
        <w:rPr>
          <w:rFonts w:ascii="黑体" w:eastAsia="黑体" w:hAnsi="黑体" w:cs="黑体" w:hint="eastAsia"/>
          <w:color w:val="0D0D0D" w:themeColor="text1" w:themeTint="F2"/>
          <w:sz w:val="32"/>
          <w:szCs w:val="32"/>
        </w:rPr>
        <w:t>一、行政执法机关执法主体名称及数量</w:t>
      </w:r>
    </w:p>
    <w:p w:rsidR="00DA0961" w:rsidRDefault="00021E51">
      <w:pPr>
        <w:spacing w:line="560" w:lineRule="exact"/>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北京市丰台区人民政府宛平街道办事处综合行政执法队，编制数：27人，现有：</w:t>
      </w:r>
      <w:r w:rsidR="009F21D5">
        <w:rPr>
          <w:rFonts w:ascii="仿宋" w:eastAsia="仿宋" w:hAnsi="仿宋" w:cs="仿宋" w:hint="eastAsia"/>
          <w:color w:val="0D0D0D" w:themeColor="text1" w:themeTint="F2"/>
          <w:sz w:val="32"/>
          <w:szCs w:val="32"/>
        </w:rPr>
        <w:t>24</w:t>
      </w:r>
      <w:r>
        <w:rPr>
          <w:rFonts w:ascii="仿宋" w:eastAsia="仿宋" w:hAnsi="仿宋" w:cs="仿宋" w:hint="eastAsia"/>
          <w:color w:val="0D0D0D" w:themeColor="text1" w:themeTint="F2"/>
          <w:sz w:val="32"/>
          <w:szCs w:val="32"/>
        </w:rPr>
        <w:t>人，其中有</w:t>
      </w:r>
      <w:r w:rsidR="009F21D5">
        <w:rPr>
          <w:rFonts w:ascii="仿宋" w:eastAsia="仿宋" w:hAnsi="仿宋" w:cs="仿宋" w:hint="eastAsia"/>
          <w:color w:val="0D0D0D" w:themeColor="text1" w:themeTint="F2"/>
          <w:sz w:val="32"/>
          <w:szCs w:val="32"/>
        </w:rPr>
        <w:t>2</w:t>
      </w:r>
      <w:r>
        <w:rPr>
          <w:rFonts w:ascii="仿宋" w:eastAsia="仿宋" w:hAnsi="仿宋" w:cs="仿宋" w:hint="eastAsia"/>
          <w:color w:val="0D0D0D" w:themeColor="text1" w:themeTint="F2"/>
          <w:sz w:val="32"/>
          <w:szCs w:val="32"/>
        </w:rPr>
        <w:t>人借调在</w:t>
      </w:r>
      <w:r w:rsidR="009F21D5">
        <w:rPr>
          <w:rFonts w:ascii="仿宋" w:eastAsia="仿宋" w:hAnsi="仿宋" w:cs="仿宋" w:hint="eastAsia"/>
          <w:color w:val="0D0D0D" w:themeColor="text1" w:themeTint="F2"/>
          <w:sz w:val="32"/>
          <w:szCs w:val="32"/>
        </w:rPr>
        <w:t>街道办事处</w:t>
      </w:r>
      <w:r>
        <w:rPr>
          <w:rFonts w:ascii="仿宋" w:eastAsia="仿宋" w:hAnsi="仿宋" w:cs="仿宋" w:hint="eastAsia"/>
          <w:color w:val="0D0D0D" w:themeColor="text1" w:themeTint="F2"/>
          <w:sz w:val="32"/>
          <w:szCs w:val="32"/>
        </w:rPr>
        <w:t>，实际在队2</w:t>
      </w:r>
      <w:r w:rsidR="009F21D5">
        <w:rPr>
          <w:rFonts w:ascii="仿宋" w:eastAsia="仿宋" w:hAnsi="仿宋" w:cs="仿宋" w:hint="eastAsia"/>
          <w:color w:val="0D0D0D" w:themeColor="text1" w:themeTint="F2"/>
          <w:sz w:val="32"/>
          <w:szCs w:val="32"/>
        </w:rPr>
        <w:t>2</w:t>
      </w:r>
      <w:r>
        <w:rPr>
          <w:rFonts w:ascii="仿宋" w:eastAsia="仿宋" w:hAnsi="仿宋" w:cs="仿宋" w:hint="eastAsia"/>
          <w:color w:val="0D0D0D" w:themeColor="text1" w:themeTint="F2"/>
          <w:sz w:val="32"/>
          <w:szCs w:val="32"/>
        </w:rPr>
        <w:t>人。</w:t>
      </w:r>
    </w:p>
    <w:p w:rsidR="00DA0961" w:rsidRDefault="00021E51">
      <w:pPr>
        <w:spacing w:line="560" w:lineRule="exact"/>
        <w:ind w:firstLineChars="200" w:firstLine="640"/>
        <w:rPr>
          <w:rFonts w:ascii="黑体" w:eastAsia="黑体" w:hAnsi="黑体" w:cs="黑体"/>
          <w:color w:val="0D0D0D" w:themeColor="text1" w:themeTint="F2"/>
          <w:sz w:val="32"/>
          <w:szCs w:val="32"/>
        </w:rPr>
      </w:pPr>
      <w:r>
        <w:rPr>
          <w:rFonts w:ascii="黑体" w:eastAsia="黑体" w:hAnsi="黑体" w:cs="黑体" w:hint="eastAsia"/>
          <w:color w:val="0D0D0D" w:themeColor="text1" w:themeTint="F2"/>
          <w:sz w:val="32"/>
          <w:szCs w:val="32"/>
        </w:rPr>
        <w:t>二、各执法主体的执法岗位及人员在岗情况</w:t>
      </w:r>
    </w:p>
    <w:p w:rsidR="00DA0961" w:rsidRDefault="00021E51">
      <w:pPr>
        <w:spacing w:line="560" w:lineRule="exact"/>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宛平街道办事处执法队现有正职</w:t>
      </w:r>
      <w:r w:rsidR="009F21D5">
        <w:rPr>
          <w:rFonts w:ascii="仿宋" w:eastAsia="仿宋" w:hAnsi="仿宋" w:cs="仿宋" w:hint="eastAsia"/>
          <w:color w:val="0D0D0D" w:themeColor="text1" w:themeTint="F2"/>
          <w:sz w:val="32"/>
          <w:szCs w:val="32"/>
        </w:rPr>
        <w:t>1</w:t>
      </w:r>
      <w:r>
        <w:rPr>
          <w:rFonts w:ascii="仿宋" w:eastAsia="仿宋" w:hAnsi="仿宋" w:cs="仿宋" w:hint="eastAsia"/>
          <w:color w:val="0D0D0D" w:themeColor="text1" w:themeTint="F2"/>
          <w:sz w:val="32"/>
          <w:szCs w:val="32"/>
        </w:rPr>
        <w:t>人，副职</w:t>
      </w:r>
      <w:r w:rsidR="009F21D5">
        <w:rPr>
          <w:rFonts w:ascii="仿宋" w:eastAsia="仿宋" w:hAnsi="仿宋" w:cs="仿宋" w:hint="eastAsia"/>
          <w:color w:val="0D0D0D" w:themeColor="text1" w:themeTint="F2"/>
          <w:sz w:val="32"/>
          <w:szCs w:val="32"/>
        </w:rPr>
        <w:t>4</w:t>
      </w:r>
      <w:r>
        <w:rPr>
          <w:rFonts w:ascii="仿宋" w:eastAsia="仿宋" w:hAnsi="仿宋" w:cs="仿宋" w:hint="eastAsia"/>
          <w:color w:val="0D0D0D" w:themeColor="text1" w:themeTint="F2"/>
          <w:sz w:val="32"/>
          <w:szCs w:val="32"/>
        </w:rPr>
        <w:t>人，执法队员1</w:t>
      </w:r>
      <w:r w:rsidR="009F21D5">
        <w:rPr>
          <w:rFonts w:ascii="仿宋" w:eastAsia="仿宋" w:hAnsi="仿宋" w:cs="仿宋" w:hint="eastAsia"/>
          <w:color w:val="0D0D0D" w:themeColor="text1" w:themeTint="F2"/>
          <w:sz w:val="32"/>
          <w:szCs w:val="32"/>
        </w:rPr>
        <w:t>9</w:t>
      </w:r>
      <w:r>
        <w:rPr>
          <w:rFonts w:ascii="仿宋" w:eastAsia="仿宋" w:hAnsi="仿宋" w:cs="仿宋" w:hint="eastAsia"/>
          <w:color w:val="0D0D0D" w:themeColor="text1" w:themeTint="F2"/>
          <w:sz w:val="32"/>
          <w:szCs w:val="32"/>
        </w:rPr>
        <w:t>人，其中，内勤1人，法制员</w:t>
      </w:r>
      <w:r w:rsidR="009F21D5">
        <w:rPr>
          <w:rFonts w:ascii="仿宋" w:eastAsia="仿宋" w:hAnsi="仿宋" w:cs="仿宋" w:hint="eastAsia"/>
          <w:color w:val="0D0D0D" w:themeColor="text1" w:themeTint="F2"/>
          <w:sz w:val="32"/>
          <w:szCs w:val="32"/>
        </w:rPr>
        <w:t>1</w:t>
      </w:r>
      <w:r>
        <w:rPr>
          <w:rFonts w:ascii="仿宋" w:eastAsia="仿宋" w:hAnsi="仿宋" w:cs="仿宋" w:hint="eastAsia"/>
          <w:color w:val="0D0D0D" w:themeColor="text1" w:themeTint="F2"/>
          <w:sz w:val="32"/>
          <w:szCs w:val="32"/>
        </w:rPr>
        <w:t>人，外勤10人，办事处综合执法平台1人，借调</w:t>
      </w:r>
      <w:r w:rsidR="009F21D5">
        <w:rPr>
          <w:rFonts w:ascii="仿宋" w:eastAsia="仿宋" w:hAnsi="仿宋" w:cs="仿宋" w:hint="eastAsia"/>
          <w:color w:val="0D0D0D" w:themeColor="text1" w:themeTint="F2"/>
          <w:sz w:val="32"/>
          <w:szCs w:val="32"/>
        </w:rPr>
        <w:t>街道办事处2</w:t>
      </w:r>
      <w:r>
        <w:rPr>
          <w:rFonts w:ascii="仿宋" w:eastAsia="仿宋" w:hAnsi="仿宋" w:cs="仿宋" w:hint="eastAsia"/>
          <w:color w:val="0D0D0D" w:themeColor="text1" w:themeTint="F2"/>
          <w:sz w:val="32"/>
          <w:szCs w:val="32"/>
        </w:rPr>
        <w:t>人，试用期人员</w:t>
      </w:r>
      <w:r w:rsidR="009F21D5">
        <w:rPr>
          <w:rFonts w:ascii="仿宋" w:eastAsia="仿宋" w:hAnsi="仿宋" w:cs="仿宋" w:hint="eastAsia"/>
          <w:color w:val="0D0D0D" w:themeColor="text1" w:themeTint="F2"/>
          <w:sz w:val="32"/>
          <w:szCs w:val="32"/>
        </w:rPr>
        <w:t>4</w:t>
      </w:r>
      <w:r>
        <w:rPr>
          <w:rFonts w:ascii="仿宋" w:eastAsia="仿宋" w:hAnsi="仿宋" w:cs="仿宋" w:hint="eastAsia"/>
          <w:color w:val="0D0D0D" w:themeColor="text1" w:themeTint="F2"/>
          <w:sz w:val="32"/>
          <w:szCs w:val="32"/>
        </w:rPr>
        <w:t>人（于2021年新入职）。</w:t>
      </w:r>
    </w:p>
    <w:p w:rsidR="00DA0961" w:rsidRDefault="00021E51">
      <w:pPr>
        <w:spacing w:line="560" w:lineRule="exact"/>
        <w:ind w:firstLineChars="200" w:firstLine="640"/>
        <w:rPr>
          <w:rFonts w:ascii="黑体" w:eastAsia="黑体" w:hAnsi="黑体" w:cs="黑体"/>
          <w:color w:val="0D0D0D" w:themeColor="text1" w:themeTint="F2"/>
          <w:sz w:val="32"/>
          <w:szCs w:val="32"/>
        </w:rPr>
      </w:pPr>
      <w:r>
        <w:rPr>
          <w:rFonts w:ascii="黑体" w:eastAsia="黑体" w:hAnsi="黑体" w:cs="黑体" w:hint="eastAsia"/>
          <w:color w:val="0D0D0D" w:themeColor="text1" w:themeTint="F2"/>
          <w:sz w:val="32"/>
          <w:szCs w:val="32"/>
        </w:rPr>
        <w:t>三、执法力量投入</w:t>
      </w:r>
    </w:p>
    <w:p w:rsidR="00DA0961" w:rsidRDefault="00021E51">
      <w:pPr>
        <w:spacing w:line="560" w:lineRule="exact"/>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宛平街道办事处执法队现在除借调到街道的2人外，执法力量全部投入。</w:t>
      </w:r>
    </w:p>
    <w:p w:rsidR="00DA0961" w:rsidRDefault="00021E51">
      <w:pPr>
        <w:spacing w:line="560" w:lineRule="exact"/>
        <w:ind w:firstLineChars="200" w:firstLine="640"/>
        <w:rPr>
          <w:rFonts w:ascii="黑体" w:eastAsia="黑体" w:hAnsi="黑体" w:cs="黑体"/>
          <w:color w:val="0D0D0D" w:themeColor="text1" w:themeTint="F2"/>
          <w:sz w:val="32"/>
          <w:szCs w:val="32"/>
        </w:rPr>
      </w:pPr>
      <w:r>
        <w:rPr>
          <w:rFonts w:ascii="黑体" w:eastAsia="黑体" w:hAnsi="黑体" w:cs="黑体" w:hint="eastAsia"/>
          <w:color w:val="0D0D0D" w:themeColor="text1" w:themeTint="F2"/>
          <w:sz w:val="32"/>
          <w:szCs w:val="32"/>
        </w:rPr>
        <w:t>四、执法检查计划执行情况</w:t>
      </w:r>
    </w:p>
    <w:p w:rsidR="00DA0961" w:rsidRDefault="00021E51">
      <w:pPr>
        <w:spacing w:line="560" w:lineRule="exact"/>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针对热线等不同方式接到举报投诉的违法行为，按照“接诉即办”工作要求,现场检查比例达到100%;</w:t>
      </w:r>
    </w:p>
    <w:p w:rsidR="00DA0961" w:rsidRDefault="00021E51">
      <w:pPr>
        <w:spacing w:line="560" w:lineRule="exact"/>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针对已纳入双随机抽查清单的违法行为，按照双随机抽查所确定的比例开展执法检查;</w:t>
      </w:r>
    </w:p>
    <w:p w:rsidR="00DA0961" w:rsidRDefault="00021E51">
      <w:pPr>
        <w:spacing w:line="560" w:lineRule="exact"/>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针对不特定时期开展的专项执法检查，按照根据不同气候、天气、季节、违法形态特征等情况制定的专项执法检查方案所确定的检查比例开展所执法检查；</w:t>
      </w:r>
    </w:p>
    <w:p w:rsidR="00DA0961" w:rsidRDefault="00021E51">
      <w:pPr>
        <w:spacing w:line="560" w:lineRule="exact"/>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针对重大活动保障开展的专项执法检查，按照不特定区域、重点区域和场所不定期开展执法检查。</w:t>
      </w:r>
    </w:p>
    <w:p w:rsidR="00DA0961" w:rsidRDefault="00021E5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五、行政处罚案件办理情况</w:t>
      </w:r>
    </w:p>
    <w:p w:rsidR="00DA0961" w:rsidRDefault="009F21D5" w:rsidP="009F21D5">
      <w:pPr>
        <w:spacing w:line="560" w:lineRule="exact"/>
        <w:ind w:firstLineChars="200" w:firstLine="640"/>
        <w:rPr>
          <w:rFonts w:ascii="黑体" w:eastAsia="黑体" w:hAnsi="黑体" w:cs="黑体"/>
          <w:color w:val="0D0D0D" w:themeColor="text1" w:themeTint="F2"/>
          <w:sz w:val="32"/>
          <w:szCs w:val="32"/>
        </w:rPr>
      </w:pPr>
      <w:r w:rsidRPr="009F21D5">
        <w:rPr>
          <w:rFonts w:ascii="仿宋" w:eastAsia="仿宋" w:hAnsi="仿宋" w:cs="仿宋" w:hint="eastAsia"/>
          <w:sz w:val="32"/>
          <w:szCs w:val="32"/>
        </w:rPr>
        <w:t>今年</w:t>
      </w:r>
      <w:r>
        <w:rPr>
          <w:rFonts w:ascii="仿宋" w:eastAsia="仿宋" w:hAnsi="仿宋" w:cs="仿宋" w:hint="eastAsia"/>
          <w:sz w:val="32"/>
          <w:szCs w:val="32"/>
        </w:rPr>
        <w:t>共计</w:t>
      </w:r>
      <w:r w:rsidRPr="009F21D5">
        <w:rPr>
          <w:rFonts w:ascii="仿宋" w:eastAsia="仿宋" w:hAnsi="仿宋" w:cs="仿宋" w:hint="eastAsia"/>
          <w:sz w:val="32"/>
          <w:szCs w:val="32"/>
        </w:rPr>
        <w:t>立案数289起，罚款额672150元</w:t>
      </w:r>
      <w:r>
        <w:rPr>
          <w:rFonts w:ascii="仿宋" w:eastAsia="仿宋" w:hAnsi="仿宋" w:cs="仿宋" w:hint="eastAsia"/>
          <w:sz w:val="32"/>
          <w:szCs w:val="32"/>
        </w:rPr>
        <w:t>；</w:t>
      </w:r>
      <w:r w:rsidRPr="009F21D5">
        <w:rPr>
          <w:rFonts w:ascii="仿宋" w:eastAsia="仿宋" w:hAnsi="仿宋" w:cs="仿宋" w:hint="eastAsia"/>
          <w:sz w:val="32"/>
          <w:szCs w:val="32"/>
        </w:rPr>
        <w:t>其中，街面环境秩序类，46起，24900元；非法停车类，13起，5500元；扬尘类，12起，450000；生活垃圾分类，116起，135700元；运输车辆，6起，23000元；无照经营，83起，29100元；燃气，10起，2200元；控烟，3起，150元；非法小广告，9起，2700元。</w:t>
      </w:r>
    </w:p>
    <w:p w:rsidR="00DA0961" w:rsidRDefault="00021E5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六、投诉、举报案件受理办理情况</w:t>
      </w:r>
    </w:p>
    <w:p w:rsidR="00DA0961" w:rsidRDefault="00021E51" w:rsidP="00DF6363">
      <w:pPr>
        <w:spacing w:line="560" w:lineRule="exact"/>
        <w:ind w:firstLineChars="200" w:firstLine="640"/>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行政执法方面，全年共受理</w:t>
      </w:r>
      <w:r w:rsidR="00DF6363" w:rsidRPr="00DF6363">
        <w:rPr>
          <w:rFonts w:ascii="仿宋" w:eastAsia="仿宋" w:hAnsi="仿宋" w:cs="仿宋" w:hint="eastAsia"/>
          <w:color w:val="0D0D0D" w:themeColor="text1" w:themeTint="F2"/>
          <w:sz w:val="32"/>
          <w:szCs w:val="32"/>
        </w:rPr>
        <w:t>热线诉求1335件，包括12345直派295件，96005转派1040</w:t>
      </w:r>
      <w:r w:rsidR="00DF6363">
        <w:rPr>
          <w:rFonts w:ascii="仿宋" w:eastAsia="仿宋" w:hAnsi="仿宋" w:cs="仿宋" w:hint="eastAsia"/>
          <w:color w:val="0D0D0D" w:themeColor="text1" w:themeTint="F2"/>
          <w:sz w:val="32"/>
          <w:szCs w:val="32"/>
        </w:rPr>
        <w:t>件，案件办理的</w:t>
      </w:r>
      <w:r w:rsidR="00DF6363" w:rsidRPr="00DF6363">
        <w:rPr>
          <w:rFonts w:ascii="仿宋" w:eastAsia="仿宋" w:hAnsi="仿宋" w:cs="仿宋" w:hint="eastAsia"/>
          <w:color w:val="0D0D0D" w:themeColor="text1" w:themeTint="F2"/>
          <w:sz w:val="32"/>
          <w:szCs w:val="32"/>
        </w:rPr>
        <w:t>响应率</w:t>
      </w:r>
      <w:r w:rsidR="00DF6363">
        <w:rPr>
          <w:rFonts w:ascii="仿宋" w:eastAsia="仿宋" w:hAnsi="仿宋" w:cs="仿宋" w:hint="eastAsia"/>
          <w:color w:val="0D0D0D" w:themeColor="text1" w:themeTint="F2"/>
          <w:sz w:val="32"/>
          <w:szCs w:val="32"/>
        </w:rPr>
        <w:t>为</w:t>
      </w:r>
      <w:r w:rsidR="00DF6363" w:rsidRPr="00DF6363">
        <w:rPr>
          <w:rFonts w:ascii="仿宋" w:eastAsia="仿宋" w:hAnsi="仿宋" w:cs="仿宋" w:hint="eastAsia"/>
          <w:color w:val="0D0D0D" w:themeColor="text1" w:themeTint="F2"/>
          <w:sz w:val="32"/>
          <w:szCs w:val="32"/>
        </w:rPr>
        <w:t>90.08%，解决率</w:t>
      </w:r>
      <w:r w:rsidR="00DF6363">
        <w:rPr>
          <w:rFonts w:ascii="仿宋" w:eastAsia="仿宋" w:hAnsi="仿宋" w:cs="仿宋" w:hint="eastAsia"/>
          <w:color w:val="0D0D0D" w:themeColor="text1" w:themeTint="F2"/>
          <w:sz w:val="32"/>
          <w:szCs w:val="32"/>
        </w:rPr>
        <w:t>为</w:t>
      </w:r>
      <w:r w:rsidR="00DF6363" w:rsidRPr="00DF6363">
        <w:rPr>
          <w:rFonts w:ascii="仿宋" w:eastAsia="仿宋" w:hAnsi="仿宋" w:cs="仿宋" w:hint="eastAsia"/>
          <w:color w:val="0D0D0D" w:themeColor="text1" w:themeTint="F2"/>
          <w:sz w:val="32"/>
          <w:szCs w:val="32"/>
        </w:rPr>
        <w:t>70.23%，满意率</w:t>
      </w:r>
      <w:r w:rsidR="00DF6363">
        <w:rPr>
          <w:rFonts w:ascii="仿宋" w:eastAsia="仿宋" w:hAnsi="仿宋" w:cs="仿宋" w:hint="eastAsia"/>
          <w:color w:val="0D0D0D" w:themeColor="text1" w:themeTint="F2"/>
          <w:sz w:val="32"/>
          <w:szCs w:val="32"/>
        </w:rPr>
        <w:t>为</w:t>
      </w:r>
      <w:bookmarkStart w:id="0" w:name="_GoBack"/>
      <w:bookmarkEnd w:id="0"/>
      <w:r w:rsidR="00DF6363" w:rsidRPr="00DF6363">
        <w:rPr>
          <w:rFonts w:ascii="仿宋" w:eastAsia="仿宋" w:hAnsi="仿宋" w:cs="仿宋" w:hint="eastAsia"/>
          <w:color w:val="0D0D0D" w:themeColor="text1" w:themeTint="F2"/>
          <w:sz w:val="32"/>
          <w:szCs w:val="32"/>
        </w:rPr>
        <w:t>78.93%。</w:t>
      </w:r>
    </w:p>
    <w:sectPr w:rsidR="00DA0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61"/>
    <w:rsid w:val="00021E51"/>
    <w:rsid w:val="009F21D5"/>
    <w:rsid w:val="00DA0961"/>
    <w:rsid w:val="00DF6363"/>
    <w:rsid w:val="0A5C2D62"/>
    <w:rsid w:val="0B51249E"/>
    <w:rsid w:val="10DF057E"/>
    <w:rsid w:val="15BE79DF"/>
    <w:rsid w:val="1B3A6949"/>
    <w:rsid w:val="1B8F5819"/>
    <w:rsid w:val="261B008F"/>
    <w:rsid w:val="2841135A"/>
    <w:rsid w:val="31A75271"/>
    <w:rsid w:val="347C3FA7"/>
    <w:rsid w:val="38307B91"/>
    <w:rsid w:val="443A1E30"/>
    <w:rsid w:val="4C897D06"/>
    <w:rsid w:val="4FE578EC"/>
    <w:rsid w:val="51083174"/>
    <w:rsid w:val="687D4EAB"/>
    <w:rsid w:val="6C0F5E46"/>
    <w:rsid w:val="7940112A"/>
    <w:rsid w:val="7AF02BD7"/>
    <w:rsid w:val="7DB34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111</Words>
  <Characters>636</Characters>
  <Application>Microsoft Office Word</Application>
  <DocSecurity>0</DocSecurity>
  <Lines>5</Lines>
  <Paragraphs>1</Paragraphs>
  <ScaleCrop>false</ScaleCrop>
  <Company>Microsoft</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2020-11-13T00:56:00Z</dcterms:created>
  <dcterms:modified xsi:type="dcterms:W3CDTF">2023-01-05T07:29:00Z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19785CF8073B4E5F9D0E40B21FC9E4B3</vt:lpwstr>
  </property>
</Properties>
</file>