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13" w:afterLines="100" w:line="500" w:lineRule="exact"/>
        <w:ind w:firstLine="1321" w:firstLineChars="3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和义街道</w:t>
      </w:r>
      <w:r>
        <w:t>202</w:t>
      </w:r>
      <w:r>
        <w:rPr>
          <w:rFonts w:hint="eastAsia"/>
          <w:lang w:val="en-US" w:eastAsia="zh-CN"/>
        </w:rPr>
        <w:t>4</w:t>
      </w:r>
      <w:r>
        <w:t>年度行政执法统计年报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2024年，和义街道紧密围绕法治政府建设重点目标任务，以提升执法效能、优化执法环境、保障群众利益为核心，认真履行法律法规赋予职责，全面规范行政执法行为，依法推进了各项行政执法工作。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一、行政执法机关执法主体名称及数量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执法主体名称：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北京市丰台区人民政府和义街道办事处。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执法主体数量：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1个。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执法岗位及人员在岗情况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A类执法岗位编制：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21个，实际在岗18人，借调3人。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三、执法力量投入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除借调人员外，其余在岗执法人员全部投入一线执法。A类执法岗位已在执法平台全部进行关联，A类执法岗位编制比为85%，执法人员全部参与行政检查和行政处罚</w:t>
      </w:r>
    </w:p>
    <w:p>
      <w:pPr>
        <w:ind w:firstLine="640" w:firstLineChars="200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二、各执法主体的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，参与</w:t>
      </w:r>
      <w:bookmarkStart w:id="0" w:name="_GoBack"/>
      <w:bookmarkEnd w:id="0"/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执法率≥85%。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四、政务服务情况</w:t>
      </w:r>
    </w:p>
    <w:p>
      <w:pPr>
        <w:ind w:firstLine="643" w:firstLineChars="200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  <w:lang w:val="en-US" w:eastAsia="zh-CN"/>
        </w:rPr>
        <w:t>（一）社会救助。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全年，辖区共有低保户（含困补）262户4</w:t>
      </w:r>
      <w:r>
        <w:rPr>
          <w:rFonts w:hint="eastAsia" w:ascii="仿宋" w:hAnsi="仿宋" w:eastAsia="仿宋"/>
          <w:kern w:val="0"/>
          <w:sz w:val="32"/>
          <w:szCs w:val="32"/>
          <w:lang w:val="en-US" w:eastAsia="zh"/>
        </w:rPr>
        <w:t>66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人，低收入11户22人，特困2户2人，共计发放低保保障金6005683.97 元，低收入金13931.5元，特困金66125元。提供临时救助共5</w:t>
      </w:r>
      <w:r>
        <w:rPr>
          <w:rFonts w:hint="eastAsia" w:ascii="仿宋" w:hAnsi="仿宋" w:eastAsia="仿宋"/>
          <w:kern w:val="0"/>
          <w:sz w:val="32"/>
          <w:szCs w:val="32"/>
          <w:lang w:val="en-US" w:eastAsia="zh"/>
        </w:rPr>
        <w:t>6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人，救助金额总计19</w:t>
      </w:r>
      <w:r>
        <w:rPr>
          <w:rFonts w:hint="eastAsia" w:ascii="仿宋" w:hAnsi="仿宋" w:eastAsia="仿宋"/>
          <w:kern w:val="0"/>
          <w:sz w:val="32"/>
          <w:szCs w:val="32"/>
          <w:lang w:val="en-US" w:eastAsia="zh"/>
        </w:rPr>
        <w:t>3504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kern w:val="0"/>
          <w:sz w:val="32"/>
          <w:szCs w:val="32"/>
          <w:lang w:val="en-US" w:eastAsia="zh"/>
        </w:rPr>
        <w:t>01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元。为164名困难残疾人发放生活补贴，为163名残疾人发放重度残疾人护理补贴。为2051名老年人发放养老服务补贴津贴，为1059名失能老人发放护理补贴；为193名困难老年人发放养老服务补贴；组织社区开展失能老人申请失能护理补贴的入户核实工作，完成120余户审核；积极利用市区特殊困难老年人探访关爱平台（888人），做到按期探访和精准帮扶，探访率100%。</w:t>
      </w:r>
    </w:p>
    <w:p>
      <w:pPr>
        <w:ind w:firstLine="643" w:firstLineChars="200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  <w:lang w:val="en-US" w:eastAsia="zh-CN"/>
        </w:rPr>
        <w:t>（二）便民服务。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搭建网络就业平台，实现就业服务“不打烊”。组织开展2场春风行动网络招聘会，2场线下招聘会，参会单位28家，提供岗位2000余个。办理各类人员手工药费报销、变更医院等医保业务约2100人次，办理社保卡业务1312人次；办理城乡居民养老业务190人次；办理灵活就业社会保险业务1285人次；办理就失业业务111人次，申领失业保险金121人；提供帮办代办、暖心服务约110人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五、平安建设工作情况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0"/>
          <w:sz w:val="32"/>
          <w:szCs w:val="32"/>
          <w:lang w:val="en-US" w:eastAsia="zh-CN" w:bidi="ar-SA"/>
        </w:rPr>
        <w:t>压紧压实安全生产责任，持续开展有限空间集中检查、消防安全除患攻坚、违规电三四综合治理等多项大排查大整治工作；全年，针对企业开展检查463家、2220家次，覆盖率100%；检查发现隐患3066处，其中重大隐患9处，均已完成整改。完善应急体系建设，坚决防范遏制重特大事故发生。抓好应急培训和实操演练，组织开展“一警六员”、应急演练拉练180余次。加强重点地区、重点时段巡逻防控，发展情报信息队伍120人。组织开展公共安全检查，累计对辖区内学校，加油站、商业街等重点场所开展公共安全检查13次，对辖区内地下室，人防地下空间、应急避难场所和铁路道口分别开展巡逻检查396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六、行政执法检查计划执行情况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3" w:firstLineChars="200"/>
        <w:jc w:val="both"/>
        <w:textAlignment w:val="auto"/>
        <w:rPr>
          <w:rFonts w:hint="eastAsia" w:ascii="仿宋" w:hAnsi="仿宋" w:eastAsia="仿宋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0"/>
          <w:sz w:val="32"/>
          <w:szCs w:val="32"/>
          <w:lang w:val="en-US" w:eastAsia="zh-CN" w:bidi="ar-SA"/>
        </w:rPr>
        <w:t>（一）城市管理。</w:t>
      </w:r>
      <w:r>
        <w:rPr>
          <w:rFonts w:hint="eastAsia" w:ascii="仿宋" w:hAnsi="仿宋" w:eastAsia="仿宋" w:cstheme="minorBidi"/>
          <w:kern w:val="0"/>
          <w:sz w:val="32"/>
          <w:szCs w:val="32"/>
          <w:lang w:val="en-US" w:eastAsia="zh-CN" w:bidi="ar-SA"/>
        </w:rPr>
        <w:t>紧盯重点点位、重点时段、重点诉求，科学调配执法力量，实行弹性执法、错峰执法，坚决打击无照游商、占道经营等违法行为。</w:t>
      </w:r>
      <w:r>
        <w:rPr>
          <w:rFonts w:hint="eastAsia" w:ascii="仿宋" w:hAnsi="仿宋" w:eastAsia="仿宋" w:cstheme="minorBidi"/>
          <w:b/>
          <w:bCs/>
          <w:kern w:val="0"/>
          <w:sz w:val="32"/>
          <w:szCs w:val="32"/>
          <w:lang w:val="en-US" w:eastAsia="zh-CN" w:bidi="ar-SA"/>
        </w:rPr>
        <w:t>全力做好门前三包规范工作：</w:t>
      </w:r>
      <w:r>
        <w:rPr>
          <w:rFonts w:hint="eastAsia" w:ascii="仿宋" w:hAnsi="仿宋" w:eastAsia="仿宋" w:cstheme="minorBidi"/>
          <w:kern w:val="0"/>
          <w:sz w:val="32"/>
          <w:szCs w:val="32"/>
          <w:lang w:val="en-US" w:eastAsia="zh-CN" w:bidi="ar-SA"/>
        </w:rPr>
        <w:t>利用可视化系统、综合指挥中心等高科技平台，对和义庄北街“秩序严管街”开展线上巡查，进一步加强落实门前三包责任制线下整治，始终保持路面秩序整治高压态势。</w:t>
      </w:r>
      <w:r>
        <w:rPr>
          <w:rFonts w:hint="eastAsia" w:ascii="仿宋" w:hAnsi="仿宋" w:eastAsia="仿宋" w:cstheme="minorBidi"/>
          <w:b/>
          <w:bCs/>
          <w:kern w:val="0"/>
          <w:sz w:val="32"/>
          <w:szCs w:val="32"/>
          <w:lang w:val="en-US" w:eastAsia="zh-CN" w:bidi="ar-SA"/>
        </w:rPr>
        <w:t>全力做好垃圾分类执法工作:</w:t>
      </w:r>
      <w:r>
        <w:rPr>
          <w:rFonts w:hint="eastAsia" w:ascii="仿宋" w:hAnsi="仿宋" w:eastAsia="仿宋" w:cstheme="minorBidi"/>
          <w:kern w:val="0"/>
          <w:sz w:val="32"/>
          <w:szCs w:val="32"/>
          <w:lang w:val="en-US" w:eastAsia="zh-CN" w:bidi="ar-SA"/>
        </w:rPr>
        <w:t>突出加强分类运输阶段执法检查，依法严厉打击“混装混运”等违法行为，持续强化全链条治理，形成倒逼机制，全面提升垃圾分类管理水平。</w:t>
      </w:r>
      <w:r>
        <w:rPr>
          <w:rFonts w:hint="eastAsia" w:ascii="仿宋" w:hAnsi="仿宋" w:eastAsia="仿宋" w:cstheme="minorBidi"/>
          <w:b/>
          <w:bCs/>
          <w:kern w:val="0"/>
          <w:sz w:val="32"/>
          <w:szCs w:val="32"/>
          <w:lang w:val="en-US" w:eastAsia="zh-CN" w:bidi="ar-SA"/>
        </w:rPr>
        <w:t>全力做好安全生产监督工作：</w:t>
      </w:r>
      <w:r>
        <w:rPr>
          <w:rFonts w:hint="eastAsia" w:ascii="仿宋" w:hAnsi="仿宋" w:eastAsia="仿宋" w:cstheme="minorBidi"/>
          <w:kern w:val="0"/>
          <w:sz w:val="32"/>
          <w:szCs w:val="32"/>
          <w:lang w:val="en-US" w:eastAsia="zh-CN" w:bidi="ar-SA"/>
        </w:rPr>
        <w:t>持续深化治本攻坚三年行动，围绕燃气安全、城市“生命线”安全、电动自行车全链条整治等重点专项工作开展执法检查，联合城管办、平安办、派出所等部门形成执法合力，开展全链条、全环节协同治理。开展违规电动三四轮车大清理大整治工作，清拖并录入违规电三四轮车129辆。</w:t>
      </w:r>
      <w:r>
        <w:rPr>
          <w:rFonts w:hint="eastAsia" w:ascii="仿宋" w:hAnsi="仿宋" w:eastAsia="仿宋" w:cstheme="minorBidi"/>
          <w:b/>
          <w:bCs/>
          <w:kern w:val="0"/>
          <w:sz w:val="32"/>
          <w:szCs w:val="32"/>
          <w:lang w:val="en-US" w:eastAsia="zh-CN" w:bidi="ar-SA"/>
        </w:rPr>
        <w:t>全力做好大气污染防治工作：</w:t>
      </w:r>
      <w:r>
        <w:rPr>
          <w:rFonts w:hint="eastAsia" w:ascii="仿宋" w:hAnsi="仿宋" w:eastAsia="仿宋" w:cstheme="minorBidi"/>
          <w:kern w:val="0"/>
          <w:sz w:val="32"/>
          <w:szCs w:val="32"/>
          <w:lang w:val="en-US" w:eastAsia="zh-CN" w:bidi="ar-SA"/>
        </w:rPr>
        <w:t>全面巡查辖区拆迁拆除、小微工程，做好渣土、料堆苫盖，全面落实内部道路及门前三包区域吸扫作业要求，加大对施工扬尘、道路遗撒、露天焚烧、露天烧烤等违法行为的执法检查和查处力度。</w:t>
      </w:r>
      <w:r>
        <w:rPr>
          <w:rFonts w:hint="eastAsia" w:ascii="仿宋" w:hAnsi="仿宋" w:eastAsia="仿宋" w:cstheme="minorBidi"/>
          <w:b/>
          <w:bCs/>
          <w:kern w:val="0"/>
          <w:sz w:val="32"/>
          <w:szCs w:val="32"/>
          <w:lang w:val="en-US" w:eastAsia="zh-CN" w:bidi="ar-SA"/>
        </w:rPr>
        <w:t>全力做好违规运输车辆查处工作：</w:t>
      </w:r>
      <w:r>
        <w:rPr>
          <w:rFonts w:hint="eastAsia" w:ascii="仿宋" w:hAnsi="仿宋" w:eastAsia="仿宋" w:cstheme="minorBidi"/>
          <w:kern w:val="0"/>
          <w:sz w:val="32"/>
          <w:szCs w:val="32"/>
          <w:lang w:val="en-US" w:eastAsia="zh-CN" w:bidi="ar-SA"/>
        </w:rPr>
        <w:t>联合交通部门不定期开展违规运输车辆夜查行动，严格落实“逢车必检”，严厉打击违规运输车辆、渣土车辆不苫盖、车辆不清洁等影响市容环境的违法行为。</w:t>
      </w:r>
      <w:r>
        <w:rPr>
          <w:rFonts w:hint="eastAsia" w:ascii="仿宋" w:hAnsi="仿宋" w:eastAsia="仿宋" w:cstheme="minorBidi"/>
          <w:b/>
          <w:bCs/>
          <w:kern w:val="0"/>
          <w:sz w:val="32"/>
          <w:szCs w:val="32"/>
          <w:lang w:val="en-US" w:eastAsia="zh-CN" w:bidi="ar-SA"/>
        </w:rPr>
        <w:t>全力做好拆违控违专项工作：</w:t>
      </w:r>
      <w:r>
        <w:rPr>
          <w:rFonts w:hint="eastAsia" w:ascii="仿宋" w:hAnsi="仿宋" w:eastAsia="仿宋" w:cstheme="minorBidi"/>
          <w:kern w:val="0"/>
          <w:sz w:val="32"/>
          <w:szCs w:val="32"/>
          <w:lang w:val="en-US" w:eastAsia="zh-CN" w:bidi="ar-SA"/>
        </w:rPr>
        <w:t>配合做好金福公寓、茹义市场、南苑湿地公园老常家、兔喵喵、嘉禾停车场等五处违建项目拆除及保障工作；平稳顺利推进京港城、大红门南路158号院内钢架结构棚、大泡子、山城小厨店房顶等四处违建项目拆除工作，已完成全年目标任务。</w:t>
      </w:r>
    </w:p>
    <w:p>
      <w:pPr>
        <w:ind w:firstLine="643" w:firstLineChars="200"/>
        <w:rPr>
          <w:rFonts w:hint="eastAsia" w:ascii="仿宋" w:hAnsi="仿宋" w:eastAsia="仿宋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0"/>
          <w:sz w:val="32"/>
          <w:szCs w:val="32"/>
          <w:lang w:val="en-US" w:eastAsia="zh-CN" w:bidi="ar-SA"/>
        </w:rPr>
        <w:t>（二）拆违治乱。</w:t>
      </w:r>
      <w:r>
        <w:rPr>
          <w:rFonts w:hint="eastAsia" w:ascii="仿宋" w:hAnsi="仿宋" w:eastAsia="仿宋" w:cstheme="minorBidi"/>
          <w:kern w:val="0"/>
          <w:sz w:val="32"/>
          <w:szCs w:val="32"/>
          <w:lang w:val="en-US" w:eastAsia="zh-CN" w:bidi="ar-SA"/>
        </w:rPr>
        <w:t>2024年，和义街道共计拆除并销账违法建设91处，涉及违法面积64345.22平方米，腾退土地32289.32平方米。城中村改造项目窑窝村、松林庄正在进一步拆除中，街道拆除率达到102.4%，完成区拆除任务要求。针对辖区规自领域历史执法台账、卫片、图斑等问题，整改月度卫片21处，消除3处国家督察图斑，5处市级图斑，整改历史遗留卫片2处。针对疑似拆后复建82处图斑，核查和整改77处，剩余停车场5处，经多次多方沟通协调，当事人已整改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七、行政处罚、行政强制等案件的办理情况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both"/>
        <w:textAlignment w:val="auto"/>
        <w:rPr>
          <w:rFonts w:hint="eastAsia" w:ascii="仿宋" w:hAnsi="仿宋" w:eastAsia="仿宋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0"/>
          <w:sz w:val="32"/>
          <w:szCs w:val="32"/>
          <w:lang w:val="en-US" w:eastAsia="zh-CN" w:bidi="ar-SA"/>
        </w:rPr>
        <w:t>本年度，和义街道综合行政执法队共警告各类违法行为253起，查处各类违法行为1211起，其中，不予处罚277起，作出行政处罚934起，罚款58.202万元。其中：施工现场问题45起，罚款27.22万元；生活垃圾类39起，罚款9.2万元；违规运输车辆85起，罚款15.4万元；无照游商和摆摊设点共634起，罚款1.51万元；门前三包类（包含乱堆物料、店外经济、牌匾、门前三包）共235起，罚款1.472万元；露天烧烤24起，罚款0.48万元；私装地锁9起，罚款0.45万元；非法小广告69起，罚款1.33万元；燃气问题57起，罚款0.39万元；吸烟问题3起，罚款0.52万元；群租房问题1起，0.2万元；园林类2起，罚款0.03万元；危害电路设施问题8起，不予行政处罚；行政强制案件0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八、投诉、举报案件的受理和分类处理情况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both"/>
        <w:textAlignment w:val="auto"/>
        <w:rPr>
          <w:rFonts w:hint="eastAsia" w:ascii="仿宋" w:hAnsi="仿宋" w:eastAsia="仿宋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0"/>
          <w:sz w:val="32"/>
          <w:szCs w:val="32"/>
          <w:lang w:val="en-US" w:eastAsia="zh-CN" w:bidi="ar-SA"/>
        </w:rPr>
        <w:t>本年度，和义街道综合行政执法队共接到投诉、举报案件1146件，电话举报50件，涉及施工扰民57件，无照经营、店外经营、占道经营、堆物堆料157件、露天烧烤及露天焚烧19件，户外广告牌匾、非法小广告等各项执法工作13件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both"/>
        <w:textAlignment w:val="auto"/>
        <w:rPr>
          <w:rFonts w:hint="eastAsia" w:ascii="仿宋" w:hAnsi="仿宋" w:eastAsia="仿宋" w:cstheme="minorBidi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80" w:firstLineChars="19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80" w:firstLineChars="19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北京市丰台区人民政府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0" w:firstLineChars="20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和义街道办事处</w:t>
      </w:r>
    </w:p>
    <w:p>
      <w:pPr>
        <w:pStyle w:val="2"/>
        <w:rPr>
          <w:rFonts w:hint="default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 xml:space="preserve">                                    2025年1月14日</w:t>
      </w: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0" w:firstLineChars="2000"/>
        <w:jc w:val="both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85963831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79"/>
    <w:rsid w:val="00002274"/>
    <w:rsid w:val="00026740"/>
    <w:rsid w:val="000C37FF"/>
    <w:rsid w:val="00160451"/>
    <w:rsid w:val="001C0E83"/>
    <w:rsid w:val="002463B9"/>
    <w:rsid w:val="002E6155"/>
    <w:rsid w:val="002E7089"/>
    <w:rsid w:val="00302C12"/>
    <w:rsid w:val="00326608"/>
    <w:rsid w:val="00342C0D"/>
    <w:rsid w:val="004108E5"/>
    <w:rsid w:val="00416DB1"/>
    <w:rsid w:val="00450195"/>
    <w:rsid w:val="00475379"/>
    <w:rsid w:val="00526DE1"/>
    <w:rsid w:val="007A41E5"/>
    <w:rsid w:val="00803A84"/>
    <w:rsid w:val="00867A8E"/>
    <w:rsid w:val="00884094"/>
    <w:rsid w:val="008A4A58"/>
    <w:rsid w:val="008B5BAC"/>
    <w:rsid w:val="00922DB3"/>
    <w:rsid w:val="009B1364"/>
    <w:rsid w:val="009E5877"/>
    <w:rsid w:val="00B37CDC"/>
    <w:rsid w:val="00BC5A4E"/>
    <w:rsid w:val="00BD5677"/>
    <w:rsid w:val="00BF09CF"/>
    <w:rsid w:val="00BF33FA"/>
    <w:rsid w:val="00C004AA"/>
    <w:rsid w:val="00C215A1"/>
    <w:rsid w:val="00C8197D"/>
    <w:rsid w:val="00CC056D"/>
    <w:rsid w:val="00CF13AB"/>
    <w:rsid w:val="00D62328"/>
    <w:rsid w:val="00F571B7"/>
    <w:rsid w:val="00F97AFD"/>
    <w:rsid w:val="00FB354F"/>
    <w:rsid w:val="01156DFF"/>
    <w:rsid w:val="04113F8A"/>
    <w:rsid w:val="0FD55652"/>
    <w:rsid w:val="10B0047E"/>
    <w:rsid w:val="12F654DA"/>
    <w:rsid w:val="1465529B"/>
    <w:rsid w:val="1BC10DF5"/>
    <w:rsid w:val="1C3F03A6"/>
    <w:rsid w:val="1CA12A15"/>
    <w:rsid w:val="1DB53BB0"/>
    <w:rsid w:val="1E40063E"/>
    <w:rsid w:val="20D97B34"/>
    <w:rsid w:val="23872002"/>
    <w:rsid w:val="27635D04"/>
    <w:rsid w:val="28BC57DE"/>
    <w:rsid w:val="29593875"/>
    <w:rsid w:val="324F21AB"/>
    <w:rsid w:val="33A52667"/>
    <w:rsid w:val="34ED658E"/>
    <w:rsid w:val="35AF435C"/>
    <w:rsid w:val="376A5B3C"/>
    <w:rsid w:val="37BA6CCF"/>
    <w:rsid w:val="3EB103D3"/>
    <w:rsid w:val="3EF01044"/>
    <w:rsid w:val="3F5B7D75"/>
    <w:rsid w:val="427F00EB"/>
    <w:rsid w:val="44B96F0B"/>
    <w:rsid w:val="4553589A"/>
    <w:rsid w:val="47081202"/>
    <w:rsid w:val="4B3F2D63"/>
    <w:rsid w:val="4B492A9E"/>
    <w:rsid w:val="4C482781"/>
    <w:rsid w:val="4D7857B9"/>
    <w:rsid w:val="54E822F9"/>
    <w:rsid w:val="6573425F"/>
    <w:rsid w:val="65DE1FF9"/>
    <w:rsid w:val="69C87955"/>
    <w:rsid w:val="6ACE0CD3"/>
    <w:rsid w:val="6D773B55"/>
    <w:rsid w:val="73325734"/>
    <w:rsid w:val="76B30C0D"/>
    <w:rsid w:val="7BAF79D7"/>
    <w:rsid w:val="7CCF6CE0"/>
    <w:rsid w:val="7F4C20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iPriority="99" w:semiHidden="0" w:name="index 9"/>
    <w:lsdException w:uiPriority="39" w:name="toc 1"/>
    <w:lsdException w:qFormat="1" w:unhideWhenUsed="0" w:uiPriority="0" w:semiHidden="0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spacing w:line="560" w:lineRule="exact"/>
      <w:ind w:firstLine="880" w:firstLineChars="200"/>
    </w:pPr>
    <w:rPr>
      <w:rFonts w:ascii="仿宋_GB2312" w:hAnsi="仿宋_GB2312" w:eastAsia="仿宋_GB2312"/>
      <w:sz w:val="32"/>
    </w:r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index 9"/>
    <w:basedOn w:val="1"/>
    <w:next w:val="1"/>
    <w:unhideWhenUsed/>
    <w:qFormat/>
    <w:uiPriority w:val="99"/>
    <w:pPr>
      <w:ind w:left="1600" w:leftChars="1600"/>
    </w:pPr>
  </w:style>
  <w:style w:type="paragraph" w:styleId="9">
    <w:name w:val="toc 2"/>
    <w:basedOn w:val="1"/>
    <w:next w:val="1"/>
    <w:qFormat/>
    <w:uiPriority w:val="0"/>
    <w:pPr>
      <w:ind w:left="420" w:leftChars="200"/>
    </w:pPr>
  </w:style>
  <w:style w:type="paragraph" w:styleId="10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">
    <w:name w:val="正文-公1"/>
    <w:next w:val="1"/>
    <w:qFormat/>
    <w:uiPriority w:val="0"/>
    <w:pPr>
      <w:widowControl w:val="0"/>
      <w:ind w:firstLine="200" w:firstLineChars="200"/>
    </w:pPr>
    <w:rPr>
      <w:rFonts w:ascii="Times New Roman" w:hAnsi="Times New Roman" w:eastAsia="仿宋_GB2312" w:cs="Times New Roman"/>
      <w:kern w:val="2"/>
      <w:sz w:val="21"/>
      <w:szCs w:val="22"/>
      <w:lang w:val="en-US" w:eastAsia="zh-CN" w:bidi="ar-SA"/>
    </w:rPr>
  </w:style>
  <w:style w:type="character" w:customStyle="1" w:styleId="14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6"/>
    <w:qFormat/>
    <w:uiPriority w:val="99"/>
    <w:rPr>
      <w:sz w:val="18"/>
      <w:szCs w:val="18"/>
    </w:rPr>
  </w:style>
  <w:style w:type="character" w:customStyle="1" w:styleId="16">
    <w:name w:val="17"/>
    <w:basedOn w:val="12"/>
    <w:qFormat/>
    <w:uiPriority w:val="0"/>
    <w:rPr>
      <w:rFonts w:hint="default" w:ascii="Times New Roman" w:eastAsia="楷体_GB2312" w:cs="楷体_GB2312"/>
      <w:sz w:val="32"/>
      <w:szCs w:val="32"/>
    </w:rPr>
  </w:style>
  <w:style w:type="character" w:customStyle="1" w:styleId="17">
    <w:name w:val="fontstyle01"/>
    <w:basedOn w:val="12"/>
    <w:qFormat/>
    <w:uiPriority w:val="0"/>
    <w:rPr>
      <w:rFonts w:hint="default" w:ascii="仿宋" w:hAnsi="仿宋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B238D-B738-4332-B8BC-77AA8C9F56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206</Words>
  <Characters>1177</Characters>
  <Lines>9</Lines>
  <Paragraphs>2</Paragraphs>
  <TotalTime>1</TotalTime>
  <ScaleCrop>false</ScaleCrop>
  <LinksUpToDate>false</LinksUpToDate>
  <CharactersWithSpaces>1381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2021-11-03T03:26:00Z</dcterms:created>
  <dc:creator>Kang Kai</dc:creator>
  <cp:lastModifiedBy>hysfs</cp:lastModifiedBy>
  <cp:lastPrinted>2021-11-02T11:00:00Z</cp:lastPrinted>
  <dcterms:modified xsi:type="dcterms:W3CDTF">2025-01-15T06:56:06Z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0896029034DF4FE4B030E86AF5BC483B</vt:lpwstr>
  </property>
</Properties>
</file>