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宋体"/>
          <w:b/>
          <w:sz w:val="30"/>
          <w:szCs w:val="30"/>
          <w:lang w:val="en" w:eastAsia="zh-CN"/>
        </w:rPr>
      </w:pPr>
      <w:r>
        <w:rPr>
          <w:b/>
          <w:sz w:val="30"/>
          <w:szCs w:val="30"/>
          <w:lang w:val="en"/>
        </w:rPr>
        <w:t>北京市丰台区</w:t>
      </w:r>
      <w:r>
        <w:rPr>
          <w:rFonts w:hint="eastAsia"/>
          <w:b/>
          <w:sz w:val="30"/>
          <w:szCs w:val="30"/>
          <w:lang w:val="en"/>
        </w:rPr>
        <w:t>玉泉营街道办事处</w:t>
      </w:r>
      <w:r>
        <w:rPr>
          <w:b/>
          <w:sz w:val="30"/>
          <w:szCs w:val="30"/>
          <w:lang w:val="en"/>
        </w:rPr>
        <w:t>202</w:t>
      </w:r>
      <w:r>
        <w:rPr>
          <w:rFonts w:hint="eastAsia"/>
          <w:b/>
          <w:sz w:val="30"/>
          <w:szCs w:val="30"/>
          <w:lang w:val="en-US" w:eastAsia="zh-CN"/>
        </w:rPr>
        <w:t>1</w:t>
      </w:r>
      <w:r>
        <w:rPr>
          <w:b/>
          <w:sz w:val="30"/>
          <w:szCs w:val="30"/>
          <w:lang w:val="en"/>
        </w:rPr>
        <w:t>年度行政执法统计年报</w:t>
      </w:r>
    </w:p>
    <w:p>
      <w:pPr>
        <w:pStyle w:val="2"/>
        <w:rPr>
          <w:lang w:val="en"/>
        </w:rPr>
      </w:pPr>
      <w:r>
        <w:rPr>
          <w:lang w:val="en"/>
        </w:rPr>
        <w:t>一、 行政执法机关的执法主体名称和数量情况</w:t>
      </w:r>
    </w:p>
    <w:p>
      <w:pPr>
        <w:pStyle w:val="2"/>
        <w:ind w:firstLine="480" w:firstLineChars="200"/>
        <w:rPr>
          <w:lang w:val="en"/>
        </w:rPr>
      </w:pPr>
      <w:r>
        <w:rPr>
          <w:lang w:val="en"/>
        </w:rPr>
        <w:t>本部门现存行政执法主体1家，名称为北京市丰台区</w:t>
      </w:r>
      <w:r>
        <w:rPr>
          <w:rFonts w:hint="eastAsia"/>
          <w:lang w:val="en"/>
        </w:rPr>
        <w:t>玉泉营街道办事处</w:t>
      </w:r>
      <w:r>
        <w:rPr>
          <w:lang w:val="en"/>
        </w:rPr>
        <w:t>。</w:t>
      </w:r>
    </w:p>
    <w:p>
      <w:pPr>
        <w:pStyle w:val="2"/>
        <w:rPr>
          <w:rFonts w:hint="eastAsia"/>
          <w:lang w:val="en"/>
        </w:rPr>
      </w:pPr>
      <w:r>
        <w:rPr>
          <w:lang w:val="en"/>
        </w:rPr>
        <w:t>二、 各执法主体的执法岗位设置及执法人员在岗情况</w:t>
      </w:r>
    </w:p>
    <w:p>
      <w:pPr>
        <w:pStyle w:val="2"/>
        <w:ind w:firstLine="480" w:firstLineChars="200"/>
        <w:rPr>
          <w:rFonts w:hint="eastAsia" w:eastAsia="宋体"/>
          <w:highlight w:val="yellow"/>
          <w:lang w:val="en" w:eastAsia="zh-CN"/>
        </w:rPr>
      </w:pPr>
      <w:r>
        <w:rPr>
          <w:lang w:val="en"/>
        </w:rPr>
        <w:t>北京市丰台区</w:t>
      </w:r>
      <w:r>
        <w:rPr>
          <w:rFonts w:hint="eastAsia"/>
          <w:lang w:val="en" w:eastAsia="zh-CN"/>
        </w:rPr>
        <w:t>玉泉营街道办事处</w:t>
      </w:r>
      <w:r>
        <w:rPr>
          <w:lang w:val="en"/>
        </w:rPr>
        <w:t>共设置A岗执法岗位</w:t>
      </w:r>
      <w:r>
        <w:rPr>
          <w:rFonts w:hint="eastAsia"/>
          <w:lang w:val="en-US" w:eastAsia="zh-CN"/>
        </w:rPr>
        <w:t>2</w:t>
      </w:r>
      <w:r>
        <w:rPr>
          <w:lang w:val="en"/>
        </w:rPr>
        <w:t>种，为街乡综合执法岗。</w:t>
      </w:r>
      <w:r>
        <w:rPr>
          <w:rFonts w:hint="eastAsia"/>
          <w:lang w:val="en"/>
        </w:rPr>
        <w:t>A类执法岗位设置</w:t>
      </w:r>
      <w:r>
        <w:rPr>
          <w:rFonts w:hint="eastAsia"/>
          <w:lang w:val="en-US" w:eastAsia="zh-CN"/>
        </w:rPr>
        <w:t>25</w:t>
      </w:r>
      <w:r>
        <w:rPr>
          <w:rFonts w:hint="eastAsia"/>
          <w:lang w:val="en"/>
        </w:rPr>
        <w:t>人，</w:t>
      </w:r>
      <w:r>
        <w:rPr>
          <w:rFonts w:hint="eastAsia"/>
          <w:lang w:val="en" w:eastAsia="zh-CN"/>
        </w:rPr>
        <w:t>目前共有执法人员</w:t>
      </w:r>
      <w:r>
        <w:rPr>
          <w:rFonts w:hint="eastAsia"/>
          <w:lang w:val="en-US" w:eastAsia="zh-CN"/>
        </w:rPr>
        <w:t>22人，借调3人，</w:t>
      </w:r>
      <w:r>
        <w:rPr>
          <w:rFonts w:hint="eastAsia"/>
          <w:lang w:val="en"/>
        </w:rPr>
        <w:t>实际在岗人员</w:t>
      </w:r>
      <w:r>
        <w:rPr>
          <w:rFonts w:hint="eastAsia"/>
          <w:lang w:val="en-US" w:eastAsia="zh-CN"/>
        </w:rPr>
        <w:t>19</w:t>
      </w:r>
      <w:r>
        <w:rPr>
          <w:rFonts w:hint="eastAsia"/>
          <w:lang w:val="en"/>
        </w:rPr>
        <w:t>人，</w:t>
      </w:r>
      <w:r>
        <w:rPr>
          <w:rFonts w:hint="eastAsia"/>
          <w:lang w:val="en" w:eastAsia="zh-CN"/>
        </w:rPr>
        <w:t>均考取执法证</w:t>
      </w:r>
      <w:r>
        <w:rPr>
          <w:rFonts w:hint="eastAsia"/>
          <w:lang w:val="en"/>
        </w:rPr>
        <w:t>执法证</w:t>
      </w:r>
      <w:r>
        <w:rPr>
          <w:lang w:val="en"/>
        </w:rPr>
        <w:t>。</w:t>
      </w:r>
    </w:p>
    <w:p>
      <w:pPr>
        <w:pStyle w:val="2"/>
        <w:rPr>
          <w:lang w:val="en"/>
        </w:rPr>
      </w:pPr>
      <w:r>
        <w:rPr>
          <w:lang w:val="en"/>
        </w:rPr>
        <w:t>三、 执法力量投入情况。</w:t>
      </w:r>
    </w:p>
    <w:p>
      <w:pPr>
        <w:pStyle w:val="2"/>
        <w:ind w:firstLine="480" w:firstLineChars="200"/>
        <w:rPr>
          <w:lang w:val="en"/>
        </w:rPr>
      </w:pPr>
      <w:r>
        <w:rPr>
          <w:rFonts w:hint="eastAsia"/>
          <w:lang w:val="en-US" w:eastAsia="zh-CN"/>
        </w:rPr>
        <w:t>A岗</w:t>
      </w:r>
      <w:r>
        <w:rPr>
          <w:lang w:val="en"/>
        </w:rPr>
        <w:t>在岗执法人员</w:t>
      </w:r>
      <w:r>
        <w:rPr>
          <w:rFonts w:hint="eastAsia"/>
          <w:lang w:val="en" w:eastAsia="zh-CN"/>
        </w:rPr>
        <w:t>在岗</w:t>
      </w:r>
      <w:r>
        <w:rPr>
          <w:rFonts w:hint="eastAsia"/>
          <w:lang w:val="en-US" w:eastAsia="zh-CN"/>
        </w:rPr>
        <w:t>19</w:t>
      </w:r>
      <w:r>
        <w:rPr>
          <w:lang w:val="en"/>
        </w:rPr>
        <w:t>人，参与行政执法工作。</w:t>
      </w:r>
      <w:r>
        <w:rPr>
          <w:rFonts w:hint="eastAsia"/>
          <w:lang w:val="en"/>
        </w:rPr>
        <w:t>全年参与各类执法检查</w:t>
      </w:r>
      <w:r>
        <w:rPr>
          <w:rFonts w:hint="eastAsia"/>
          <w:highlight w:val="none"/>
          <w:lang w:val="en-US" w:eastAsia="zh-CN"/>
        </w:rPr>
        <w:t>5207</w:t>
      </w:r>
      <w:r>
        <w:rPr>
          <w:lang w:val="en"/>
        </w:rPr>
        <w:t>家次</w:t>
      </w:r>
      <w:r>
        <w:rPr>
          <w:rFonts w:hint="eastAsia"/>
          <w:lang w:val="en"/>
        </w:rPr>
        <w:t>，查处各类案件</w:t>
      </w:r>
      <w:r>
        <w:rPr>
          <w:rFonts w:hint="eastAsia"/>
          <w:lang w:val="en-US" w:eastAsia="zh-CN"/>
        </w:rPr>
        <w:t>181</w:t>
      </w:r>
      <w:r>
        <w:rPr>
          <w:rFonts w:hint="eastAsia"/>
          <w:lang w:val="en"/>
        </w:rPr>
        <w:t>件。</w:t>
      </w:r>
    </w:p>
    <w:p>
      <w:pPr>
        <w:pStyle w:val="2"/>
        <w:rPr>
          <w:lang w:val="en"/>
        </w:rPr>
      </w:pPr>
      <w:r>
        <w:rPr>
          <w:lang w:val="en"/>
        </w:rPr>
        <w:t>四、政务服务事项的办理情况。</w:t>
      </w:r>
    </w:p>
    <w:p>
      <w:pPr>
        <w:ind w:firstLine="480" w:firstLineChars="200"/>
        <w:rPr>
          <w:rFonts w:hint="eastAsia"/>
          <w:sz w:val="24"/>
          <w:szCs w:val="28"/>
          <w:lang w:val="en"/>
        </w:rPr>
      </w:pPr>
      <w:r>
        <w:rPr>
          <w:rFonts w:hint="eastAsia"/>
          <w:sz w:val="24"/>
          <w:szCs w:val="28"/>
          <w:lang w:val="en"/>
        </w:rPr>
        <w:t>2021年</w:t>
      </w:r>
      <w:r>
        <w:rPr>
          <w:rFonts w:hint="eastAsia"/>
          <w:sz w:val="24"/>
          <w:szCs w:val="28"/>
          <w:lang w:val="en-US" w:eastAsia="zh-CN"/>
        </w:rPr>
        <w:t>玉泉营</w:t>
      </w:r>
      <w:r>
        <w:rPr>
          <w:rFonts w:hint="eastAsia"/>
          <w:sz w:val="24"/>
          <w:szCs w:val="28"/>
          <w:lang w:val="en"/>
        </w:rPr>
        <w:t>街道政务服务中心</w:t>
      </w:r>
    </w:p>
    <w:p>
      <w:pPr>
        <w:ind w:firstLine="480" w:firstLineChars="200"/>
        <w:rPr>
          <w:rFonts w:hint="eastAsia"/>
          <w:sz w:val="24"/>
          <w:szCs w:val="28"/>
        </w:rPr>
      </w:pPr>
      <w:r>
        <w:rPr>
          <w:rFonts w:hint="eastAsia"/>
          <w:sz w:val="24"/>
          <w:szCs w:val="28"/>
        </w:rPr>
        <w:t>社会保障工作方面。积极做好城乡居民基本养老保险参保缴费宣传工作，累计办理退休77人，死亡清算45人，享受其他待遇清算10人。全面做好3197名享受城乡居民养老待遇人员和530名享受无保障待遇人员的生存认证、待遇停止和多支追缴工作。申请发放享受城乡养老、无保障待遇、民政领域丧葬补贴11人，累计补贴金额5.5万元。服务农村无档劳动力自愿缴纳社会保险127人，办理延期16人，办理退休4人。协助区基层指导科完成全区城乡居民保险参保人员“区补信息删除”工作，累计删除1万余条区补信息。为街道120名社区工作者办理五险增员手续。</w:t>
      </w:r>
    </w:p>
    <w:p>
      <w:pPr>
        <w:ind w:firstLine="480" w:firstLineChars="200"/>
        <w:rPr>
          <w:rFonts w:hint="eastAsia"/>
          <w:sz w:val="24"/>
          <w:szCs w:val="28"/>
        </w:rPr>
      </w:pPr>
      <w:r>
        <w:rPr>
          <w:rFonts w:hint="eastAsia"/>
          <w:sz w:val="24"/>
          <w:szCs w:val="28"/>
        </w:rPr>
        <w:t>医疗经办服务方面。扎实做好6077名城乡居民、2244名社会化退休人员、332名灵活就业等人员的手工报销、社保卡服务、变更定点医疗机构等经办服务工作。累计变更定点医疗机构420人次，补换各类社会保障卡806张，手工报销医疗费用123人次，累计报销金额88余万元。办理生育保险生育津贴报销3人次。为171名城乡居民办理参保。扎实做好2022年城乡居民基本医疗保险集中参保工作。配合丰台区医保局开展“医保电子凭证”开通宣传推广工作。</w:t>
      </w:r>
    </w:p>
    <w:p>
      <w:pPr>
        <w:ind w:firstLine="480" w:firstLineChars="200"/>
        <w:rPr>
          <w:rFonts w:hint="eastAsia"/>
          <w:sz w:val="24"/>
          <w:szCs w:val="28"/>
        </w:rPr>
      </w:pPr>
      <w:r>
        <w:rPr>
          <w:rFonts w:hint="eastAsia"/>
          <w:sz w:val="24"/>
          <w:szCs w:val="28"/>
          <w:lang w:eastAsia="zh-CN"/>
        </w:rPr>
        <w:t>就业服务方面。</w:t>
      </w:r>
      <w:r>
        <w:rPr>
          <w:rFonts w:hint="eastAsia"/>
          <w:sz w:val="24"/>
          <w:szCs w:val="28"/>
        </w:rPr>
        <w:t>积极理清就业工作思路，一是做好基础性接待工作。当年新接收档案168份，当年转出档案115份，目前实有档案365份；实有登记失业人员154人，当年新增登记失业人员316人，当年就业305人（其中单位就业58人），个人就业登记247人，就业率61.68%，失业率2.29%，现有领取失业金人员75人。正在享受北京市灵活就业补贴354人，享受丰台区灵活就业补贴8人，申报外出就业2人，动态消除“零就业家庭”。二是拓宽就业渠道，深挖空岗信息。通过对企业跟踪服务对企业用工情况进行科学预测，利用企业微信群实时采集最新招聘信息。全年提供跟踪服务企业19家，挖掘企业空岗信息370个，摸查困难人员72人，摸查工作完成100%，推荐岗位132个，跟踪回访129次，提供公益性岗位8个，目前达成就业意愿的就业困难人员10人。</w:t>
      </w:r>
    </w:p>
    <w:p>
      <w:pPr>
        <w:rPr>
          <w:sz w:val="24"/>
          <w:szCs w:val="28"/>
        </w:rPr>
      </w:pPr>
      <w:r>
        <w:rPr>
          <w:rFonts w:hint="eastAsia"/>
          <w:sz w:val="24"/>
          <w:szCs w:val="28"/>
        </w:rPr>
        <w:t xml:space="preserve">    社会化退休实有管理2660人，其中从新村街道接转档案1723份，当年新接受档案382份，今年开具证明17份，死亡22人，转出7人。共报销丧葬费113980.8元，退回死亡多支养老金89512.61元。</w:t>
      </w:r>
    </w:p>
    <w:p>
      <w:pPr>
        <w:pStyle w:val="2"/>
        <w:rPr>
          <w:rFonts w:hint="eastAsia" w:eastAsia="宋体"/>
          <w:highlight w:val="yellow"/>
          <w:lang w:val="en" w:eastAsia="zh-CN"/>
        </w:rPr>
      </w:pPr>
      <w:r>
        <w:rPr>
          <w:lang w:val="en"/>
        </w:rPr>
        <w:t>五、执法检查计划执行情况</w:t>
      </w:r>
    </w:p>
    <w:p>
      <w:pPr>
        <w:pStyle w:val="2"/>
        <w:ind w:firstLine="480" w:firstLineChars="200"/>
        <w:rPr>
          <w:lang w:val="en"/>
        </w:rPr>
      </w:pPr>
      <w:r>
        <w:rPr>
          <w:lang w:val="en"/>
        </w:rPr>
        <w:t>202</w:t>
      </w:r>
      <w:r>
        <w:rPr>
          <w:rFonts w:hint="eastAsia"/>
          <w:lang w:val="en"/>
        </w:rPr>
        <w:t>1</w:t>
      </w:r>
      <w:r>
        <w:rPr>
          <w:lang w:val="en"/>
        </w:rPr>
        <w:t>年度本部门共完成行政执法检查</w:t>
      </w:r>
      <w:r>
        <w:rPr>
          <w:rFonts w:hint="eastAsia"/>
          <w:highlight w:val="none"/>
          <w:lang w:val="en-US" w:eastAsia="zh-CN"/>
        </w:rPr>
        <w:t>5207</w:t>
      </w:r>
      <w:r>
        <w:rPr>
          <w:lang w:val="en"/>
        </w:rPr>
        <w:t>家次。针对旅游管理方面、城乡规划管理方面、工商行政管理方面、交通运输管理方面、停车管理方面、园林绿化管理方面、施工现场管理方面、环境保护管理方面、市政管理方面、市容环境卫生方面、公用事业管理等方面做好执法检查工作。检查比例：1.针对已纳入双随机抽查清单的违法行为，按照双随机抽查所确定的比例开展执法检查;2.针对不特定时期开展的专项执法检查，按照根据不同气候、天气、季节、违法形态特征等情况制定的专项执法检查方案所确定的检查比例开展所执法检查；3.针对重大活动保障开展的专项执法检查，按照不特定区域、重点区域和场所不定期开展执法检查。</w:t>
      </w:r>
    </w:p>
    <w:p>
      <w:pPr>
        <w:pStyle w:val="2"/>
        <w:rPr>
          <w:rFonts w:hint="default" w:eastAsia="宋体"/>
          <w:lang w:val="en-US" w:eastAsia="zh-CN"/>
        </w:rPr>
      </w:pPr>
      <w:r>
        <w:rPr>
          <w:lang w:val="en"/>
        </w:rPr>
        <w:t>六、行政处罚、行政强制等案件的办理情况</w:t>
      </w:r>
      <w:r>
        <w:rPr>
          <w:rFonts w:hint="eastAsia"/>
          <w:lang w:val="en-US" w:eastAsia="zh-CN"/>
        </w:rPr>
        <w:t xml:space="preserve">                                                                                                                                                                                                                                                                                                                                                                                                                                                                                                                                                                                                                                                                                                                                                                                                                                                                                                                                                                                                                                                                                                                                                                                                                                                                                                                                                                                                                                                                                                                                                                                                                                                                       </w:t>
      </w:r>
    </w:p>
    <w:p>
      <w:pPr>
        <w:pStyle w:val="2"/>
        <w:ind w:firstLine="480" w:firstLineChars="200"/>
        <w:rPr>
          <w:lang w:val="en"/>
        </w:rPr>
      </w:pPr>
      <w:r>
        <w:rPr>
          <w:rFonts w:hint="eastAsia"/>
          <w:lang w:val="en-US" w:eastAsia="zh-CN"/>
        </w:rPr>
        <w:t>2021年度自街道成立以来，</w:t>
      </w:r>
      <w:r>
        <w:rPr>
          <w:lang w:val="en"/>
        </w:rPr>
        <w:t>全年共立案处罚各类违法行为</w:t>
      </w:r>
      <w:r>
        <w:rPr>
          <w:rFonts w:hint="eastAsia"/>
          <w:highlight w:val="none"/>
          <w:lang w:val="en-US" w:eastAsia="zh-CN"/>
        </w:rPr>
        <w:t>181</w:t>
      </w:r>
      <w:r>
        <w:rPr>
          <w:rFonts w:hint="eastAsia"/>
          <w:lang w:val="en" w:eastAsia="zh-CN"/>
        </w:rPr>
        <w:t>起，</w:t>
      </w:r>
      <w:r>
        <w:rPr>
          <w:lang w:val="en"/>
        </w:rPr>
        <w:t>罚款</w:t>
      </w:r>
      <w:r>
        <w:rPr>
          <w:rFonts w:hint="eastAsia"/>
          <w:highlight w:val="none"/>
          <w:lang w:val="en-US" w:eastAsia="zh-CN"/>
        </w:rPr>
        <w:t>328450</w:t>
      </w:r>
      <w:r>
        <w:rPr>
          <w:lang w:val="en"/>
        </w:rPr>
        <w:t>元</w:t>
      </w:r>
      <w:r>
        <w:rPr>
          <w:rFonts w:hint="eastAsia"/>
          <w:lang w:val="en" w:eastAsia="zh-CN"/>
        </w:rPr>
        <w:t>，无行政强制案件，案卷已全部办结完毕</w:t>
      </w:r>
      <w:r>
        <w:rPr>
          <w:lang w:val="en"/>
        </w:rPr>
        <w:t>。</w:t>
      </w:r>
    </w:p>
    <w:p>
      <w:pPr>
        <w:pStyle w:val="2"/>
        <w:numPr>
          <w:ilvl w:val="0"/>
          <w:numId w:val="1"/>
        </w:numPr>
        <w:rPr>
          <w:lang w:val="en"/>
        </w:rPr>
      </w:pPr>
      <w:r>
        <w:rPr>
          <w:lang w:val="en"/>
        </w:rPr>
        <w:t>投诉、举报案件的受理和分类办理情况</w:t>
      </w:r>
    </w:p>
    <w:p>
      <w:pPr>
        <w:pStyle w:val="2"/>
        <w:numPr>
          <w:numId w:val="0"/>
        </w:numPr>
        <w:ind w:firstLine="480" w:firstLineChars="200"/>
        <w:rPr>
          <w:rFonts w:hint="eastAsia" w:eastAsia="宋体"/>
          <w:lang w:val="en" w:eastAsia="zh-CN"/>
        </w:rPr>
      </w:pPr>
      <w:bookmarkStart w:id="0" w:name="_GoBack"/>
      <w:bookmarkEnd w:id="0"/>
      <w:r>
        <w:rPr>
          <w:rFonts w:hint="eastAsia"/>
          <w:lang w:val="en-US" w:eastAsia="zh-CN"/>
        </w:rPr>
        <w:t>2021年度自街道成立以来，</w:t>
      </w:r>
      <w:r>
        <w:rPr>
          <w:lang w:val="en"/>
        </w:rPr>
        <w:t>本部门</w:t>
      </w:r>
      <w:r>
        <w:rPr>
          <w:rFonts w:hint="eastAsia"/>
          <w:lang w:val="en"/>
        </w:rPr>
        <w:t>共受理12345派发投诉举报案件362件，共涉及</w:t>
      </w:r>
      <w:r>
        <w:rPr>
          <w:rFonts w:hint="eastAsia"/>
          <w:lang w:val="en" w:eastAsia="zh-CN"/>
        </w:rPr>
        <w:t>以下</w:t>
      </w:r>
      <w:r>
        <w:rPr>
          <w:rFonts w:hint="eastAsia"/>
          <w:lang w:val="en"/>
        </w:rPr>
        <w:t>方面</w:t>
      </w:r>
      <w:r>
        <w:rPr>
          <w:rFonts w:hint="eastAsia"/>
          <w:lang w:val="en" w:eastAsia="zh-CN"/>
        </w:rPr>
        <w:t>：</w:t>
      </w:r>
      <w:r>
        <w:rPr>
          <w:rFonts w:hint="eastAsia"/>
          <w:lang w:val="en"/>
        </w:rPr>
        <w:t>其中夜施的举报有154起，违建112起，街头游商74起， 黑车13起，</w:t>
      </w:r>
      <w:r>
        <w:rPr>
          <w:rFonts w:hint="eastAsia"/>
          <w:lang w:val="en" w:eastAsia="zh-CN"/>
        </w:rPr>
        <w:t>执法</w:t>
      </w:r>
      <w:r>
        <w:rPr>
          <w:rFonts w:hint="eastAsia"/>
          <w:lang w:val="en"/>
        </w:rPr>
        <w:t>不作为5起，道路遗撒 3起，疫情防控1起，露天烧烤1起</w:t>
      </w:r>
      <w:r>
        <w:rPr>
          <w:lang w:val="en"/>
        </w:rPr>
        <w:t>。</w:t>
      </w:r>
      <w:r>
        <w:rPr>
          <w:rFonts w:hint="eastAsia"/>
          <w:lang w:val="en" w:eastAsia="zh-CN"/>
        </w:rPr>
        <w:t>目前所有举报案件均已办理完毕。</w:t>
      </w:r>
    </w:p>
    <w:p>
      <w:pPr>
        <w:pStyle w:val="2"/>
        <w:rPr>
          <w:lang w:val="en"/>
        </w:rPr>
      </w:pPr>
      <w:r>
        <w:rPr>
          <w:lang w:val="en"/>
        </w:rPr>
        <w:t>八、行政执法机关认为需要公示的其他情况。</w:t>
      </w:r>
    </w:p>
    <w:p>
      <w:pPr>
        <w:pStyle w:val="2"/>
        <w:rPr>
          <w:lang w:val="en"/>
        </w:rPr>
      </w:pPr>
      <w:r>
        <w:rPr>
          <w:lang w:val="en"/>
        </w:rPr>
        <w:t>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D29AC"/>
    <w:multiLevelType w:val="singleLevel"/>
    <w:tmpl w:val="265D29A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66"/>
    <w:rsid w:val="009C4266"/>
    <w:rsid w:val="00B77FCE"/>
    <w:rsid w:val="00F8438D"/>
    <w:rsid w:val="24CD0E57"/>
    <w:rsid w:val="550B2A05"/>
    <w:rsid w:val="736003D9"/>
    <w:rsid w:val="7397222C"/>
    <w:rsid w:val="764E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Words>
  <Characters>838</Characters>
  <Lines>6</Lines>
  <Paragraphs>1</Paragraphs>
  <TotalTime>1</TotalTime>
  <ScaleCrop>false</ScaleCrop>
  <LinksUpToDate>false</LinksUpToDate>
  <CharactersWithSpaces>984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2021-09-22T03:49:00Z</dcterms:created>
  <dc:creator>xb21cn</dc:creator>
  <cp:lastModifiedBy>Administrator</cp:lastModifiedBy>
  <dcterms:modified xsi:type="dcterms:W3CDTF">2022-01-05T00:49:37Z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4BEE28330F9B4E85AAEB13D7103A1F5A</vt:lpwstr>
  </property>
</Properties>
</file>