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8" w:lineRule="exact"/>
        <w:jc w:val="center"/>
        <w:rPr>
          <w:rFonts w:hint="eastAsia" w:ascii="方正小标宋简体" w:hAnsi="Times New Roman" w:eastAsia="方正小标宋简体" w:cs="Times New Roman"/>
          <w:sz w:val="44"/>
          <w:szCs w:val="44"/>
          <w:lang w:val="en" w:eastAsia="zh-CN"/>
        </w:rPr>
      </w:pPr>
      <w:r>
        <w:rPr>
          <w:rFonts w:hint="eastAsia" w:ascii="方正小标宋简体" w:hAnsi="Times New Roman" w:eastAsia="方正小标宋简体" w:cs="Times New Roman"/>
          <w:sz w:val="44"/>
          <w:szCs w:val="44"/>
          <w:lang w:val="en"/>
        </w:rPr>
        <w:t>北京市丰台区</w:t>
      </w:r>
      <w:r>
        <w:rPr>
          <w:rFonts w:hint="eastAsia" w:ascii="方正小标宋简体" w:hAnsi="Times New Roman" w:eastAsia="方正小标宋简体" w:cs="Times New Roman"/>
          <w:sz w:val="44"/>
          <w:szCs w:val="44"/>
          <w:lang w:val="en" w:eastAsia="zh-CN"/>
        </w:rPr>
        <w:t>右安门</w:t>
      </w:r>
      <w:r>
        <w:rPr>
          <w:rFonts w:hint="eastAsia" w:ascii="方正小标宋简体" w:hAnsi="Times New Roman" w:eastAsia="方正小标宋简体" w:cs="Times New Roman"/>
          <w:sz w:val="44"/>
          <w:szCs w:val="44"/>
          <w:lang w:val="en"/>
        </w:rPr>
        <w:t>街道办事处</w:t>
      </w:r>
      <w:r>
        <w:rPr>
          <w:rFonts w:hint="eastAsia" w:ascii="方正小标宋简体" w:hAnsi="Times New Roman" w:eastAsia="方正小标宋简体" w:cs="Times New Roman"/>
          <w:sz w:val="44"/>
          <w:szCs w:val="44"/>
          <w:lang w:val="en" w:eastAsia="zh-CN"/>
        </w:rPr>
        <w:t>2023</w:t>
      </w:r>
      <w:r>
        <w:rPr>
          <w:rFonts w:hint="eastAsia" w:ascii="方正小标宋简体" w:hAnsi="Times New Roman" w:eastAsia="方正小标宋简体" w:cs="Times New Roman"/>
          <w:sz w:val="44"/>
          <w:szCs w:val="44"/>
          <w:lang w:val="en"/>
        </w:rPr>
        <w:t>年度行政执法统计年报</w:t>
      </w:r>
    </w:p>
    <w:p>
      <w:pPr>
        <w:numPr>
          <w:ilvl w:val="0"/>
          <w:numId w:val="0"/>
        </w:numPr>
        <w:adjustRightInd w:val="0"/>
        <w:spacing w:line="578" w:lineRule="exact"/>
        <w:rPr>
          <w:rFonts w:hint="eastAsia" w:ascii="黑体" w:hAnsi="黑体" w:eastAsia="黑体" w:cs="Times New Roman"/>
          <w:bCs/>
          <w:sz w:val="32"/>
          <w:szCs w:val="32"/>
          <w:lang w:val="en"/>
        </w:rPr>
      </w:pPr>
    </w:p>
    <w:p>
      <w:pPr>
        <w:numPr>
          <w:ilvl w:val="0"/>
          <w:numId w:val="0"/>
        </w:numPr>
        <w:adjustRightInd w:val="0"/>
        <w:spacing w:line="578" w:lineRule="exact"/>
        <w:rPr>
          <w:rFonts w:hint="eastAsia" w:ascii="黑体" w:hAnsi="黑体" w:eastAsia="黑体" w:cs="Times New Roman"/>
          <w:bCs/>
          <w:sz w:val="32"/>
          <w:szCs w:val="32"/>
          <w:lang w:val="en"/>
        </w:rPr>
      </w:pPr>
      <w:r>
        <w:rPr>
          <w:rFonts w:hint="eastAsia" w:ascii="黑体" w:hAnsi="黑体" w:eastAsia="黑体" w:cs="Times New Roman"/>
          <w:bCs/>
          <w:sz w:val="32"/>
          <w:szCs w:val="32"/>
          <w:lang w:val="en"/>
        </w:rPr>
        <w:t>一、 行政执法机关的执法主体名称和数量情况</w:t>
      </w:r>
    </w:p>
    <w:p>
      <w:pPr>
        <w:pStyle w:val="3"/>
        <w:ind w:firstLine="640" w:firstLineChars="200"/>
        <w:rPr>
          <w:rFonts w:hint="eastAsia" w:ascii="仿宋_GB2312" w:hAnsi="仿宋" w:eastAsia="仿宋_GB2312" w:cs="Times New Roman"/>
          <w:kern w:val="2"/>
          <w:sz w:val="32"/>
          <w:szCs w:val="32"/>
          <w:lang w:val="en" w:eastAsia="zh-CN" w:bidi="ar-SA"/>
        </w:rPr>
      </w:pPr>
      <w:r>
        <w:rPr>
          <w:rFonts w:hint="eastAsia" w:ascii="仿宋_GB2312" w:hAnsi="仿宋" w:eastAsia="仿宋_GB2312" w:cs="Times New Roman"/>
          <w:kern w:val="2"/>
          <w:sz w:val="32"/>
          <w:szCs w:val="32"/>
          <w:lang w:val="en" w:eastAsia="zh-CN" w:bidi="ar-SA"/>
        </w:rPr>
        <w:t>本部门现存行政执法主体1家，名称为北京市丰台区右安门街道办事处。</w:t>
      </w:r>
    </w:p>
    <w:p>
      <w:pPr>
        <w:numPr>
          <w:ilvl w:val="0"/>
          <w:numId w:val="0"/>
        </w:numPr>
        <w:adjustRightInd w:val="0"/>
        <w:spacing w:line="578" w:lineRule="exact"/>
        <w:rPr>
          <w:rFonts w:hint="eastAsia" w:ascii="黑体" w:hAnsi="黑体" w:eastAsia="黑体" w:cs="Times New Roman"/>
          <w:bCs/>
          <w:sz w:val="32"/>
          <w:szCs w:val="32"/>
          <w:lang w:val="en" w:eastAsia="zh-CN"/>
        </w:rPr>
      </w:pPr>
      <w:r>
        <w:rPr>
          <w:rFonts w:hint="eastAsia" w:ascii="黑体" w:hAnsi="黑体" w:eastAsia="黑体" w:cs="Times New Roman"/>
          <w:bCs/>
          <w:sz w:val="32"/>
          <w:szCs w:val="32"/>
          <w:lang w:val="en" w:eastAsia="zh-CN"/>
        </w:rPr>
        <w:t>二、 各执法主体的执法岗位设置及执法人员在岗情况</w:t>
      </w:r>
    </w:p>
    <w:p>
      <w:pPr>
        <w:pStyle w:val="3"/>
        <w:ind w:firstLine="640" w:firstLineChars="200"/>
        <w:rPr>
          <w:rFonts w:hint="eastAsia" w:ascii="仿宋_GB2312" w:hAnsi="仿宋" w:eastAsia="仿宋_GB2312" w:cs="Times New Roman"/>
          <w:kern w:val="2"/>
          <w:sz w:val="32"/>
          <w:szCs w:val="32"/>
          <w:lang w:val="en" w:eastAsia="zh-CN" w:bidi="ar-SA"/>
        </w:rPr>
      </w:pPr>
      <w:r>
        <w:rPr>
          <w:rFonts w:hint="eastAsia" w:ascii="仿宋_GB2312" w:hAnsi="仿宋" w:eastAsia="仿宋_GB2312" w:cs="Times New Roman"/>
          <w:kern w:val="2"/>
          <w:sz w:val="32"/>
          <w:szCs w:val="32"/>
          <w:lang w:val="en" w:eastAsia="zh-CN" w:bidi="ar-SA"/>
        </w:rPr>
        <w:t>北京市丰台区右安门街道办事处共设置A岗执法岗位</w:t>
      </w:r>
      <w:r>
        <w:rPr>
          <w:rFonts w:hint="eastAsia" w:ascii="仿宋_GB2312" w:hAnsi="仿宋" w:eastAsia="仿宋_GB2312" w:cs="Times New Roman"/>
          <w:kern w:val="2"/>
          <w:sz w:val="32"/>
          <w:szCs w:val="32"/>
          <w:lang w:val="en-US" w:eastAsia="zh-CN" w:bidi="ar-SA"/>
        </w:rPr>
        <w:t>2</w:t>
      </w:r>
      <w:r>
        <w:rPr>
          <w:rFonts w:hint="eastAsia" w:ascii="仿宋_GB2312" w:hAnsi="仿宋" w:eastAsia="仿宋_GB2312" w:cs="Times New Roman"/>
          <w:kern w:val="2"/>
          <w:sz w:val="32"/>
          <w:szCs w:val="32"/>
          <w:lang w:val="en" w:eastAsia="zh-CN" w:bidi="ar-SA"/>
        </w:rPr>
        <w:t>种，为街乡综合执法岗和街乡综合执法岗（街道）。A类执法岗位设置</w:t>
      </w:r>
      <w:r>
        <w:rPr>
          <w:rFonts w:hint="eastAsia" w:ascii="仿宋_GB2312" w:hAnsi="仿宋" w:eastAsia="仿宋_GB2312" w:cs="Times New Roman"/>
          <w:kern w:val="2"/>
          <w:sz w:val="32"/>
          <w:szCs w:val="32"/>
          <w:lang w:val="en-US" w:eastAsia="zh-CN" w:bidi="ar-SA"/>
        </w:rPr>
        <w:t>21</w:t>
      </w:r>
      <w:r>
        <w:rPr>
          <w:rFonts w:hint="eastAsia" w:ascii="仿宋_GB2312" w:hAnsi="仿宋" w:eastAsia="仿宋_GB2312" w:cs="Times New Roman"/>
          <w:kern w:val="2"/>
          <w:sz w:val="32"/>
          <w:szCs w:val="32"/>
          <w:lang w:val="en" w:eastAsia="zh-CN" w:bidi="ar-SA"/>
        </w:rPr>
        <w:t>人，目前共有执法人员</w:t>
      </w:r>
      <w:r>
        <w:rPr>
          <w:rFonts w:hint="eastAsia" w:ascii="仿宋_GB2312" w:hAnsi="仿宋" w:eastAsia="仿宋_GB2312" w:cs="Times New Roman"/>
          <w:kern w:val="2"/>
          <w:sz w:val="32"/>
          <w:szCs w:val="32"/>
          <w:lang w:val="en-US" w:eastAsia="zh-CN" w:bidi="ar-SA"/>
        </w:rPr>
        <w:t>23人，</w:t>
      </w:r>
      <w:r>
        <w:rPr>
          <w:rFonts w:hint="eastAsia" w:ascii="仿宋_GB2312" w:hAnsi="仿宋" w:eastAsia="仿宋_GB2312" w:cs="Times New Roman"/>
          <w:kern w:val="2"/>
          <w:sz w:val="32"/>
          <w:szCs w:val="32"/>
          <w:lang w:val="en" w:eastAsia="zh-CN" w:bidi="ar-SA"/>
        </w:rPr>
        <w:t>实际在岗人员</w:t>
      </w:r>
      <w:r>
        <w:rPr>
          <w:rFonts w:hint="eastAsia" w:ascii="仿宋_GB2312" w:hAnsi="仿宋" w:eastAsia="仿宋_GB2312" w:cs="Times New Roman"/>
          <w:kern w:val="2"/>
          <w:sz w:val="32"/>
          <w:szCs w:val="32"/>
          <w:lang w:val="en-US" w:eastAsia="zh-CN" w:bidi="ar-SA"/>
        </w:rPr>
        <w:t>21</w:t>
      </w:r>
      <w:r>
        <w:rPr>
          <w:rFonts w:hint="eastAsia" w:ascii="仿宋_GB2312" w:hAnsi="仿宋" w:eastAsia="仿宋_GB2312" w:cs="Times New Roman"/>
          <w:kern w:val="2"/>
          <w:sz w:val="32"/>
          <w:szCs w:val="32"/>
          <w:lang w:val="en" w:eastAsia="zh-CN" w:bidi="ar-SA"/>
        </w:rPr>
        <w:t>人，有</w:t>
      </w:r>
      <w:r>
        <w:rPr>
          <w:rFonts w:hint="eastAsia" w:ascii="仿宋_GB2312" w:hAnsi="仿宋" w:eastAsia="仿宋_GB2312" w:cs="Times New Roman"/>
          <w:kern w:val="2"/>
          <w:sz w:val="32"/>
          <w:szCs w:val="32"/>
          <w:lang w:val="en-US" w:eastAsia="zh-CN" w:bidi="ar-SA"/>
        </w:rPr>
        <w:t>2人借调到街道办事处其他科室</w:t>
      </w:r>
      <w:r>
        <w:rPr>
          <w:rFonts w:hint="eastAsia" w:ascii="仿宋_GB2312" w:hAnsi="仿宋" w:eastAsia="仿宋_GB2312" w:cs="Times New Roman"/>
          <w:kern w:val="2"/>
          <w:sz w:val="32"/>
          <w:szCs w:val="32"/>
          <w:lang w:val="en" w:eastAsia="zh-CN" w:bidi="ar-SA"/>
        </w:rPr>
        <w:t>。</w:t>
      </w:r>
    </w:p>
    <w:p>
      <w:pPr>
        <w:pStyle w:val="3"/>
        <w:rPr>
          <w:rFonts w:hint="eastAsia" w:ascii="仿宋_GB2312" w:hAnsi="仿宋" w:eastAsia="仿宋_GB2312" w:cs="Times New Roman"/>
          <w:kern w:val="2"/>
          <w:sz w:val="32"/>
          <w:szCs w:val="32"/>
          <w:lang w:val="en" w:eastAsia="zh-CN" w:bidi="ar-SA"/>
        </w:rPr>
      </w:pPr>
      <w:r>
        <w:rPr>
          <w:rFonts w:hint="eastAsia" w:ascii="黑体" w:hAnsi="黑体" w:eastAsia="黑体" w:cs="Times New Roman"/>
          <w:bCs/>
          <w:kern w:val="2"/>
          <w:sz w:val="32"/>
          <w:szCs w:val="32"/>
          <w:lang w:val="en" w:eastAsia="zh-CN" w:bidi="ar-SA"/>
        </w:rPr>
        <w:t>三、 执法力量投入情况。</w:t>
      </w:r>
    </w:p>
    <w:p>
      <w:pPr>
        <w:pStyle w:val="3"/>
        <w:ind w:firstLine="640" w:firstLineChars="200"/>
        <w:rPr>
          <w:rFonts w:hint="eastAsia" w:ascii="仿宋_GB2312" w:hAnsi="仿宋" w:eastAsia="仿宋_GB2312" w:cs="Times New Roman"/>
          <w:kern w:val="2"/>
          <w:sz w:val="32"/>
          <w:szCs w:val="32"/>
          <w:lang w:val="en" w:eastAsia="zh-CN" w:bidi="ar-SA"/>
        </w:rPr>
      </w:pPr>
      <w:r>
        <w:rPr>
          <w:rFonts w:hint="eastAsia" w:ascii="仿宋_GB2312" w:hAnsi="仿宋" w:eastAsia="仿宋_GB2312" w:cs="Times New Roman"/>
          <w:kern w:val="2"/>
          <w:sz w:val="32"/>
          <w:szCs w:val="32"/>
          <w:lang w:val="en-US" w:eastAsia="zh-CN" w:bidi="ar-SA"/>
        </w:rPr>
        <w:t>A岗</w:t>
      </w:r>
      <w:r>
        <w:rPr>
          <w:rFonts w:hint="eastAsia" w:ascii="仿宋_GB2312" w:hAnsi="仿宋" w:eastAsia="仿宋_GB2312" w:cs="Times New Roman"/>
          <w:kern w:val="2"/>
          <w:sz w:val="32"/>
          <w:szCs w:val="32"/>
          <w:lang w:val="en" w:eastAsia="zh-CN" w:bidi="ar-SA"/>
        </w:rPr>
        <w:t>在岗执法人员在岗</w:t>
      </w:r>
      <w:r>
        <w:rPr>
          <w:rFonts w:hint="eastAsia" w:ascii="仿宋_GB2312" w:hAnsi="仿宋" w:eastAsia="仿宋_GB2312" w:cs="Times New Roman"/>
          <w:kern w:val="2"/>
          <w:sz w:val="32"/>
          <w:szCs w:val="32"/>
          <w:lang w:val="en-US" w:eastAsia="zh-CN" w:bidi="ar-SA"/>
        </w:rPr>
        <w:t>21</w:t>
      </w:r>
      <w:r>
        <w:rPr>
          <w:rFonts w:hint="eastAsia" w:ascii="仿宋_GB2312" w:hAnsi="仿宋" w:eastAsia="仿宋_GB2312" w:cs="Times New Roman"/>
          <w:kern w:val="2"/>
          <w:sz w:val="32"/>
          <w:szCs w:val="32"/>
          <w:lang w:val="en" w:eastAsia="zh-CN" w:bidi="ar-SA"/>
        </w:rPr>
        <w:t>人，参与行政执法工作。全年参与各类执法检查</w:t>
      </w:r>
      <w:r>
        <w:rPr>
          <w:rFonts w:hint="eastAsia" w:ascii="仿宋_GB2312" w:hAnsi="仿宋" w:eastAsia="仿宋_GB2312" w:cs="Times New Roman"/>
          <w:kern w:val="2"/>
          <w:sz w:val="32"/>
          <w:szCs w:val="32"/>
          <w:lang w:val="en-US" w:eastAsia="zh-CN" w:bidi="ar-SA"/>
        </w:rPr>
        <w:t>3901</w:t>
      </w:r>
      <w:r>
        <w:rPr>
          <w:rFonts w:hint="eastAsia" w:ascii="仿宋_GB2312" w:hAnsi="仿宋" w:eastAsia="仿宋_GB2312" w:cs="Times New Roman"/>
          <w:kern w:val="2"/>
          <w:sz w:val="32"/>
          <w:szCs w:val="32"/>
          <w:lang w:val="en" w:eastAsia="zh-CN" w:bidi="ar-SA"/>
        </w:rPr>
        <w:t>家次，查处各类案件</w:t>
      </w:r>
      <w:r>
        <w:rPr>
          <w:rFonts w:hint="eastAsia" w:ascii="仿宋_GB2312" w:hAnsi="仿宋_GB2312" w:eastAsia="仿宋_GB2312" w:cs="仿宋_GB2312"/>
          <w:b w:val="0"/>
          <w:bCs w:val="0"/>
          <w:sz w:val="32"/>
          <w:szCs w:val="32"/>
          <w:lang w:val="en-US" w:eastAsia="zh-CN"/>
        </w:rPr>
        <w:t>1181</w:t>
      </w:r>
      <w:r>
        <w:rPr>
          <w:rFonts w:hint="eastAsia" w:ascii="仿宋_GB2312" w:hAnsi="仿宋" w:eastAsia="仿宋_GB2312" w:cs="Times New Roman"/>
          <w:kern w:val="2"/>
          <w:sz w:val="32"/>
          <w:szCs w:val="32"/>
          <w:lang w:val="en" w:eastAsia="zh-CN" w:bidi="ar-SA"/>
        </w:rPr>
        <w:t>件。</w:t>
      </w:r>
    </w:p>
    <w:p>
      <w:pPr>
        <w:pStyle w:val="3"/>
        <w:keepNext w:val="0"/>
        <w:keepLines w:val="0"/>
        <w:widowControl/>
        <w:numPr>
          <w:ilvl w:val="0"/>
          <w:numId w:val="1"/>
        </w:numPr>
        <w:suppressLineNumbers w:val="0"/>
        <w:spacing w:before="0" w:beforeAutospacing="0" w:after="0" w:afterAutospacing="0" w:line="480" w:lineRule="auto"/>
        <w:ind w:left="0" w:right="0" w:firstLine="420"/>
        <w:jc w:val="both"/>
        <w:rPr>
          <w:rFonts w:hint="eastAsia" w:ascii="黑体" w:hAnsi="黑体" w:eastAsia="黑体" w:cs="Times New Roman"/>
          <w:bCs/>
          <w:kern w:val="2"/>
          <w:sz w:val="32"/>
          <w:szCs w:val="32"/>
          <w:lang w:val="en" w:eastAsia="zh-CN" w:bidi="ar-SA"/>
        </w:rPr>
      </w:pPr>
      <w:r>
        <w:rPr>
          <w:rFonts w:hint="eastAsia" w:ascii="黑体" w:hAnsi="黑体" w:eastAsia="黑体" w:cs="Times New Roman"/>
          <w:bCs/>
          <w:kern w:val="2"/>
          <w:sz w:val="32"/>
          <w:szCs w:val="32"/>
          <w:lang w:val="en" w:eastAsia="zh-CN" w:bidi="ar-SA"/>
        </w:rPr>
        <w:t>政务服务事项的办理情况。</w:t>
      </w:r>
    </w:p>
    <w:p>
      <w:pPr>
        <w:pStyle w:val="3"/>
        <w:ind w:firstLine="640" w:firstLineChars="200"/>
        <w:rPr>
          <w:rFonts w:hint="eastAsia" w:ascii="仿宋_GB2312" w:hAnsi="仿宋" w:eastAsia="仿宋_GB2312" w:cs="Times New Roman"/>
          <w:kern w:val="2"/>
          <w:sz w:val="32"/>
          <w:szCs w:val="32"/>
          <w:lang w:val="en" w:eastAsia="zh-CN" w:bidi="ar-SA"/>
        </w:rPr>
      </w:pPr>
      <w:r>
        <w:rPr>
          <w:rFonts w:hint="eastAsia" w:ascii="仿宋_GB2312" w:hAnsi="仿宋" w:eastAsia="仿宋_GB2312" w:cs="Times New Roman"/>
          <w:kern w:val="2"/>
          <w:sz w:val="32"/>
          <w:szCs w:val="32"/>
          <w:lang w:val="en-US" w:eastAsia="zh-CN" w:bidi="ar-SA"/>
        </w:rPr>
        <w:t>照有关要求，定期报卷，及时公开公示相关信息，积极推动政务服务公开事项的办理。</w:t>
      </w:r>
    </w:p>
    <w:p>
      <w:pPr>
        <w:pStyle w:val="3"/>
        <w:rPr>
          <w:rFonts w:hint="eastAsia" w:ascii="黑体" w:hAnsi="黑体" w:eastAsia="黑体" w:cs="Times New Roman"/>
          <w:bCs/>
          <w:kern w:val="2"/>
          <w:sz w:val="32"/>
          <w:szCs w:val="32"/>
          <w:lang w:val="en" w:eastAsia="zh-CN" w:bidi="ar-SA"/>
        </w:rPr>
      </w:pPr>
      <w:r>
        <w:rPr>
          <w:rFonts w:hint="eastAsia" w:ascii="黑体" w:hAnsi="黑体" w:eastAsia="黑体" w:cs="Times New Roman"/>
          <w:bCs/>
          <w:kern w:val="2"/>
          <w:sz w:val="32"/>
          <w:szCs w:val="32"/>
          <w:lang w:val="en" w:eastAsia="zh-CN" w:bidi="ar-SA"/>
        </w:rPr>
        <w:t>五、执法检查计划执行情况</w:t>
      </w:r>
    </w:p>
    <w:p>
      <w:pPr>
        <w:pStyle w:val="3"/>
        <w:ind w:firstLine="960" w:firstLineChars="300"/>
        <w:rPr>
          <w:rFonts w:hint="eastAsia" w:ascii="仿宋_GB2312" w:hAnsi="仿宋" w:eastAsia="仿宋_GB2312" w:cs="Times New Roman"/>
          <w:kern w:val="2"/>
          <w:sz w:val="32"/>
          <w:szCs w:val="32"/>
          <w:lang w:val="en" w:eastAsia="zh-CN" w:bidi="ar-SA"/>
        </w:rPr>
      </w:pPr>
      <w:r>
        <w:rPr>
          <w:rFonts w:hint="eastAsia" w:ascii="仿宋_GB2312" w:hAnsi="仿宋" w:eastAsia="仿宋_GB2312" w:cs="Times New Roman"/>
          <w:kern w:val="2"/>
          <w:sz w:val="32"/>
          <w:szCs w:val="32"/>
          <w:lang w:val="en" w:eastAsia="zh-CN" w:bidi="ar-SA"/>
        </w:rPr>
        <w:t>2023年度本部门共完成行政执法检查</w:t>
      </w:r>
      <w:r>
        <w:rPr>
          <w:rFonts w:hint="eastAsia" w:ascii="仿宋_GB2312" w:hAnsi="仿宋" w:eastAsia="仿宋_GB2312" w:cs="Times New Roman"/>
          <w:kern w:val="2"/>
          <w:sz w:val="32"/>
          <w:szCs w:val="32"/>
          <w:lang w:val="en-US" w:eastAsia="zh-CN" w:bidi="ar-SA"/>
        </w:rPr>
        <w:t>7898</w:t>
      </w:r>
      <w:r>
        <w:rPr>
          <w:rFonts w:hint="eastAsia" w:ascii="仿宋_GB2312" w:hAnsi="仿宋" w:eastAsia="仿宋_GB2312" w:cs="Times New Roman"/>
          <w:kern w:val="2"/>
          <w:sz w:val="32"/>
          <w:szCs w:val="32"/>
          <w:lang w:val="en" w:eastAsia="zh-CN" w:bidi="ar-SA"/>
        </w:rPr>
        <w:t>家次。针对旅游管理方面、城乡规划管理方面、工商行政管理方面、交通运输管理方面、停车管理方面、园林绿化管理方面、施工现场管理方面、环境保护管理方面、市政管理方面、市容环境卫生方面、公用事业管理等方面做好执法检查工作。检查比例：1.针对已纳入双随机抽查清单的违法行为，按照双随机抽查所确定的比例开展执法检查;2.针对不特定时期开展的专项执法检查，按照根据不同气候、天气、季节、违法形态特征等情况制定的专项执法检查方案所确定的检查比例开展所执法检查；3.针对重大活动保障开展的专项执法检查，按照不特定区域、重点区域和场所不定期开展执法检查。</w:t>
      </w:r>
    </w:p>
    <w:p>
      <w:pPr>
        <w:pStyle w:val="3"/>
        <w:ind w:firstLine="640" w:firstLineChars="200"/>
        <w:rPr>
          <w:rFonts w:hint="default" w:ascii="仿宋_GB2312" w:hAnsi="仿宋" w:eastAsia="仿宋_GB2312" w:cs="Times New Roman"/>
          <w:kern w:val="2"/>
          <w:sz w:val="32"/>
          <w:szCs w:val="32"/>
          <w:lang w:val="en-US" w:eastAsia="zh-CN" w:bidi="ar-SA"/>
        </w:rPr>
      </w:pPr>
      <w:r>
        <w:rPr>
          <w:rFonts w:hint="eastAsia" w:ascii="黑体" w:hAnsi="黑体" w:eastAsia="黑体" w:cs="Times New Roman"/>
          <w:bCs/>
          <w:kern w:val="2"/>
          <w:sz w:val="32"/>
          <w:szCs w:val="32"/>
          <w:lang w:val="en" w:eastAsia="zh-CN" w:bidi="ar-SA"/>
        </w:rPr>
        <w:t>六、行政处罚、行政强制等案件的办理情况</w:t>
      </w:r>
      <w:r>
        <w:rPr>
          <w:rFonts w:hint="eastAsia" w:ascii="黑体" w:hAnsi="黑体" w:eastAsia="黑体" w:cs="Times New Roman"/>
          <w:bCs/>
          <w:kern w:val="2"/>
          <w:sz w:val="32"/>
          <w:szCs w:val="32"/>
          <w:lang w:val="en-US" w:eastAsia="zh-CN" w:bidi="ar-SA"/>
        </w:rPr>
        <w:t xml:space="preserve"> </w:t>
      </w:r>
      <w:r>
        <w:rPr>
          <w:rFonts w:hint="eastAsia" w:ascii="仿宋_GB2312" w:hAnsi="仿宋" w:eastAsia="仿宋_GB2312" w:cs="Times New Roman"/>
          <w:kern w:val="2"/>
          <w:sz w:val="32"/>
          <w:szCs w:val="32"/>
          <w:lang w:val="en-US" w:eastAsia="zh-CN" w:bidi="ar-SA"/>
        </w:rPr>
        <w:t xml:space="preserve">                                                                                                                                                                                                                                                                                                                                                                                                                                                                                                                                                                                                                                                                                                                                                                                                                                                                                                                                                                                                                                                                                                                                                                                                                                                                                                                                                                                                                                                                                                                                                                                                                                                                      </w:t>
      </w:r>
    </w:p>
    <w:p>
      <w:pPr>
        <w:pStyle w:val="3"/>
        <w:ind w:firstLine="640" w:firstLineChars="200"/>
        <w:rPr>
          <w:rFonts w:hint="eastAsia" w:ascii="仿宋_GB2312" w:hAnsi="仿宋" w:eastAsia="仿宋_GB2312" w:cs="Times New Roman"/>
          <w:kern w:val="2"/>
          <w:sz w:val="32"/>
          <w:szCs w:val="32"/>
          <w:lang w:val="en" w:eastAsia="zh-CN" w:bidi="ar-SA"/>
        </w:rPr>
      </w:pPr>
      <w:r>
        <w:rPr>
          <w:rFonts w:hint="eastAsia" w:ascii="仿宋_GB2312" w:hAnsi="仿宋" w:eastAsia="仿宋_GB2312" w:cs="Times New Roman"/>
          <w:kern w:val="2"/>
          <w:sz w:val="32"/>
          <w:szCs w:val="32"/>
          <w:lang w:val="en-US" w:eastAsia="zh-CN" w:bidi="ar-SA"/>
        </w:rPr>
        <w:t>2023年度自街道成立以来，</w:t>
      </w:r>
      <w:r>
        <w:rPr>
          <w:rFonts w:hint="eastAsia" w:ascii="仿宋_GB2312" w:hAnsi="仿宋" w:eastAsia="仿宋_GB2312" w:cs="Times New Roman"/>
          <w:kern w:val="2"/>
          <w:sz w:val="32"/>
          <w:szCs w:val="32"/>
          <w:lang w:val="en" w:eastAsia="zh-CN" w:bidi="ar-SA"/>
        </w:rPr>
        <w:t>全年共立案处罚各类违法行为</w:t>
      </w:r>
      <w:r>
        <w:rPr>
          <w:rFonts w:hint="eastAsia" w:ascii="仿宋_GB2312" w:hAnsi="仿宋" w:eastAsia="仿宋_GB2312" w:cs="Times New Roman"/>
          <w:kern w:val="2"/>
          <w:sz w:val="32"/>
          <w:szCs w:val="32"/>
          <w:lang w:val="en-US" w:eastAsia="zh-CN" w:bidi="ar-SA"/>
        </w:rPr>
        <w:t>1181</w:t>
      </w:r>
      <w:r>
        <w:rPr>
          <w:rFonts w:hint="eastAsia" w:ascii="仿宋_GB2312" w:hAnsi="仿宋" w:eastAsia="仿宋_GB2312" w:cs="Times New Roman"/>
          <w:kern w:val="2"/>
          <w:sz w:val="32"/>
          <w:szCs w:val="32"/>
          <w:lang w:val="en" w:eastAsia="zh-CN" w:bidi="ar-SA"/>
        </w:rPr>
        <w:t>起，罚款</w:t>
      </w:r>
      <w:r>
        <w:rPr>
          <w:rFonts w:hint="eastAsia" w:ascii="仿宋_GB2312" w:hAnsi="仿宋_GB2312" w:eastAsia="仿宋_GB2312" w:cs="仿宋_GB2312"/>
          <w:b w:val="0"/>
          <w:bCs w:val="0"/>
          <w:sz w:val="32"/>
          <w:szCs w:val="32"/>
          <w:lang w:val="en-US" w:eastAsia="zh-CN"/>
        </w:rPr>
        <w:t>399500</w:t>
      </w:r>
      <w:r>
        <w:rPr>
          <w:rFonts w:hint="eastAsia" w:ascii="仿宋_GB2312" w:hAnsi="仿宋" w:eastAsia="仿宋_GB2312" w:cs="Times New Roman"/>
          <w:kern w:val="2"/>
          <w:sz w:val="32"/>
          <w:szCs w:val="32"/>
          <w:lang w:val="en" w:eastAsia="zh-CN" w:bidi="ar-SA"/>
        </w:rPr>
        <w:t>元，案卷已全部办结完毕。</w:t>
      </w:r>
    </w:p>
    <w:p>
      <w:pPr>
        <w:pStyle w:val="3"/>
        <w:ind w:firstLine="640" w:firstLineChars="200"/>
        <w:rPr>
          <w:rFonts w:hint="eastAsia" w:ascii="黑体" w:hAnsi="黑体" w:eastAsia="黑体" w:cs="Times New Roman"/>
          <w:bCs/>
          <w:kern w:val="2"/>
          <w:sz w:val="32"/>
          <w:szCs w:val="32"/>
          <w:lang w:val="en" w:eastAsia="zh-CN" w:bidi="ar-SA"/>
        </w:rPr>
      </w:pPr>
      <w:r>
        <w:rPr>
          <w:rFonts w:hint="eastAsia" w:ascii="黑体" w:hAnsi="黑体" w:eastAsia="黑体" w:cs="Times New Roman"/>
          <w:bCs/>
          <w:kern w:val="2"/>
          <w:sz w:val="32"/>
          <w:szCs w:val="32"/>
          <w:lang w:val="en" w:eastAsia="zh-CN" w:bidi="ar-SA"/>
        </w:rPr>
        <w:t>七、投诉、举报案件的受理和分类办理情况</w:t>
      </w:r>
    </w:p>
    <w:p>
      <w:pPr>
        <w:pStyle w:val="3"/>
        <w:ind w:firstLine="640" w:firstLineChars="200"/>
        <w:rPr>
          <w:rFonts w:hint="eastAsia" w:ascii="仿宋_GB2312" w:hAnsi="仿宋" w:eastAsia="仿宋_GB2312" w:cs="Times New Roman"/>
          <w:kern w:val="2"/>
          <w:sz w:val="32"/>
          <w:szCs w:val="32"/>
          <w:lang w:val="en" w:eastAsia="zh-CN" w:bidi="ar-SA"/>
        </w:rPr>
      </w:pPr>
      <w:r>
        <w:rPr>
          <w:rFonts w:hint="eastAsia" w:ascii="仿宋_GB2312" w:hAnsi="仿宋" w:eastAsia="仿宋_GB2312" w:cs="Times New Roman"/>
          <w:kern w:val="2"/>
          <w:sz w:val="32"/>
          <w:szCs w:val="32"/>
          <w:lang w:val="en" w:eastAsia="zh-CN" w:bidi="ar-SA"/>
        </w:rPr>
        <w:t>2</w:t>
      </w:r>
      <w:bookmarkStart w:id="0" w:name="_GoBack"/>
      <w:bookmarkEnd w:id="0"/>
      <w:r>
        <w:rPr>
          <w:rFonts w:hint="eastAsia" w:ascii="仿宋_GB2312" w:hAnsi="仿宋" w:eastAsia="仿宋_GB2312" w:cs="Times New Roman"/>
          <w:kern w:val="2"/>
          <w:sz w:val="32"/>
          <w:szCs w:val="32"/>
          <w:lang w:val="en" w:eastAsia="zh-CN" w:bidi="ar-SA"/>
        </w:rPr>
        <w:t>023年全年，共计接各类举报1510件，其中夜间施工558件，违法建设261件，占道经营299件，非法吸烟61件，投诉类63件，黑车非法运营33件，非法小广告21件，非法饲养鸽子及家禽29件，露天烧烤20件，噪音扰民41件，其他各类举报合计124件。</w:t>
      </w:r>
    </w:p>
    <w:p>
      <w:pPr>
        <w:pStyle w:val="3"/>
        <w:ind w:firstLine="640" w:firstLineChars="200"/>
        <w:rPr>
          <w:rFonts w:hint="eastAsia" w:ascii="仿宋_GB2312" w:hAnsi="仿宋" w:eastAsia="仿宋_GB2312" w:cs="Times New Roman"/>
          <w:kern w:val="2"/>
          <w:sz w:val="32"/>
          <w:szCs w:val="32"/>
          <w:lang w:val="en" w:eastAsia="zh-CN" w:bidi="ar-SA"/>
        </w:rPr>
      </w:pPr>
      <w:r>
        <w:rPr>
          <w:rFonts w:hint="eastAsia" w:ascii="黑体" w:hAnsi="黑体" w:eastAsia="黑体" w:cs="Times New Roman"/>
          <w:bCs/>
          <w:kern w:val="2"/>
          <w:sz w:val="32"/>
          <w:szCs w:val="32"/>
          <w:lang w:val="en" w:eastAsia="zh-CN" w:bidi="ar-SA"/>
        </w:rPr>
        <w:t>八、行政执法机关认为需要公示的其他情况</w:t>
      </w:r>
      <w:r>
        <w:rPr>
          <w:rFonts w:hint="eastAsia" w:ascii="仿宋_GB2312" w:hAnsi="仿宋" w:eastAsia="仿宋_GB2312" w:cs="Times New Roman"/>
          <w:kern w:val="2"/>
          <w:sz w:val="32"/>
          <w:szCs w:val="32"/>
          <w:lang w:val="en" w:eastAsia="zh-CN" w:bidi="ar-SA"/>
        </w:rPr>
        <w:t>。</w:t>
      </w:r>
    </w:p>
    <w:p>
      <w:pPr>
        <w:pStyle w:val="3"/>
        <w:ind w:firstLine="640" w:firstLineChars="200"/>
        <w:rPr>
          <w:rFonts w:hint="eastAsia" w:ascii="仿宋_GB2312" w:hAnsi="仿宋" w:eastAsia="仿宋_GB2312" w:cs="Times New Roman"/>
          <w:kern w:val="2"/>
          <w:sz w:val="32"/>
          <w:szCs w:val="32"/>
          <w:lang w:val="en" w:eastAsia="zh-CN" w:bidi="ar-SA"/>
        </w:rPr>
      </w:pPr>
      <w:r>
        <w:rPr>
          <w:rFonts w:hint="eastAsia" w:ascii="仿宋_GB2312" w:hAnsi="仿宋" w:eastAsia="仿宋_GB2312" w:cs="Times New Roman"/>
          <w:kern w:val="2"/>
          <w:sz w:val="32"/>
          <w:szCs w:val="32"/>
          <w:lang w:val="en" w:eastAsia="zh-CN" w:bidi="ar-SA"/>
        </w:rPr>
        <w:t>  无。</w:t>
      </w:r>
    </w:p>
    <w:p>
      <w:pPr>
        <w:pStyle w:val="3"/>
        <w:ind w:firstLine="640" w:firstLineChars="200"/>
        <w:rPr>
          <w:rFonts w:hint="eastAsia" w:ascii="仿宋_GB2312" w:hAnsi="仿宋" w:eastAsia="仿宋_GB2312" w:cs="Times New Roman"/>
          <w:kern w:val="2"/>
          <w:sz w:val="32"/>
          <w:szCs w:val="32"/>
          <w:lang w:val="en-US" w:eastAsia="zh-CN" w:bidi="ar-SA"/>
        </w:rPr>
      </w:pPr>
      <w:r>
        <w:rPr>
          <w:rFonts w:hint="eastAsia" w:ascii="仿宋_GB2312" w:hAnsi="仿宋" w:eastAsia="仿宋_GB2312" w:cs="Times New Roman"/>
          <w:kern w:val="2"/>
          <w:sz w:val="32"/>
          <w:szCs w:val="32"/>
          <w:lang w:val="en-US" w:eastAsia="zh-CN" w:bidi="ar-SA"/>
        </w:rPr>
        <w:t xml:space="preserve">     </w:t>
      </w:r>
    </w:p>
    <w:p>
      <w:pPr>
        <w:pStyle w:val="3"/>
        <w:ind w:firstLine="640" w:firstLineChars="200"/>
        <w:rPr>
          <w:rFonts w:hint="eastAsia" w:ascii="仿宋_GB2312" w:hAnsi="仿宋" w:eastAsia="仿宋_GB2312" w:cs="Times New Roman"/>
          <w:kern w:val="2"/>
          <w:sz w:val="32"/>
          <w:szCs w:val="32"/>
          <w:lang w:val="en-US" w:eastAsia="zh-CN" w:bidi="ar-SA"/>
        </w:rPr>
      </w:pPr>
    </w:p>
    <w:p>
      <w:pPr>
        <w:pStyle w:val="3"/>
        <w:ind w:firstLine="640" w:firstLineChars="200"/>
        <w:rPr>
          <w:rFonts w:hint="eastAsia" w:ascii="仿宋_GB2312" w:hAnsi="仿宋" w:eastAsia="仿宋_GB2312" w:cs="Times New Roman"/>
          <w:kern w:val="2"/>
          <w:sz w:val="32"/>
          <w:szCs w:val="32"/>
          <w:lang w:val="en-US" w:eastAsia="zh-CN" w:bidi="ar-SA"/>
        </w:rPr>
      </w:pPr>
      <w:r>
        <w:rPr>
          <w:rFonts w:hint="eastAsia" w:ascii="仿宋_GB2312" w:hAnsi="仿宋" w:eastAsia="仿宋_GB2312" w:cs="Times New Roman"/>
          <w:kern w:val="2"/>
          <w:sz w:val="32"/>
          <w:szCs w:val="32"/>
          <w:lang w:val="en-US" w:eastAsia="zh-CN" w:bidi="ar-SA"/>
        </w:rPr>
        <w:t xml:space="preserve">                 北京市丰台区右安门街道办事处  </w:t>
      </w:r>
    </w:p>
    <w:p>
      <w:pPr>
        <w:pStyle w:val="3"/>
        <w:ind w:firstLine="640" w:firstLineChars="200"/>
        <w:rPr>
          <w:rFonts w:hint="default" w:ascii="仿宋_GB2312" w:hAnsi="仿宋" w:eastAsia="仿宋_GB2312" w:cs="Times New Roman"/>
          <w:kern w:val="2"/>
          <w:sz w:val="32"/>
          <w:szCs w:val="32"/>
          <w:lang w:val="en-US" w:eastAsia="zh-CN" w:bidi="ar-SA"/>
        </w:rPr>
      </w:pPr>
      <w:r>
        <w:rPr>
          <w:rFonts w:hint="eastAsia" w:ascii="仿宋_GB2312" w:hAnsi="仿宋" w:eastAsia="仿宋_GB2312" w:cs="Times New Roman"/>
          <w:kern w:val="2"/>
          <w:sz w:val="32"/>
          <w:szCs w:val="32"/>
          <w:lang w:val="en-US" w:eastAsia="zh-CN" w:bidi="ar-SA"/>
        </w:rPr>
        <w:t xml:space="preserve">                             2023年12月29日</w:t>
      </w:r>
    </w:p>
    <w:p>
      <w:pPr>
        <w:pStyle w:val="3"/>
        <w:ind w:left="5758" w:leftChars="304" w:hanging="5120" w:hangingChars="1600"/>
        <w:rPr>
          <w:rFonts w:hint="default" w:ascii="仿宋_GB2312" w:hAnsi="仿宋" w:eastAsia="仿宋_GB2312" w:cs="Times New Roman"/>
          <w:kern w:val="2"/>
          <w:sz w:val="32"/>
          <w:szCs w:val="32"/>
          <w:lang w:val="en-US" w:eastAsia="zh-CN" w:bidi="ar-SA"/>
        </w:rPr>
      </w:pPr>
      <w:r>
        <w:rPr>
          <w:rFonts w:hint="eastAsia" w:ascii="仿宋_GB2312" w:hAnsi="仿宋" w:eastAsia="仿宋_GB2312" w:cs="Times New Roman"/>
          <w:kern w:val="2"/>
          <w:sz w:val="32"/>
          <w:szCs w:val="32"/>
          <w:lang w:val="en-US" w:eastAsia="zh-CN" w:bidi="ar-SA"/>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微软雅黑"/>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846FA13"/>
    <w:multiLevelType w:val="singleLevel"/>
    <w:tmpl w:val="D846FA13"/>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M5YjQ2Y2RhZDlkYTMxZTNiODdkY2Y3NTNmNzA2YWQifQ=="/>
  </w:docVars>
  <w:rsids>
    <w:rsidRoot w:val="009C4266"/>
    <w:rsid w:val="00382DEE"/>
    <w:rsid w:val="009C4266"/>
    <w:rsid w:val="00B77FCE"/>
    <w:rsid w:val="00F8438D"/>
    <w:rsid w:val="010C27DA"/>
    <w:rsid w:val="03483348"/>
    <w:rsid w:val="05341DD6"/>
    <w:rsid w:val="0558032A"/>
    <w:rsid w:val="07CA07CF"/>
    <w:rsid w:val="08A82A76"/>
    <w:rsid w:val="09ED69F7"/>
    <w:rsid w:val="0A825391"/>
    <w:rsid w:val="0C8B3B18"/>
    <w:rsid w:val="0E323572"/>
    <w:rsid w:val="10240C99"/>
    <w:rsid w:val="102869DB"/>
    <w:rsid w:val="161939D5"/>
    <w:rsid w:val="16481B85"/>
    <w:rsid w:val="197131A1"/>
    <w:rsid w:val="19BE3F0C"/>
    <w:rsid w:val="19CE18B7"/>
    <w:rsid w:val="1EA3299F"/>
    <w:rsid w:val="1EFD1033"/>
    <w:rsid w:val="2059498F"/>
    <w:rsid w:val="21D12B9B"/>
    <w:rsid w:val="22BD1205"/>
    <w:rsid w:val="23C14D25"/>
    <w:rsid w:val="24CD0E57"/>
    <w:rsid w:val="25DF1492"/>
    <w:rsid w:val="27EB6814"/>
    <w:rsid w:val="2BD63BD9"/>
    <w:rsid w:val="2FAD0853"/>
    <w:rsid w:val="30032F51"/>
    <w:rsid w:val="311539DE"/>
    <w:rsid w:val="31B0230C"/>
    <w:rsid w:val="35092088"/>
    <w:rsid w:val="38B7004D"/>
    <w:rsid w:val="392751D2"/>
    <w:rsid w:val="3B247C1B"/>
    <w:rsid w:val="3B464036"/>
    <w:rsid w:val="3B732951"/>
    <w:rsid w:val="3EC314F9"/>
    <w:rsid w:val="3FB5178A"/>
    <w:rsid w:val="40CF687B"/>
    <w:rsid w:val="41C061C4"/>
    <w:rsid w:val="433A476F"/>
    <w:rsid w:val="46077070"/>
    <w:rsid w:val="4BDE7972"/>
    <w:rsid w:val="4E3E72F9"/>
    <w:rsid w:val="5180327A"/>
    <w:rsid w:val="550B2A05"/>
    <w:rsid w:val="58D108B0"/>
    <w:rsid w:val="5DC866D4"/>
    <w:rsid w:val="69022624"/>
    <w:rsid w:val="69BA15C7"/>
    <w:rsid w:val="6D222AAC"/>
    <w:rsid w:val="6F2B261F"/>
    <w:rsid w:val="6F977CB5"/>
    <w:rsid w:val="6FEE0EDA"/>
    <w:rsid w:val="731C4F75"/>
    <w:rsid w:val="736003D9"/>
    <w:rsid w:val="7397222C"/>
    <w:rsid w:val="74B80DF9"/>
    <w:rsid w:val="764D1B7C"/>
    <w:rsid w:val="764E3655"/>
    <w:rsid w:val="7C460A98"/>
    <w:rsid w:val="7EF053B6"/>
    <w:rsid w:val="7F173C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toc 2"/>
    <w:basedOn w:val="1"/>
    <w:next w:val="1"/>
    <w:autoRedefine/>
    <w:qFormat/>
    <w:uiPriority w:val="0"/>
    <w:pPr>
      <w:ind w:left="420" w:leftChars="200"/>
    </w:pPr>
  </w:style>
  <w:style w:type="paragraph" w:styleId="3">
    <w:name w:val="Normal (Web)"/>
    <w:basedOn w:val="1"/>
    <w:autoRedefine/>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6">
    <w:name w:val="FollowedHyperlink"/>
    <w:basedOn w:val="5"/>
    <w:autoRedefine/>
    <w:semiHidden/>
    <w:unhideWhenUsed/>
    <w:qFormat/>
    <w:uiPriority w:val="99"/>
    <w:rPr>
      <w:color w:val="555555"/>
      <w:u w:val="none"/>
    </w:rPr>
  </w:style>
  <w:style w:type="character" w:styleId="7">
    <w:name w:val="Hyperlink"/>
    <w:basedOn w:val="5"/>
    <w:autoRedefine/>
    <w:semiHidden/>
    <w:unhideWhenUsed/>
    <w:qFormat/>
    <w:uiPriority w:val="99"/>
    <w:rPr>
      <w:color w:val="555555"/>
      <w:u w:val="none"/>
    </w:rPr>
  </w:style>
  <w:style w:type="character" w:customStyle="1" w:styleId="8">
    <w:name w:val="l-btn-left"/>
    <w:basedOn w:val="5"/>
    <w:autoRedefine/>
    <w:qFormat/>
    <w:uiPriority w:val="0"/>
  </w:style>
  <w:style w:type="character" w:customStyle="1" w:styleId="9">
    <w:name w:val="l-btn-left1"/>
    <w:basedOn w:val="5"/>
    <w:qFormat/>
    <w:uiPriority w:val="0"/>
  </w:style>
  <w:style w:type="character" w:customStyle="1" w:styleId="10">
    <w:name w:val="l-btn-left2"/>
    <w:basedOn w:val="5"/>
    <w:autoRedefine/>
    <w:qFormat/>
    <w:uiPriority w:val="0"/>
  </w:style>
  <w:style w:type="character" w:customStyle="1" w:styleId="11">
    <w:name w:val="l-btn-empty"/>
    <w:basedOn w:val="5"/>
    <w:qFormat/>
    <w:uiPriority w:val="0"/>
  </w:style>
  <w:style w:type="character" w:customStyle="1" w:styleId="12">
    <w:name w:val="l-btn-text"/>
    <w:basedOn w:val="5"/>
    <w:autoRedefine/>
    <w:qFormat/>
    <w:uiPriority w:val="0"/>
  </w:style>
  <w:style w:type="character" w:customStyle="1" w:styleId="13">
    <w:name w:val="sx"/>
    <w:basedOn w:val="5"/>
    <w:uiPriority w:val="0"/>
    <w:rPr>
      <w:vanish/>
    </w:rPr>
  </w:style>
  <w:style w:type="character" w:customStyle="1" w:styleId="14">
    <w:name w:val="layui-this"/>
    <w:basedOn w:val="5"/>
    <w:uiPriority w:val="0"/>
    <w:rPr>
      <w:bdr w:val="single" w:color="EEEEEE" w:sz="6" w:space="0"/>
      <w:shd w:val="clear" w:fill="FFFFFF"/>
    </w:rPr>
  </w:style>
  <w:style w:type="character" w:customStyle="1" w:styleId="15">
    <w:name w:val="first-child"/>
    <w:basedOn w:val="5"/>
    <w:uiPriority w:val="0"/>
    <w:rPr>
      <w:bdr w:val="none" w:color="auto" w:sz="0" w:space="0"/>
    </w:rPr>
  </w:style>
  <w:style w:type="character" w:customStyle="1" w:styleId="16">
    <w:name w:val="cur"/>
    <w:basedOn w:val="5"/>
    <w:uiPriority w:val="0"/>
  </w:style>
  <w:style w:type="character" w:customStyle="1" w:styleId="17">
    <w:name w:val="cur1"/>
    <w:basedOn w:val="5"/>
    <w:uiPriority w:val="0"/>
  </w:style>
  <w:style w:type="character" w:customStyle="1" w:styleId="18">
    <w:name w:val="hover26"/>
    <w:basedOn w:val="5"/>
    <w:uiPriority w:val="0"/>
    <w:rPr>
      <w:u w:val="none"/>
    </w:rPr>
  </w:style>
  <w:style w:type="character" w:customStyle="1" w:styleId="19">
    <w:name w:val="hover27"/>
    <w:basedOn w:val="5"/>
    <w:uiPriority w:val="0"/>
    <w:rPr>
      <w:color w:val="5FB878"/>
    </w:rPr>
  </w:style>
  <w:style w:type="character" w:customStyle="1" w:styleId="20">
    <w:name w:val="hover28"/>
    <w:basedOn w:val="5"/>
    <w:uiPriority w:val="0"/>
    <w:rPr>
      <w:color w:val="5FB878"/>
    </w:rPr>
  </w:style>
  <w:style w:type="character" w:customStyle="1" w:styleId="21">
    <w:name w:val="hover29"/>
    <w:basedOn w:val="5"/>
    <w:uiPriority w:val="0"/>
    <w:rPr>
      <w:color w:val="FFFFFF"/>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2020</Words>
  <Characters>2164</Characters>
  <Lines>6</Lines>
  <Paragraphs>1</Paragraphs>
  <TotalTime>140</TotalTime>
  <ScaleCrop>false</ScaleCrop>
  <LinksUpToDate>false</LinksUpToDate>
  <CharactersWithSpaces>3875</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2021-09-22T03:49:00Z</dcterms:created>
  <dc:creator>xb21cn</dc:creator>
  <cp:lastModifiedBy>马氏</cp:lastModifiedBy>
  <dcterms:modified xsi:type="dcterms:W3CDTF">2023-12-21T08:28:51Z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DFE20E9C24C64224905D9183CF6760F3</vt:lpwstr>
  </property>
</Properties>
</file>