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北京市丰台区市场监督管理局</w:t>
      </w:r>
    </w:p>
    <w:p>
      <w:pPr>
        <w:spacing w:line="578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年度行政执法统计年报报告</w:t>
      </w:r>
    </w:p>
    <w:p>
      <w:pPr>
        <w:spacing w:line="578" w:lineRule="exact"/>
        <w:rPr>
          <w:rFonts w:ascii="仿宋_GB2312" w:hAnsi="仿宋_GB2312" w:eastAsia="仿宋_GB2312" w:cs="仿宋_GB2312"/>
          <w:color w:val="auto"/>
          <w:sz w:val="32"/>
          <w:szCs w:val="28"/>
        </w:rPr>
      </w:pPr>
    </w:p>
    <w:p>
      <w:pPr>
        <w:adjustRightInd w:val="0"/>
        <w:spacing w:line="578" w:lineRule="exact"/>
        <w:ind w:firstLine="640" w:firstLineChars="200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一、行政执法机关的执法主体名称和数量情况</w:t>
      </w:r>
    </w:p>
    <w:p>
      <w:pPr>
        <w:adjustRightInd w:val="0"/>
        <w:spacing w:line="578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本部门现存行政执法主体1家，名称为北京市丰台区市场监督管理局。</w:t>
      </w:r>
    </w:p>
    <w:p>
      <w:pPr>
        <w:adjustRightInd w:val="0"/>
        <w:spacing w:line="578" w:lineRule="exact"/>
        <w:ind w:firstLine="640" w:firstLineChars="200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  <w:t>二</w:t>
      </w:r>
      <w:r>
        <w:rPr>
          <w:rFonts w:ascii="黑体" w:hAnsi="黑体" w:eastAsia="黑体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  <w:t>各执法主体的执法岗位设置及执法人员在岗情况</w:t>
      </w:r>
    </w:p>
    <w:p>
      <w:pPr>
        <w:adjustRightInd w:val="0"/>
        <w:spacing w:line="578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北京市丰台区市场监督管理局共设置执法岗位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种，其中A岗为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三种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岗位，共计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324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人，包括综合执法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大队执法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岗、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科室执法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岗、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市场监管所执法岗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；B岗为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两种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岗位，共计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人，包括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科室政务服务岗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、市场监管所政务服务岗。岗位设置总计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387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人。</w:t>
      </w:r>
    </w:p>
    <w:p>
      <w:pPr>
        <w:adjustRightInd w:val="0"/>
        <w:spacing w:line="578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目前A岗在岗人员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298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人，B岗在岗人员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人。</w:t>
      </w:r>
    </w:p>
    <w:p>
      <w:pPr>
        <w:numPr>
          <w:ilvl w:val="0"/>
          <w:numId w:val="1"/>
        </w:numPr>
        <w:adjustRightInd w:val="0"/>
        <w:spacing w:line="578" w:lineRule="exact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  <w:t>执法力量投入情况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上述A岗在岗执法人员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298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人，全部参与行政执法工作。共计检查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60218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户次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adjustRightInd w:val="0"/>
        <w:spacing w:line="578" w:lineRule="exact"/>
        <w:ind w:firstLine="640" w:firstLineChars="200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  <w:t>四</w:t>
      </w:r>
      <w:r>
        <w:rPr>
          <w:rFonts w:ascii="黑体" w:hAnsi="黑体" w:eastAsia="黑体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  <w:t>政务服务事项的办理情况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2023年度本部门办理企业设立登记18437户，新增企业注册资本4309.04亿元，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52185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户企业办理了变更登记，8267户企业办理了注销登记；办理个体工商户设立登记2819户，变更登记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1540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户，注销登记2337户；办理外国企业常驻代表机构设立登记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户，变更登记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户，注销登记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户。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 xml:space="preserve">2023年度本部门办理（食品流通环节）食品经营许可证新办业务119件，变更业务169件，延续业务69件，补办业务1件，注销业务29件。发放小食杂店备案卡754张，注销小食杂店备案卡150张。从事冷藏冷冻食品贮存业务的非食品生产经营者备案0件。办理（餐饮环节）食品经营许可受理1087件，许可619件。 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 xml:space="preserve">2023年度本部门共完成医疗器械生产各类政务服务事项20件，其中新开办第一类医疗器械生产企业0家。 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2023年度本部门共完成第三类医疗器械经营许可806件，药品零售企业许可358件，第二类医疗器械经营备案1474件，医疗器械网络销售备案227件。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年度本部门受市级委托办理特种设备类行政许可和非行政许可共计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1178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个单位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11388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台设备。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年度本部门共计完成辖区内电梯定期检验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22310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台、电梯修理改造监督检验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249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台；起重机定期检验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367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台；场内机动车首次检验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94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台；厂内机动车定期检验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507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台；锅炉内检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389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台、锅炉外检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784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台、锅炉监督检验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台；容器全面检验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250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台。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年度本部门办理社会公用标准许可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项，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企事业最高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计量标准考核许可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项。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年度本部门办理3C免办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户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，3C免办咨询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户次。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年度本部门完成辖区内强制检定计量器具检验工作共计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42639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台件，其中用于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计量标准的强检计量器具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1204台件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贸易结算的强检计量器具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30367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台件，医疗卫生的强检计量器具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7112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台件，安全防护的强检计量器具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3956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台件。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年度本部门办理企业登记档案查询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10030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户次；破产（强制清算）企业登记信息材料查询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户次。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年度本部门对北京市知识产权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试点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优势单位的培育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98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户。</w:t>
      </w:r>
    </w:p>
    <w:p>
      <w:pPr>
        <w:numPr>
          <w:ilvl w:val="0"/>
          <w:numId w:val="2"/>
        </w:numPr>
        <w:adjustRightInd w:val="0"/>
        <w:spacing w:line="578" w:lineRule="exact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  <w:t>行政检查计划执行情况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年度本部门共完成行政执法检查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60218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次。开展“双随机”抽查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批次(含市局发起，区局实施)，涉及主体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2415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户次；开展跨部门“双随机”抽查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批次(含市局发起，区局实施)，涉及主体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3018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户次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adjustRightInd w:val="0"/>
        <w:spacing w:line="578" w:lineRule="exact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  <w:t>行政处罚、行政强制等案件的办理情况</w:t>
      </w:r>
    </w:p>
    <w:p>
      <w:pPr>
        <w:adjustRightInd w:val="0"/>
        <w:spacing w:line="578" w:lineRule="exact"/>
        <w:ind w:firstLine="640" w:firstLineChars="200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年度本部门办结案件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3690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件，罚没款总计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6516.83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万元。行政强制措施实施数量</w:t>
      </w:r>
      <w:r>
        <w:rPr>
          <w:rFonts w:ascii="仿宋_GB2312" w:hAnsi="仿宋" w:eastAsia="仿宋_GB2312"/>
          <w:color w:val="auto"/>
          <w:sz w:val="32"/>
          <w:szCs w:val="32"/>
          <w:highlight w:val="none"/>
        </w:rPr>
        <w:t>共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件。申请法院强制执行案件</w:t>
      </w:r>
      <w:r>
        <w:rPr>
          <w:rFonts w:ascii="仿宋_GB2312" w:hAnsi="仿宋" w:eastAsia="仿宋_GB2312"/>
          <w:color w:val="auto"/>
          <w:sz w:val="32"/>
          <w:szCs w:val="32"/>
          <w:highlight w:val="none"/>
        </w:rPr>
        <w:t>共计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件。</w:t>
      </w:r>
    </w:p>
    <w:p>
      <w:pPr>
        <w:numPr>
          <w:ilvl w:val="0"/>
          <w:numId w:val="0"/>
        </w:numPr>
        <w:adjustRightInd w:val="0"/>
        <w:spacing w:line="578" w:lineRule="exact"/>
        <w:ind w:left="640" w:leftChars="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  <w:lang w:eastAsia="zh-CN"/>
        </w:rPr>
        <w:t>七、</w:t>
      </w: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  <w:t>投诉、举报案件的受理和分类办理情况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年度本部门接收投诉举报共计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161854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件，其中投诉共受理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121873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件，举报共受理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39981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件。已办结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155300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件，剩余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6554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件在办理中。</w:t>
      </w:r>
    </w:p>
    <w:p>
      <w:pPr>
        <w:numPr>
          <w:ilvl w:val="0"/>
          <w:numId w:val="4"/>
        </w:numPr>
        <w:adjustRightInd w:val="0"/>
        <w:spacing w:line="578" w:lineRule="exact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  <w:t>行政执法机关认为需要公示的其他情况</w:t>
      </w:r>
    </w:p>
    <w:p>
      <w:pPr>
        <w:adjustRightInd w:val="0"/>
        <w:spacing w:line="578" w:lineRule="exact"/>
        <w:ind w:firstLine="640" w:firstLineChars="200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无。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6F4104-A0BE-42A9-AB7A-D7DFB9F7F2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E105227-69F9-436F-97C9-B0702B2E96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6B5CC49-AC7E-4FF2-B655-86087B5420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1D80E6D-89C3-47B7-8F40-2346B44A869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7E2"/>
    <w:multiLevelType w:val="multilevel"/>
    <w:tmpl w:val="02A947E2"/>
    <w:lvl w:ilvl="0" w:tentative="0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6317950"/>
    <w:multiLevelType w:val="multilevel"/>
    <w:tmpl w:val="16317950"/>
    <w:lvl w:ilvl="0" w:tentative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A404BCE"/>
    <w:multiLevelType w:val="multilevel"/>
    <w:tmpl w:val="4A404BCE"/>
    <w:lvl w:ilvl="0" w:tentative="0">
      <w:start w:val="8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D432AAE"/>
    <w:multiLevelType w:val="multilevel"/>
    <w:tmpl w:val="5D432AAE"/>
    <w:lvl w:ilvl="0" w:tentative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TrueTypeFonts/>
  <w:saveSubsetFonts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jU3NzlhOTk5YzA3NGQ3OWI3YTNhNmZmYTVhY2ZjYmYifQ=="/>
  </w:docVars>
  <w:rsids>
    <w:rsidRoot w:val="00C35A29"/>
    <w:rsid w:val="000A45A3"/>
    <w:rsid w:val="0012314D"/>
    <w:rsid w:val="00251B6B"/>
    <w:rsid w:val="00385F6B"/>
    <w:rsid w:val="003B62A7"/>
    <w:rsid w:val="0042639C"/>
    <w:rsid w:val="00485FFE"/>
    <w:rsid w:val="004A7044"/>
    <w:rsid w:val="004F264E"/>
    <w:rsid w:val="005B78E7"/>
    <w:rsid w:val="00605652"/>
    <w:rsid w:val="006272EF"/>
    <w:rsid w:val="006326DF"/>
    <w:rsid w:val="006E0B50"/>
    <w:rsid w:val="00737713"/>
    <w:rsid w:val="00815F19"/>
    <w:rsid w:val="00824E60"/>
    <w:rsid w:val="008348F8"/>
    <w:rsid w:val="008660C2"/>
    <w:rsid w:val="008716EF"/>
    <w:rsid w:val="009E2F58"/>
    <w:rsid w:val="00A13B95"/>
    <w:rsid w:val="00A351D7"/>
    <w:rsid w:val="00B434DC"/>
    <w:rsid w:val="00BC0F7F"/>
    <w:rsid w:val="00C35A29"/>
    <w:rsid w:val="00CE44C5"/>
    <w:rsid w:val="00D61AD0"/>
    <w:rsid w:val="00D76F60"/>
    <w:rsid w:val="00D81AAF"/>
    <w:rsid w:val="00DB75AD"/>
    <w:rsid w:val="00DF7BE6"/>
    <w:rsid w:val="00E00D1C"/>
    <w:rsid w:val="00F96BA5"/>
    <w:rsid w:val="00FC733C"/>
    <w:rsid w:val="01050795"/>
    <w:rsid w:val="016519C1"/>
    <w:rsid w:val="02F91075"/>
    <w:rsid w:val="03C0384E"/>
    <w:rsid w:val="052A6750"/>
    <w:rsid w:val="055B5B0C"/>
    <w:rsid w:val="067508F8"/>
    <w:rsid w:val="06AF4143"/>
    <w:rsid w:val="07605E5D"/>
    <w:rsid w:val="0873718E"/>
    <w:rsid w:val="08D5567E"/>
    <w:rsid w:val="0A6D2E56"/>
    <w:rsid w:val="0ACB4F8A"/>
    <w:rsid w:val="0D375DA0"/>
    <w:rsid w:val="11387B7D"/>
    <w:rsid w:val="13E23345"/>
    <w:rsid w:val="1534197E"/>
    <w:rsid w:val="15F804AD"/>
    <w:rsid w:val="17034F76"/>
    <w:rsid w:val="17B55C21"/>
    <w:rsid w:val="187173C2"/>
    <w:rsid w:val="190F6CB3"/>
    <w:rsid w:val="193352CF"/>
    <w:rsid w:val="19AD22A4"/>
    <w:rsid w:val="1B7C407F"/>
    <w:rsid w:val="1B8272C0"/>
    <w:rsid w:val="1BB75386"/>
    <w:rsid w:val="1BF12E90"/>
    <w:rsid w:val="1C8200AF"/>
    <w:rsid w:val="1D020BB1"/>
    <w:rsid w:val="1D6B6159"/>
    <w:rsid w:val="1DD216FF"/>
    <w:rsid w:val="2104799E"/>
    <w:rsid w:val="213D5DC9"/>
    <w:rsid w:val="22F72958"/>
    <w:rsid w:val="239C252E"/>
    <w:rsid w:val="249567FD"/>
    <w:rsid w:val="24DC3F44"/>
    <w:rsid w:val="24E07718"/>
    <w:rsid w:val="25FB01A3"/>
    <w:rsid w:val="27084322"/>
    <w:rsid w:val="27366A3F"/>
    <w:rsid w:val="28E37EAD"/>
    <w:rsid w:val="2D4542D1"/>
    <w:rsid w:val="30A52334"/>
    <w:rsid w:val="322D5E7C"/>
    <w:rsid w:val="32B12F86"/>
    <w:rsid w:val="3328463C"/>
    <w:rsid w:val="333756CF"/>
    <w:rsid w:val="3549253A"/>
    <w:rsid w:val="35A87AF3"/>
    <w:rsid w:val="35BC70FA"/>
    <w:rsid w:val="36D757E4"/>
    <w:rsid w:val="37B02E2B"/>
    <w:rsid w:val="38160E0B"/>
    <w:rsid w:val="392455EB"/>
    <w:rsid w:val="39A14F85"/>
    <w:rsid w:val="39AF2B31"/>
    <w:rsid w:val="39CE344C"/>
    <w:rsid w:val="39DA0497"/>
    <w:rsid w:val="3D440B96"/>
    <w:rsid w:val="3E6F46B1"/>
    <w:rsid w:val="3F3D7485"/>
    <w:rsid w:val="400E66DD"/>
    <w:rsid w:val="405E7C0C"/>
    <w:rsid w:val="40CE4185"/>
    <w:rsid w:val="43A047A7"/>
    <w:rsid w:val="44C32412"/>
    <w:rsid w:val="46542835"/>
    <w:rsid w:val="48B17DE2"/>
    <w:rsid w:val="4A873D23"/>
    <w:rsid w:val="4ADA1405"/>
    <w:rsid w:val="4B3D7B53"/>
    <w:rsid w:val="4C0232CC"/>
    <w:rsid w:val="4C360512"/>
    <w:rsid w:val="4C403473"/>
    <w:rsid w:val="4CE75668"/>
    <w:rsid w:val="4DF77B10"/>
    <w:rsid w:val="4EF64F42"/>
    <w:rsid w:val="4F612D1C"/>
    <w:rsid w:val="4FEB56CC"/>
    <w:rsid w:val="500443C9"/>
    <w:rsid w:val="51FC1A8B"/>
    <w:rsid w:val="52D222E7"/>
    <w:rsid w:val="53D578AD"/>
    <w:rsid w:val="53E6364D"/>
    <w:rsid w:val="545E1456"/>
    <w:rsid w:val="55894F18"/>
    <w:rsid w:val="558B11FD"/>
    <w:rsid w:val="57F46512"/>
    <w:rsid w:val="57FB3E27"/>
    <w:rsid w:val="581D7A74"/>
    <w:rsid w:val="594F4F44"/>
    <w:rsid w:val="5A3D7F5A"/>
    <w:rsid w:val="5B046CCA"/>
    <w:rsid w:val="5D513802"/>
    <w:rsid w:val="5FD0361E"/>
    <w:rsid w:val="60167A08"/>
    <w:rsid w:val="61FB265B"/>
    <w:rsid w:val="634759B4"/>
    <w:rsid w:val="6576253C"/>
    <w:rsid w:val="67BC2E06"/>
    <w:rsid w:val="69F16DD0"/>
    <w:rsid w:val="6A2B3542"/>
    <w:rsid w:val="6A7A2B04"/>
    <w:rsid w:val="6AEB45A1"/>
    <w:rsid w:val="6C3311BD"/>
    <w:rsid w:val="6C3C746F"/>
    <w:rsid w:val="6C6D7F61"/>
    <w:rsid w:val="6C7D3468"/>
    <w:rsid w:val="6DAB49EC"/>
    <w:rsid w:val="6DC91C98"/>
    <w:rsid w:val="6E1836DE"/>
    <w:rsid w:val="6F016A87"/>
    <w:rsid w:val="6F064FA0"/>
    <w:rsid w:val="6FBB7E47"/>
    <w:rsid w:val="70503DAD"/>
    <w:rsid w:val="706C151C"/>
    <w:rsid w:val="70D777C3"/>
    <w:rsid w:val="71D05668"/>
    <w:rsid w:val="73291E52"/>
    <w:rsid w:val="751C3136"/>
    <w:rsid w:val="75523402"/>
    <w:rsid w:val="79E04DDE"/>
    <w:rsid w:val="79F84DBC"/>
    <w:rsid w:val="7B707D38"/>
    <w:rsid w:val="7BB7359A"/>
    <w:rsid w:val="7D936730"/>
    <w:rsid w:val="7DD52B60"/>
    <w:rsid w:val="7E34440A"/>
    <w:rsid w:val="7E445DF8"/>
    <w:rsid w:val="7FA23744"/>
    <w:rsid w:val="7FB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278</Words>
  <Characters>1591</Characters>
  <Lines>13</Lines>
  <Paragraphs>3</Paragraphs>
  <TotalTime>2</TotalTime>
  <ScaleCrop>false</ScaleCrop>
  <LinksUpToDate>false</LinksUpToDate>
  <CharactersWithSpaces>1866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2021-01-20T08:36:00Z</dcterms:created>
  <dc:creator>dell</dc:creator>
  <cp:lastModifiedBy>dell</cp:lastModifiedBy>
  <cp:lastPrinted>2023-01-05T07:04:00Z</cp:lastPrinted>
  <dcterms:modified xsi:type="dcterms:W3CDTF">2024-01-24T01:13:02Z</dcterms:modified>
  <dc:title>北京市丰台区市场监督管理局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C8B0082852B04191A44C477B4BA293D6_12</vt:lpwstr>
  </property>
</Properties>
</file>