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eastAsia="方正小标宋简体"/>
          <w:sz w:val="44"/>
        </w:rPr>
      </w:pPr>
      <w:r>
        <w:rPr>
          <w:rFonts w:hint="eastAsia" w:ascii="方正小标宋简体" w:eastAsia="方正小标宋简体"/>
          <w:sz w:val="44"/>
        </w:rPr>
        <w:t>区公共资源交易平台政府采购交易系统</w:t>
      </w:r>
    </w:p>
    <w:p>
      <w:pPr>
        <w:jc w:val="center"/>
        <w:rPr>
          <w:rFonts w:ascii="方正小标宋简体" w:eastAsia="方正小标宋简体"/>
          <w:sz w:val="44"/>
        </w:rPr>
      </w:pPr>
      <w:r>
        <w:rPr>
          <w:rFonts w:hint="eastAsia" w:ascii="方正小标宋简体" w:eastAsia="方正小标宋简体"/>
          <w:sz w:val="44"/>
        </w:rPr>
        <w:t>注册、绑锁流程详解</w:t>
      </w:r>
    </w:p>
    <w:p>
      <w:pPr>
        <w:spacing w:line="360" w:lineRule="auto"/>
        <w:ind w:firstLine="562" w:firstLineChars="200"/>
        <w:rPr>
          <w:rFonts w:ascii="宋体" w:hAnsi="宋体" w:eastAsia="宋体"/>
          <w:b/>
          <w:sz w:val="28"/>
        </w:rPr>
      </w:pPr>
      <w:r>
        <w:rPr>
          <w:rFonts w:hint="eastAsia" w:ascii="宋体" w:hAnsi="宋体" w:eastAsia="宋体"/>
          <w:b/>
          <w:sz w:val="28"/>
        </w:rPr>
        <w:t>一、文档目的</w:t>
      </w:r>
    </w:p>
    <w:p>
      <w:pPr>
        <w:spacing w:line="360" w:lineRule="auto"/>
        <w:ind w:firstLine="560" w:firstLineChars="200"/>
        <w:rPr>
          <w:rFonts w:ascii="宋体" w:hAnsi="宋体" w:eastAsia="宋体"/>
          <w:sz w:val="28"/>
        </w:rPr>
      </w:pPr>
      <w:r>
        <w:rPr>
          <w:rFonts w:hint="eastAsia" w:ascii="宋体" w:hAnsi="宋体" w:eastAsia="宋体"/>
          <w:sz w:val="28"/>
        </w:rPr>
        <w:t>本手册为区政府采购交易系统注册流程详解，适用于采购代理机构、供应商（投标人）在区政府采购交易系统绑定新的数字证书（CA锁），目的是培训用户熟悉系统注册、绑锁、解绑流程。</w:t>
      </w:r>
    </w:p>
    <w:p>
      <w:pPr>
        <w:spacing w:line="360" w:lineRule="auto"/>
        <w:ind w:firstLine="562" w:firstLineChars="200"/>
        <w:rPr>
          <w:rFonts w:ascii="宋体" w:hAnsi="宋体" w:eastAsia="宋体"/>
          <w:b/>
          <w:sz w:val="28"/>
        </w:rPr>
      </w:pPr>
      <w:r>
        <w:rPr>
          <w:rFonts w:hint="eastAsia" w:ascii="宋体" w:hAnsi="宋体" w:eastAsia="宋体"/>
          <w:b/>
          <w:sz w:val="28"/>
        </w:rPr>
        <w:t>二、注意事项</w:t>
      </w:r>
    </w:p>
    <w:p>
      <w:pPr>
        <w:spacing w:line="360" w:lineRule="auto"/>
        <w:ind w:firstLine="560" w:firstLineChars="200"/>
        <w:jc w:val="left"/>
        <w:rPr>
          <w:rFonts w:hint="eastAsia" w:ascii="宋体" w:hAnsi="宋体" w:eastAsia="宋体"/>
          <w:color w:val="FF0000"/>
          <w:sz w:val="28"/>
          <w:lang w:val="en-US" w:eastAsia="zh-CN"/>
        </w:rPr>
      </w:pPr>
      <w:r>
        <w:rPr>
          <w:rFonts w:hint="eastAsia" w:ascii="宋体" w:hAnsi="宋体" w:eastAsia="宋体"/>
          <w:color w:val="FF0000"/>
          <w:sz w:val="28"/>
        </w:rPr>
        <w:t>文档内全部驱动可在政府采购交易系统首页</w:t>
      </w:r>
      <w:r>
        <w:rPr>
          <w:rFonts w:hint="eastAsia" w:ascii="宋体" w:hAnsi="宋体" w:eastAsia="宋体"/>
          <w:color w:val="FF0000"/>
          <w:sz w:val="28"/>
          <w:lang w:val="en-US" w:eastAsia="zh-CN"/>
        </w:rPr>
        <w:t>最底端</w:t>
      </w:r>
      <w:r>
        <w:rPr>
          <w:rFonts w:hint="eastAsia" w:ascii="宋体" w:hAnsi="宋体" w:eastAsia="宋体"/>
          <w:color w:val="FF0000"/>
          <w:sz w:val="28"/>
        </w:rPr>
        <w:t>-【下载中心】下载。</w:t>
      </w:r>
      <w:r>
        <w:rPr>
          <w:rFonts w:hint="eastAsia" w:ascii="宋体" w:hAnsi="宋体" w:eastAsia="宋体"/>
          <w:color w:val="FF0000"/>
          <w:sz w:val="28"/>
          <w:lang w:val="en-US" w:eastAsia="zh-CN"/>
        </w:rPr>
        <w:t>地址：</w:t>
      </w:r>
      <w:r>
        <w:rPr>
          <w:rFonts w:hint="eastAsia" w:ascii="宋体" w:hAnsi="宋体" w:eastAsia="宋体"/>
          <w:color w:val="FF0000"/>
          <w:sz w:val="28"/>
          <w:lang w:val="en-US" w:eastAsia="zh-CN"/>
        </w:rPr>
        <w:fldChar w:fldCharType="begin"/>
      </w:r>
      <w:r>
        <w:rPr>
          <w:rFonts w:hint="eastAsia" w:ascii="宋体" w:hAnsi="宋体" w:eastAsia="宋体"/>
          <w:color w:val="FF0000"/>
          <w:sz w:val="28"/>
          <w:lang w:val="en-US" w:eastAsia="zh-CN"/>
        </w:rPr>
        <w:instrText xml:space="preserve"> HYPERLINK "http://www.bjft.gov.cn/ftggzy/" </w:instrText>
      </w:r>
      <w:r>
        <w:rPr>
          <w:rFonts w:hint="eastAsia" w:ascii="宋体" w:hAnsi="宋体" w:eastAsia="宋体"/>
          <w:color w:val="FF0000"/>
          <w:sz w:val="28"/>
          <w:lang w:val="en-US" w:eastAsia="zh-CN"/>
        </w:rPr>
        <w:fldChar w:fldCharType="separate"/>
      </w:r>
      <w:r>
        <w:rPr>
          <w:rStyle w:val="10"/>
          <w:rFonts w:hint="eastAsia" w:ascii="宋体" w:hAnsi="宋体" w:eastAsia="宋体"/>
          <w:color w:val="FF0000"/>
          <w:sz w:val="28"/>
          <w:lang w:val="en-US" w:eastAsia="zh-CN"/>
        </w:rPr>
        <w:t>www.bjft.gov.cn/ftggzy/</w:t>
      </w:r>
      <w:r>
        <w:rPr>
          <w:rFonts w:hint="eastAsia" w:ascii="宋体" w:hAnsi="宋体" w:eastAsia="宋体"/>
          <w:color w:val="FF0000"/>
          <w:sz w:val="28"/>
          <w:lang w:val="en-US" w:eastAsia="zh-CN"/>
        </w:rPr>
        <w:fldChar w:fldCharType="end"/>
      </w:r>
    </w:p>
    <w:p>
      <w:pPr>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drawing>
          <wp:inline distT="0" distB="0" distL="114300" distR="114300">
            <wp:extent cx="4979035" cy="1765935"/>
            <wp:effectExtent l="0" t="0" r="12065" b="1206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4979035" cy="1765935"/>
                    </a:xfrm>
                    <a:prstGeom prst="rect">
                      <a:avLst/>
                    </a:prstGeom>
                    <a:noFill/>
                    <a:ln w="9525">
                      <a:noFill/>
                    </a:ln>
                  </pic:spPr>
                </pic:pic>
              </a:graphicData>
            </a:graphic>
          </wp:inline>
        </w:drawing>
      </w:r>
    </w:p>
    <w:p>
      <w:pPr>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drawing>
          <wp:inline distT="0" distB="0" distL="114300" distR="114300">
            <wp:extent cx="4998720" cy="1416685"/>
            <wp:effectExtent l="0" t="0" r="5080" b="571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5"/>
                    <a:stretch>
                      <a:fillRect/>
                    </a:stretch>
                  </pic:blipFill>
                  <pic:spPr>
                    <a:xfrm>
                      <a:off x="0" y="0"/>
                      <a:ext cx="4998720" cy="1416685"/>
                    </a:xfrm>
                    <a:prstGeom prst="rect">
                      <a:avLst/>
                    </a:prstGeom>
                    <a:noFill/>
                    <a:ln w="9525">
                      <a:noFill/>
                    </a:ln>
                  </pic:spPr>
                </pic:pic>
              </a:graphicData>
            </a:graphic>
          </wp:inline>
        </w:drawing>
      </w:r>
    </w:p>
    <w:p>
      <w:pPr>
        <w:spacing w:line="360" w:lineRule="auto"/>
        <w:ind w:firstLine="482" w:firstLineChars="200"/>
        <w:jc w:val="left"/>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注：北京市丰台区政府采购交易系统，该平台支持三把ca锁。北京一证通（法人一证通）、建设工程办理的北京ca、颐信ca。</w:t>
      </w:r>
    </w:p>
    <w:p>
      <w:pPr>
        <w:spacing w:line="360" w:lineRule="auto"/>
        <w:ind w:firstLine="482" w:firstLineChars="200"/>
        <w:jc w:val="left"/>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投电子标使用：建设工程办理的北京ca、颐信ca。</w:t>
      </w:r>
    </w:p>
    <w:p>
      <w:pPr>
        <w:spacing w:line="360" w:lineRule="auto"/>
        <w:ind w:firstLine="480" w:firstLineChars="200"/>
        <w:jc w:val="left"/>
        <w:rPr>
          <w:rFonts w:hint="default" w:ascii="宋体" w:hAnsi="宋体" w:eastAsia="宋体" w:cs="宋体"/>
          <w:b/>
          <w:bCs/>
          <w:color w:val="FF0000"/>
          <w:sz w:val="24"/>
          <w:szCs w:val="24"/>
          <w:lang w:val="en-US" w:eastAsia="zh-CN"/>
        </w:rPr>
      </w:pPr>
      <w:r>
        <w:rPr>
          <w:rFonts w:ascii="宋体" w:hAnsi="宋体" w:eastAsia="宋体" w:cs="宋体"/>
          <w:sz w:val="24"/>
          <w:szCs w:val="24"/>
        </w:rPr>
        <w:drawing>
          <wp:inline distT="0" distB="0" distL="114300" distR="114300">
            <wp:extent cx="4852035" cy="4400550"/>
            <wp:effectExtent l="0" t="0" r="12065" b="635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6"/>
                    <a:stretch>
                      <a:fillRect/>
                    </a:stretch>
                  </pic:blipFill>
                  <pic:spPr>
                    <a:xfrm>
                      <a:off x="0" y="0"/>
                      <a:ext cx="4852035" cy="4400550"/>
                    </a:xfrm>
                    <a:prstGeom prst="rect">
                      <a:avLst/>
                    </a:prstGeom>
                    <a:noFill/>
                    <a:ln w="9525">
                      <a:noFill/>
                    </a:ln>
                  </pic:spPr>
                </pic:pic>
              </a:graphicData>
            </a:graphic>
          </wp:inline>
        </w:drawing>
      </w:r>
    </w:p>
    <w:p>
      <w:pPr>
        <w:spacing w:line="360" w:lineRule="auto"/>
        <w:ind w:firstLine="562" w:firstLineChars="200"/>
        <w:rPr>
          <w:rFonts w:ascii="宋体" w:hAnsi="宋体" w:eastAsia="宋体"/>
          <w:b/>
          <w:sz w:val="28"/>
        </w:rPr>
      </w:pPr>
      <w:r>
        <w:rPr>
          <w:rFonts w:hint="eastAsia" w:ascii="宋体" w:hAnsi="宋体" w:eastAsia="宋体"/>
          <w:b/>
          <w:sz w:val="28"/>
        </w:rPr>
        <w:t>（一）法人一证通/北京</w:t>
      </w:r>
      <w:r>
        <w:rPr>
          <w:rFonts w:ascii="宋体" w:hAnsi="宋体" w:eastAsia="宋体"/>
          <w:b/>
          <w:sz w:val="28"/>
        </w:rPr>
        <w:t>CA</w:t>
      </w:r>
      <w:r>
        <w:rPr>
          <w:rFonts w:hint="eastAsia" w:ascii="宋体" w:hAnsi="宋体" w:eastAsia="宋体"/>
          <w:b/>
          <w:sz w:val="28"/>
        </w:rPr>
        <w:t>数字证书（推荐）</w:t>
      </w:r>
    </w:p>
    <w:p>
      <w:pPr>
        <w:spacing w:line="360" w:lineRule="auto"/>
        <w:ind w:firstLine="560" w:firstLineChars="200"/>
        <w:rPr>
          <w:rFonts w:ascii="宋体" w:hAnsi="宋体" w:eastAsia="宋体"/>
          <w:sz w:val="28"/>
        </w:rPr>
      </w:pPr>
      <w:r>
        <w:rPr>
          <w:rFonts w:hint="eastAsia" w:ascii="宋体" w:hAnsi="宋体" w:eastAsia="宋体"/>
          <w:sz w:val="28"/>
        </w:rPr>
        <w:t>1. 检查是否安装“北京数字证书（B</w:t>
      </w:r>
      <w:r>
        <w:rPr>
          <w:rFonts w:ascii="宋体" w:hAnsi="宋体" w:eastAsia="宋体"/>
          <w:sz w:val="28"/>
        </w:rPr>
        <w:t>JCA</w:t>
      </w:r>
      <w:r>
        <w:rPr>
          <w:rFonts w:hint="eastAsia" w:ascii="宋体" w:hAnsi="宋体" w:eastAsia="宋体"/>
          <w:sz w:val="28"/>
        </w:rPr>
        <w:t>）及法人一证通驱动安装程序”和“公共资源综合交易系统</w:t>
      </w:r>
      <w:r>
        <w:rPr>
          <w:rFonts w:ascii="宋体" w:hAnsi="宋体" w:eastAsia="宋体"/>
          <w:sz w:val="28"/>
        </w:rPr>
        <w:t>统一数字证书应用环境1.1.</w:t>
      </w:r>
      <w:r>
        <w:rPr>
          <w:rFonts w:hint="eastAsia" w:ascii="宋体" w:hAnsi="宋体" w:eastAsia="宋体"/>
          <w:sz w:val="28"/>
        </w:rPr>
        <w:t>1</w:t>
      </w:r>
      <w:r>
        <w:rPr>
          <w:rFonts w:ascii="宋体" w:hAnsi="宋体" w:eastAsia="宋体"/>
          <w:sz w:val="28"/>
        </w:rPr>
        <w:t>8</w:t>
      </w:r>
      <w:r>
        <w:rPr>
          <w:rFonts w:hint="eastAsia" w:ascii="宋体" w:hAnsi="宋体" w:eastAsia="宋体"/>
          <w:sz w:val="28"/>
        </w:rPr>
        <w:t>”两个驱动。</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60" w:lineRule="auto"/>
              <w:jc w:val="center"/>
              <w:rPr>
                <w:rFonts w:ascii="宋体" w:hAnsi="宋体" w:eastAsia="宋体"/>
                <w:sz w:val="28"/>
              </w:rPr>
            </w:pPr>
            <w:r>
              <w:drawing>
                <wp:inline distT="0" distB="0" distL="0" distR="0">
                  <wp:extent cx="723900" cy="11525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723900" cy="1152525"/>
                          </a:xfrm>
                          <a:prstGeom prst="rect">
                            <a:avLst/>
                          </a:prstGeom>
                        </pic:spPr>
                      </pic:pic>
                    </a:graphicData>
                  </a:graphic>
                </wp:inline>
              </w:drawing>
            </w:r>
          </w:p>
        </w:tc>
        <w:tc>
          <w:tcPr>
            <w:tcW w:w="4148" w:type="dxa"/>
          </w:tcPr>
          <w:p>
            <w:pPr>
              <w:spacing w:line="360" w:lineRule="auto"/>
              <w:jc w:val="center"/>
              <w:rPr>
                <w:rFonts w:ascii="宋体" w:hAnsi="宋体" w:eastAsia="宋体"/>
                <w:sz w:val="28"/>
              </w:rPr>
            </w:pPr>
            <w:r>
              <w:drawing>
                <wp:inline distT="0" distB="0" distL="0" distR="0">
                  <wp:extent cx="628650" cy="10287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628650" cy="1028700"/>
                          </a:xfrm>
                          <a:prstGeom prst="rect">
                            <a:avLst/>
                          </a:prstGeom>
                        </pic:spPr>
                      </pic:pic>
                    </a:graphicData>
                  </a:graphic>
                </wp:inline>
              </w:drawing>
            </w:r>
          </w:p>
        </w:tc>
      </w:tr>
    </w:tbl>
    <w:p>
      <w:pPr>
        <w:spacing w:line="360" w:lineRule="auto"/>
        <w:ind w:firstLine="560" w:firstLineChars="200"/>
        <w:rPr>
          <w:rFonts w:hint="eastAsia" w:ascii="宋体" w:hAnsi="宋体" w:eastAsia="宋体"/>
          <w:sz w:val="28"/>
          <w:lang w:eastAsia="zh-CN"/>
        </w:rPr>
      </w:pPr>
      <w:r>
        <w:rPr>
          <w:rFonts w:hint="eastAsia" w:ascii="宋体" w:hAnsi="宋体" w:eastAsia="宋体"/>
          <w:sz w:val="28"/>
        </w:rPr>
        <w:t>2</w:t>
      </w:r>
      <w:r>
        <w:rPr>
          <w:rFonts w:ascii="宋体" w:hAnsi="宋体" w:eastAsia="宋体"/>
          <w:sz w:val="28"/>
        </w:rPr>
        <w:t>.</w:t>
      </w:r>
      <w:r>
        <w:rPr>
          <w:rFonts w:hint="eastAsia" w:ascii="宋体" w:hAnsi="宋体" w:eastAsia="宋体"/>
          <w:sz w:val="28"/>
        </w:rPr>
        <w:t>检查</w:t>
      </w:r>
      <w:r>
        <w:rPr>
          <w:rFonts w:ascii="宋体" w:hAnsi="宋体" w:eastAsia="宋体"/>
          <w:sz w:val="28"/>
        </w:rPr>
        <w:t>“北京市公共资源综合交易系统统一数字证书应用环境1.1.13”</w:t>
      </w:r>
      <w:r>
        <w:rPr>
          <w:rFonts w:hint="eastAsia" w:ascii="宋体" w:hAnsi="宋体" w:eastAsia="宋体"/>
          <w:sz w:val="28"/>
        </w:rPr>
        <w:t>是否</w:t>
      </w:r>
      <w:r>
        <w:rPr>
          <w:rFonts w:ascii="宋体" w:hAnsi="宋体" w:eastAsia="宋体"/>
          <w:sz w:val="28"/>
        </w:rPr>
        <w:t>以管理员身份运行安装</w:t>
      </w:r>
      <w:r>
        <w:rPr>
          <w:rFonts w:hint="eastAsia" w:ascii="宋体" w:hAnsi="宋体" w:eastAsia="宋体"/>
          <w:sz w:val="28"/>
          <w:lang w:eastAsia="zh-CN"/>
        </w:rPr>
        <w:t>。</w:t>
      </w:r>
    </w:p>
    <w:p>
      <w:pPr>
        <w:spacing w:line="360" w:lineRule="auto"/>
        <w:ind w:firstLine="560" w:firstLineChars="200"/>
        <w:rPr>
          <w:rFonts w:ascii="宋体" w:hAnsi="宋体" w:eastAsia="宋体"/>
          <w:sz w:val="28"/>
        </w:rPr>
      </w:pPr>
      <w:r>
        <w:rPr>
          <w:rFonts w:ascii="宋体" w:hAnsi="宋体" w:eastAsia="宋体"/>
          <w:color w:val="FF0000"/>
          <w:sz w:val="28"/>
        </w:rPr>
        <w:t>3</w:t>
      </w:r>
      <w:r>
        <w:rPr>
          <w:rFonts w:hint="eastAsia" w:ascii="宋体" w:hAnsi="宋体" w:eastAsia="宋体"/>
          <w:color w:val="FF0000"/>
          <w:sz w:val="28"/>
        </w:rPr>
        <w:t>.</w:t>
      </w:r>
      <w:r>
        <w:rPr>
          <w:rFonts w:hint="eastAsia" w:ascii="宋体" w:hAnsi="宋体" w:eastAsia="宋体"/>
          <w:color w:val="FF0000"/>
          <w:sz w:val="28"/>
        </w:rPr>
        <w:t>检查安装数字证书驱动是否</w:t>
      </w:r>
      <w:r>
        <w:rPr>
          <w:rFonts w:hint="eastAsia" w:ascii="宋体" w:hAnsi="宋体" w:eastAsia="宋体"/>
          <w:color w:val="FF0000"/>
          <w:sz w:val="28"/>
          <w:lang w:val="en-US" w:eastAsia="zh-CN"/>
        </w:rPr>
        <w:t>已</w:t>
      </w:r>
      <w:r>
        <w:rPr>
          <w:rFonts w:hint="eastAsia" w:ascii="宋体" w:hAnsi="宋体" w:eastAsia="宋体"/>
          <w:color w:val="FF0000"/>
          <w:sz w:val="28"/>
        </w:rPr>
        <w:t>关闭电脑运行所有的杀毒软件（如：360、腾讯安全管家、鲁大师等）。</w:t>
      </w:r>
    </w:p>
    <w:p>
      <w:pPr>
        <w:spacing w:line="360" w:lineRule="auto"/>
        <w:ind w:firstLine="560" w:firstLineChars="200"/>
        <w:rPr>
          <w:rFonts w:ascii="宋体" w:hAnsi="宋体" w:eastAsia="宋体"/>
          <w:sz w:val="28"/>
        </w:rPr>
      </w:pPr>
      <w:r>
        <w:rPr>
          <w:rFonts w:ascii="宋体" w:hAnsi="宋体" w:eastAsia="宋体"/>
          <w:sz w:val="28"/>
        </w:rPr>
        <w:t>4</w:t>
      </w:r>
      <w:r>
        <w:rPr>
          <w:rFonts w:hint="eastAsia" w:ascii="宋体" w:hAnsi="宋体" w:eastAsia="宋体"/>
          <w:sz w:val="28"/>
        </w:rPr>
        <w:t>.检查数字证书是否读出数字证书信息（存在U</w:t>
      </w:r>
      <w:r>
        <w:rPr>
          <w:rFonts w:ascii="宋体" w:hAnsi="宋体" w:eastAsia="宋体"/>
          <w:sz w:val="28"/>
        </w:rPr>
        <w:t>SB</w:t>
      </w:r>
      <w:r>
        <w:rPr>
          <w:rFonts w:hint="eastAsia" w:ascii="宋体" w:hAnsi="宋体" w:eastAsia="宋体"/>
          <w:sz w:val="28"/>
        </w:rPr>
        <w:t>接口问题）。</w:t>
      </w:r>
    </w:p>
    <w:p>
      <w:pPr>
        <w:spacing w:line="360" w:lineRule="auto"/>
        <w:ind w:firstLine="560" w:firstLineChars="200"/>
        <w:rPr>
          <w:rFonts w:ascii="宋体" w:hAnsi="宋体" w:eastAsia="宋体"/>
          <w:sz w:val="28"/>
        </w:rPr>
      </w:pPr>
      <w:r>
        <w:rPr>
          <w:rFonts w:ascii="宋体" w:hAnsi="宋体" w:eastAsia="宋体"/>
          <w:sz w:val="28"/>
        </w:rPr>
        <w:t>5</w:t>
      </w:r>
      <w:r>
        <w:rPr>
          <w:rFonts w:hint="eastAsia" w:ascii="宋体" w:hAnsi="宋体" w:eastAsia="宋体"/>
          <w:sz w:val="28"/>
        </w:rPr>
        <w:t>.检查是否使用I</w:t>
      </w:r>
      <w:r>
        <w:rPr>
          <w:rFonts w:ascii="宋体" w:hAnsi="宋体" w:eastAsia="宋体"/>
          <w:sz w:val="28"/>
        </w:rPr>
        <w:t>E</w:t>
      </w:r>
      <w:r>
        <w:rPr>
          <w:rFonts w:hint="eastAsia" w:ascii="宋体" w:hAnsi="宋体" w:eastAsia="宋体"/>
          <w:sz w:val="28"/>
        </w:rPr>
        <w:t>（Internet</w:t>
      </w:r>
      <w:r>
        <w:rPr>
          <w:rFonts w:ascii="宋体" w:hAnsi="宋体" w:eastAsia="宋体"/>
          <w:sz w:val="28"/>
        </w:rPr>
        <w:t xml:space="preserve"> </w:t>
      </w:r>
      <w:r>
        <w:rPr>
          <w:rFonts w:hint="eastAsia" w:ascii="宋体" w:hAnsi="宋体" w:eastAsia="宋体"/>
          <w:sz w:val="28"/>
        </w:rPr>
        <w:t>Explorer）</w:t>
      </w:r>
      <w:r>
        <w:drawing>
          <wp:inline distT="0" distB="0" distL="0" distR="0">
            <wp:extent cx="457200" cy="381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tretch>
                      <a:fillRect/>
                    </a:stretch>
                  </pic:blipFill>
                  <pic:spPr>
                    <a:xfrm>
                      <a:off x="0" y="0"/>
                      <a:ext cx="457200" cy="381000"/>
                    </a:xfrm>
                    <a:prstGeom prst="rect">
                      <a:avLst/>
                    </a:prstGeom>
                  </pic:spPr>
                </pic:pic>
              </a:graphicData>
            </a:graphic>
          </wp:inline>
        </w:drawing>
      </w:r>
      <w:r>
        <w:rPr>
          <w:rFonts w:hint="eastAsia" w:ascii="宋体" w:hAnsi="宋体" w:eastAsia="宋体"/>
          <w:sz w:val="28"/>
        </w:rPr>
        <w:t>浏览器操作（推荐I</w:t>
      </w:r>
      <w:r>
        <w:rPr>
          <w:rFonts w:ascii="宋体" w:hAnsi="宋体" w:eastAsia="宋体"/>
          <w:sz w:val="28"/>
        </w:rPr>
        <w:t>E</w:t>
      </w:r>
      <w:r>
        <w:rPr>
          <w:rFonts w:hint="eastAsia" w:ascii="宋体" w:hAnsi="宋体" w:eastAsia="宋体"/>
          <w:sz w:val="28"/>
        </w:rPr>
        <w:t>11版本）。</w:t>
      </w:r>
    </w:p>
    <w:p>
      <w:pPr>
        <w:spacing w:line="360" w:lineRule="auto"/>
        <w:ind w:firstLine="560" w:firstLineChars="200"/>
        <w:rPr>
          <w:rFonts w:hint="eastAsia" w:ascii="宋体" w:hAnsi="宋体" w:eastAsia="宋体"/>
          <w:sz w:val="28"/>
        </w:rPr>
      </w:pPr>
      <w:r>
        <w:rPr>
          <w:rFonts w:ascii="宋体" w:hAnsi="宋体" w:eastAsia="宋体"/>
          <w:sz w:val="28"/>
        </w:rPr>
        <w:t>6</w:t>
      </w:r>
      <w:r>
        <w:rPr>
          <w:rFonts w:hint="eastAsia" w:ascii="宋体" w:hAnsi="宋体" w:eastAsia="宋体"/>
          <w:sz w:val="28"/>
        </w:rPr>
        <w:t>.检查是否添加综合交易系统网站的受信任站点，路径：</w:t>
      </w:r>
      <w:r>
        <w:rPr>
          <w:rFonts w:ascii="宋体" w:hAnsi="宋体" w:eastAsia="宋体"/>
          <w:sz w:val="28"/>
        </w:rPr>
        <w:drawing>
          <wp:inline distT="0" distB="0" distL="0" distR="0">
            <wp:extent cx="285750" cy="295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285750" cy="295275"/>
                    </a:xfrm>
                    <a:prstGeom prst="rect">
                      <a:avLst/>
                    </a:prstGeom>
                  </pic:spPr>
                </pic:pic>
              </a:graphicData>
            </a:graphic>
          </wp:inline>
        </w:drawing>
      </w:r>
      <w:r>
        <w:rPr>
          <w:rFonts w:hint="eastAsia" w:ascii="宋体" w:hAnsi="宋体" w:eastAsia="宋体"/>
          <w:sz w:val="28"/>
        </w:rPr>
        <w:t>→Internet选项→安全→受信任站点→站点，将</w:t>
      </w:r>
      <w:r>
        <w:rPr>
          <w:rFonts w:ascii="宋体" w:hAnsi="宋体" w:eastAsia="宋体"/>
          <w:sz w:val="28"/>
        </w:rPr>
        <w:t>http://www.bjft.gov.cn/ftggzy/</w:t>
      </w:r>
      <w:r>
        <w:rPr>
          <w:rFonts w:hint="eastAsia" w:ascii="宋体" w:hAnsi="宋体" w:eastAsia="宋体"/>
          <w:sz w:val="28"/>
        </w:rPr>
        <w:t>添加到受信任站点。</w:t>
      </w:r>
    </w:p>
    <w:p>
      <w:pPr>
        <w:spacing w:line="360" w:lineRule="auto"/>
        <w:ind w:firstLine="562" w:firstLineChars="200"/>
        <w:rPr>
          <w:rFonts w:hint="eastAsia" w:ascii="宋体" w:hAnsi="宋体" w:eastAsia="宋体" w:cs="宋体"/>
          <w:b/>
          <w:bCs/>
          <w:color w:val="FF0000"/>
          <w:sz w:val="24"/>
          <w:szCs w:val="24"/>
          <w:lang w:val="en-US" w:eastAsia="zh-CN"/>
        </w:rPr>
      </w:pPr>
      <w:r>
        <w:rPr>
          <w:rFonts w:hint="eastAsia" w:ascii="宋体" w:hAnsi="宋体" w:eastAsia="宋体"/>
          <w:b/>
          <w:bCs/>
          <w:color w:val="FF0000"/>
          <w:sz w:val="28"/>
          <w:lang w:val="en-US" w:eastAsia="zh-CN"/>
        </w:rPr>
        <w:t>注：目前大部分投标人电脑为windows10以上系统，而windows10系统下为edge浏览器</w:t>
      </w:r>
      <w:r>
        <w:rPr>
          <w:rFonts w:ascii="宋体" w:hAnsi="宋体" w:eastAsia="宋体" w:cs="宋体"/>
          <w:b/>
          <w:bCs/>
          <w:color w:val="FF0000"/>
          <w:sz w:val="24"/>
          <w:szCs w:val="24"/>
        </w:rPr>
        <w:drawing>
          <wp:inline distT="0" distB="0" distL="114300" distR="114300">
            <wp:extent cx="568960" cy="540385"/>
            <wp:effectExtent l="0" t="0" r="2540" b="5715"/>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1"/>
                    <a:stretch>
                      <a:fillRect/>
                    </a:stretch>
                  </pic:blipFill>
                  <pic:spPr>
                    <a:xfrm>
                      <a:off x="0" y="0"/>
                      <a:ext cx="568960" cy="540385"/>
                    </a:xfrm>
                    <a:prstGeom prst="rect">
                      <a:avLst/>
                    </a:prstGeom>
                    <a:noFill/>
                    <a:ln w="9525">
                      <a:noFill/>
                    </a:ln>
                  </pic:spPr>
                </pic:pic>
              </a:graphicData>
            </a:graphic>
          </wp:inline>
        </w:drawing>
      </w:r>
      <w:r>
        <w:rPr>
          <w:rFonts w:hint="eastAsia" w:ascii="宋体" w:hAnsi="宋体" w:eastAsia="宋体" w:cs="宋体"/>
          <w:b/>
          <w:bCs/>
          <w:color w:val="FF0000"/>
          <w:sz w:val="24"/>
          <w:szCs w:val="24"/>
          <w:lang w:eastAsia="zh-CN"/>
        </w:rPr>
        <w:t>，</w:t>
      </w:r>
      <w:r>
        <w:rPr>
          <w:rFonts w:hint="eastAsia" w:ascii="宋体" w:hAnsi="宋体" w:eastAsia="宋体" w:cs="宋体"/>
          <w:b/>
          <w:bCs/>
          <w:color w:val="FF0000"/>
          <w:sz w:val="24"/>
          <w:szCs w:val="24"/>
          <w:lang w:val="en-US" w:eastAsia="zh-CN"/>
        </w:rPr>
        <w:t>打开edge浏览器，浏览器右上角点击</w:t>
      </w:r>
      <w:r>
        <w:rPr>
          <w:rFonts w:ascii="宋体" w:hAnsi="宋体" w:eastAsia="宋体" w:cs="宋体"/>
          <w:b/>
          <w:bCs/>
          <w:color w:val="FF0000"/>
          <w:sz w:val="24"/>
          <w:szCs w:val="24"/>
        </w:rPr>
        <w:drawing>
          <wp:inline distT="0" distB="0" distL="114300" distR="114300">
            <wp:extent cx="666750" cy="457200"/>
            <wp:effectExtent l="0" t="0" r="6350" b="0"/>
            <wp:docPr id="1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56"/>
                    <pic:cNvPicPr>
                      <a:picLocks noChangeAspect="1"/>
                    </pic:cNvPicPr>
                  </pic:nvPicPr>
                  <pic:blipFill>
                    <a:blip r:embed="rId12"/>
                    <a:stretch>
                      <a:fillRect/>
                    </a:stretch>
                  </pic:blipFill>
                  <pic:spPr>
                    <a:xfrm>
                      <a:off x="0" y="0"/>
                      <a:ext cx="666750" cy="457200"/>
                    </a:xfrm>
                    <a:prstGeom prst="rect">
                      <a:avLst/>
                    </a:prstGeom>
                    <a:noFill/>
                    <a:ln w="9525">
                      <a:noFill/>
                    </a:ln>
                  </pic:spPr>
                </pic:pic>
              </a:graphicData>
            </a:graphic>
          </wp:inline>
        </w:drawing>
      </w:r>
      <w:r>
        <w:rPr>
          <w:rFonts w:hint="eastAsia" w:ascii="宋体" w:hAnsi="宋体" w:eastAsia="宋体" w:cs="宋体"/>
          <w:b/>
          <w:bCs/>
          <w:color w:val="FF0000"/>
          <w:sz w:val="24"/>
          <w:szCs w:val="24"/>
          <w:lang w:eastAsia="zh-CN"/>
        </w:rPr>
        <w:t>，</w:t>
      </w:r>
      <w:r>
        <w:rPr>
          <w:rFonts w:hint="eastAsia" w:ascii="宋体" w:hAnsi="宋体" w:eastAsia="宋体" w:cs="宋体"/>
          <w:b/>
          <w:bCs/>
          <w:color w:val="FF0000"/>
          <w:sz w:val="24"/>
          <w:szCs w:val="24"/>
          <w:lang w:val="en-US" w:eastAsia="zh-CN"/>
        </w:rPr>
        <w:t>下拉菜单中选择“在internet Explorer模式下重新加载”。浏览器左侧会弹出对话框，按照图片所示，点击完成。</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4804410" cy="3978910"/>
            <wp:effectExtent l="0" t="0" r="8890" b="8890"/>
            <wp:docPr id="2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IMG_256"/>
                    <pic:cNvPicPr>
                      <a:picLocks noChangeAspect="1"/>
                    </pic:cNvPicPr>
                  </pic:nvPicPr>
                  <pic:blipFill>
                    <a:blip r:embed="rId13"/>
                    <a:stretch>
                      <a:fillRect/>
                    </a:stretch>
                  </pic:blipFill>
                  <pic:spPr>
                    <a:xfrm>
                      <a:off x="0" y="0"/>
                      <a:ext cx="4804410" cy="3978910"/>
                    </a:xfrm>
                    <a:prstGeom prst="rect">
                      <a:avLst/>
                    </a:prstGeom>
                    <a:noFill/>
                    <a:ln w="9525">
                      <a:noFill/>
                    </a:ln>
                  </pic:spPr>
                </pic:pic>
              </a:graphicData>
            </a:graphic>
          </wp:inline>
        </w:drawing>
      </w:r>
    </w:p>
    <w:p>
      <w:pPr>
        <w:spacing w:line="360" w:lineRule="auto"/>
        <w:ind w:firstLine="562" w:firstLineChars="200"/>
        <w:rPr>
          <w:rFonts w:ascii="宋体" w:hAnsi="宋体" w:eastAsia="宋体" w:cs="宋体"/>
          <w:sz w:val="24"/>
          <w:szCs w:val="24"/>
        </w:rPr>
      </w:pPr>
      <w:r>
        <w:rPr>
          <w:rFonts w:hint="eastAsia" w:ascii="宋体" w:hAnsi="宋体" w:eastAsia="宋体"/>
          <w:b/>
          <w:bCs/>
          <w:color w:val="FF0000"/>
          <w:sz w:val="28"/>
          <w:lang w:val="en-US" w:eastAsia="zh-CN"/>
        </w:rPr>
        <w:t>windows10系统下edge浏览器</w:t>
      </w:r>
      <w:r>
        <w:rPr>
          <w:rFonts w:ascii="宋体" w:hAnsi="宋体" w:eastAsia="宋体" w:cs="宋体"/>
          <w:b/>
          <w:bCs/>
          <w:color w:val="FF0000"/>
          <w:sz w:val="24"/>
          <w:szCs w:val="24"/>
        </w:rPr>
        <w:drawing>
          <wp:inline distT="0" distB="0" distL="114300" distR="114300">
            <wp:extent cx="568960" cy="540385"/>
            <wp:effectExtent l="0" t="0" r="2540" b="5715"/>
            <wp:docPr id="1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6"/>
                    <pic:cNvPicPr>
                      <a:picLocks noChangeAspect="1"/>
                    </pic:cNvPicPr>
                  </pic:nvPicPr>
                  <pic:blipFill>
                    <a:blip r:embed="rId11"/>
                    <a:stretch>
                      <a:fillRect/>
                    </a:stretch>
                  </pic:blipFill>
                  <pic:spPr>
                    <a:xfrm>
                      <a:off x="0" y="0"/>
                      <a:ext cx="568960" cy="540385"/>
                    </a:xfrm>
                    <a:prstGeom prst="rect">
                      <a:avLst/>
                    </a:prstGeom>
                    <a:noFill/>
                    <a:ln w="9525">
                      <a:noFill/>
                    </a:ln>
                  </pic:spPr>
                </pic:pic>
              </a:graphicData>
            </a:graphic>
          </wp:inline>
        </w:drawing>
      </w:r>
      <w:r>
        <w:rPr>
          <w:rFonts w:hint="eastAsia" w:ascii="宋体" w:hAnsi="宋体" w:eastAsia="宋体" w:cs="宋体"/>
          <w:b/>
          <w:bCs/>
          <w:color w:val="FF0000"/>
          <w:sz w:val="24"/>
          <w:szCs w:val="24"/>
          <w:lang w:eastAsia="zh-CN"/>
        </w:rPr>
        <w:t>，</w:t>
      </w:r>
      <w:r>
        <w:rPr>
          <w:rFonts w:hint="eastAsia" w:ascii="宋体" w:hAnsi="宋体" w:eastAsia="宋体" w:cs="宋体"/>
          <w:b/>
          <w:bCs/>
          <w:color w:val="FF0000"/>
          <w:sz w:val="24"/>
          <w:szCs w:val="24"/>
          <w:lang w:val="en-US" w:eastAsia="zh-CN"/>
        </w:rPr>
        <w:t>打开edge浏览器，浏览器右上角点击</w:t>
      </w:r>
      <w:r>
        <w:rPr>
          <w:rFonts w:ascii="宋体" w:hAnsi="宋体" w:eastAsia="宋体" w:cs="宋体"/>
          <w:b/>
          <w:bCs/>
          <w:color w:val="FF0000"/>
          <w:sz w:val="24"/>
          <w:szCs w:val="24"/>
        </w:rPr>
        <w:drawing>
          <wp:inline distT="0" distB="0" distL="114300" distR="114300">
            <wp:extent cx="666750" cy="457200"/>
            <wp:effectExtent l="0" t="0" r="6350" b="0"/>
            <wp:docPr id="2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IMG_256"/>
                    <pic:cNvPicPr>
                      <a:picLocks noChangeAspect="1"/>
                    </pic:cNvPicPr>
                  </pic:nvPicPr>
                  <pic:blipFill>
                    <a:blip r:embed="rId12"/>
                    <a:stretch>
                      <a:fillRect/>
                    </a:stretch>
                  </pic:blipFill>
                  <pic:spPr>
                    <a:xfrm>
                      <a:off x="0" y="0"/>
                      <a:ext cx="666750" cy="457200"/>
                    </a:xfrm>
                    <a:prstGeom prst="rect">
                      <a:avLst/>
                    </a:prstGeom>
                    <a:noFill/>
                    <a:ln w="9525">
                      <a:noFill/>
                    </a:ln>
                  </pic:spPr>
                </pic:pic>
              </a:graphicData>
            </a:graphic>
          </wp:inline>
        </w:drawing>
      </w:r>
      <w:r>
        <w:rPr>
          <w:rFonts w:hint="eastAsia" w:ascii="宋体" w:hAnsi="宋体" w:eastAsia="宋体" w:cs="宋体"/>
          <w:b/>
          <w:bCs/>
          <w:color w:val="FF0000"/>
          <w:sz w:val="24"/>
          <w:szCs w:val="24"/>
          <w:lang w:eastAsia="zh-CN"/>
        </w:rPr>
        <w:t>，</w:t>
      </w:r>
      <w:r>
        <w:rPr>
          <w:rFonts w:hint="eastAsia" w:ascii="宋体" w:hAnsi="宋体" w:eastAsia="宋体" w:cs="宋体"/>
          <w:b/>
          <w:bCs/>
          <w:color w:val="FF0000"/>
          <w:sz w:val="24"/>
          <w:szCs w:val="24"/>
          <w:lang w:val="en-US" w:eastAsia="zh-CN"/>
        </w:rPr>
        <w:t>下拉菜单中选择“设置”。</w:t>
      </w:r>
      <w:r>
        <w:rPr>
          <w:rFonts w:ascii="宋体" w:hAnsi="宋体" w:eastAsia="宋体" w:cs="宋体"/>
          <w:sz w:val="24"/>
          <w:szCs w:val="24"/>
        </w:rPr>
        <w:drawing>
          <wp:inline distT="0" distB="0" distL="114300" distR="114300">
            <wp:extent cx="4962525" cy="3325495"/>
            <wp:effectExtent l="0" t="0" r="3175" b="1905"/>
            <wp:docPr id="2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IMG_256"/>
                    <pic:cNvPicPr>
                      <a:picLocks noChangeAspect="1"/>
                    </pic:cNvPicPr>
                  </pic:nvPicPr>
                  <pic:blipFill>
                    <a:blip r:embed="rId14"/>
                    <a:stretch>
                      <a:fillRect/>
                    </a:stretch>
                  </pic:blipFill>
                  <pic:spPr>
                    <a:xfrm>
                      <a:off x="0" y="0"/>
                      <a:ext cx="4962525" cy="3325495"/>
                    </a:xfrm>
                    <a:prstGeom prst="rect">
                      <a:avLst/>
                    </a:prstGeom>
                    <a:noFill/>
                    <a:ln w="9525">
                      <a:noFill/>
                    </a:ln>
                  </pic:spPr>
                </pic:pic>
              </a:graphicData>
            </a:graphic>
          </wp:inline>
        </w:drawing>
      </w:r>
    </w:p>
    <w:p>
      <w:pPr>
        <w:spacing w:line="360" w:lineRule="auto"/>
        <w:ind w:firstLine="482" w:firstLineChars="200"/>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浏览器左侧会弹出对话框，按照图片所示，点击“Internet选项”。</w:t>
      </w:r>
    </w:p>
    <w:p>
      <w:pPr>
        <w:spacing w:line="360" w:lineRule="auto"/>
        <w:ind w:firstLine="480" w:firstLineChars="200"/>
        <w:rPr>
          <w:rFonts w:hint="eastAsia" w:ascii="宋体" w:hAnsi="宋体" w:eastAsia="宋体" w:cs="宋体"/>
          <w:b/>
          <w:bCs/>
          <w:color w:val="FF0000"/>
          <w:sz w:val="24"/>
          <w:szCs w:val="24"/>
          <w:lang w:val="en-US" w:eastAsia="zh-CN"/>
        </w:rPr>
      </w:pPr>
      <w:r>
        <w:rPr>
          <w:rFonts w:ascii="宋体" w:hAnsi="宋体" w:eastAsia="宋体" w:cs="宋体"/>
          <w:sz w:val="24"/>
          <w:szCs w:val="24"/>
        </w:rPr>
        <w:drawing>
          <wp:inline distT="0" distB="0" distL="114300" distR="114300">
            <wp:extent cx="4693920" cy="3602990"/>
            <wp:effectExtent l="0" t="0" r="5080" b="3810"/>
            <wp:docPr id="2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IMG_256"/>
                    <pic:cNvPicPr>
                      <a:picLocks noChangeAspect="1"/>
                    </pic:cNvPicPr>
                  </pic:nvPicPr>
                  <pic:blipFill>
                    <a:blip r:embed="rId15"/>
                    <a:stretch>
                      <a:fillRect/>
                    </a:stretch>
                  </pic:blipFill>
                  <pic:spPr>
                    <a:xfrm>
                      <a:off x="0" y="0"/>
                      <a:ext cx="4693920" cy="3602990"/>
                    </a:xfrm>
                    <a:prstGeom prst="rect">
                      <a:avLst/>
                    </a:prstGeom>
                    <a:noFill/>
                    <a:ln w="9525">
                      <a:noFill/>
                    </a:ln>
                  </pic:spPr>
                </pic:pic>
              </a:graphicData>
            </a:graphic>
          </wp:inline>
        </w:drawing>
      </w:r>
    </w:p>
    <w:p>
      <w:pPr>
        <w:spacing w:line="360" w:lineRule="auto"/>
        <w:rPr>
          <w:rFonts w:ascii="宋体" w:hAnsi="宋体" w:eastAsia="宋体" w:cs="宋体"/>
          <w:sz w:val="24"/>
          <w:szCs w:val="24"/>
        </w:rPr>
      </w:pPr>
      <w:r>
        <w:rPr>
          <w:rFonts w:ascii="宋体" w:hAnsi="宋体" w:eastAsia="宋体" w:cs="宋体"/>
          <w:sz w:val="24"/>
          <w:szCs w:val="24"/>
        </w:rPr>
        <w:drawing>
          <wp:inline distT="0" distB="0" distL="114300" distR="114300">
            <wp:extent cx="4775835" cy="4070985"/>
            <wp:effectExtent l="0" t="0" r="12065" b="5715"/>
            <wp:docPr id="2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IMG_256"/>
                    <pic:cNvPicPr>
                      <a:picLocks noChangeAspect="1"/>
                    </pic:cNvPicPr>
                  </pic:nvPicPr>
                  <pic:blipFill>
                    <a:blip r:embed="rId16"/>
                    <a:stretch>
                      <a:fillRect/>
                    </a:stretch>
                  </pic:blipFill>
                  <pic:spPr>
                    <a:xfrm>
                      <a:off x="0" y="0"/>
                      <a:ext cx="4775835" cy="4070985"/>
                    </a:xfrm>
                    <a:prstGeom prst="rect">
                      <a:avLst/>
                    </a:prstGeom>
                    <a:noFill/>
                    <a:ln w="9525">
                      <a:noFill/>
                    </a:ln>
                  </pic:spPr>
                </pic:pic>
              </a:graphicData>
            </a:graphic>
          </wp:inline>
        </w:drawing>
      </w:r>
    </w:p>
    <w:p>
      <w:pPr>
        <w:spacing w:line="360" w:lineRule="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注意：“对该区域中的所有站点要求服务器验证”不要勾选。设置添加后，点击确定。</w:t>
      </w:r>
    </w:p>
    <w:p>
      <w:pPr>
        <w:spacing w:line="360" w:lineRule="auto"/>
        <w:ind w:firstLine="562" w:firstLineChars="200"/>
        <w:rPr>
          <w:rFonts w:ascii="宋体" w:hAnsi="宋体" w:eastAsia="宋体"/>
          <w:b/>
          <w:sz w:val="28"/>
        </w:rPr>
      </w:pPr>
      <w:r>
        <w:rPr>
          <w:rFonts w:hint="eastAsia" w:ascii="宋体" w:hAnsi="宋体" w:eastAsia="宋体"/>
          <w:b/>
          <w:sz w:val="28"/>
        </w:rPr>
        <w:t>（二）颐信</w:t>
      </w:r>
      <w:r>
        <w:rPr>
          <w:rFonts w:ascii="宋体" w:hAnsi="宋体" w:eastAsia="宋体"/>
          <w:b/>
          <w:sz w:val="28"/>
        </w:rPr>
        <w:t>CA</w:t>
      </w:r>
      <w:r>
        <w:rPr>
          <w:rFonts w:hint="eastAsia" w:ascii="宋体" w:hAnsi="宋体" w:eastAsia="宋体"/>
          <w:b/>
          <w:sz w:val="28"/>
        </w:rPr>
        <w:t>数字证书</w:t>
      </w:r>
    </w:p>
    <w:p>
      <w:pPr>
        <w:spacing w:line="360" w:lineRule="auto"/>
        <w:ind w:firstLine="560" w:firstLineChars="200"/>
        <w:rPr>
          <w:rFonts w:ascii="宋体" w:hAnsi="宋体" w:eastAsia="宋体"/>
          <w:sz w:val="28"/>
        </w:rPr>
      </w:pPr>
      <w:r>
        <w:rPr>
          <w:rFonts w:hint="eastAsia" w:ascii="宋体" w:hAnsi="宋体" w:eastAsia="宋体"/>
          <w:sz w:val="28"/>
        </w:rPr>
        <w:t>1.检查是否安装“颐信数字证书（颐信C</w:t>
      </w:r>
      <w:r>
        <w:rPr>
          <w:rFonts w:ascii="宋体" w:hAnsi="宋体" w:eastAsia="宋体"/>
          <w:sz w:val="28"/>
        </w:rPr>
        <w:t>A</w:t>
      </w:r>
      <w:r>
        <w:rPr>
          <w:rFonts w:hint="eastAsia" w:ascii="宋体" w:hAnsi="宋体" w:eastAsia="宋体"/>
          <w:sz w:val="28"/>
        </w:rPr>
        <w:t>）驱动安装程序”和“北京市公共资源综合交易系统</w:t>
      </w:r>
      <w:r>
        <w:rPr>
          <w:rFonts w:ascii="宋体" w:hAnsi="宋体" w:eastAsia="宋体"/>
          <w:sz w:val="28"/>
        </w:rPr>
        <w:t>统一数字证书应用环境1.1.9</w:t>
      </w:r>
      <w:r>
        <w:rPr>
          <w:rFonts w:hint="eastAsia" w:ascii="宋体" w:hAnsi="宋体" w:eastAsia="宋体"/>
          <w:sz w:val="28"/>
        </w:rPr>
        <w:t>”两个驱动。</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60" w:lineRule="auto"/>
              <w:jc w:val="center"/>
              <w:rPr>
                <w:rFonts w:ascii="宋体" w:hAnsi="宋体" w:eastAsia="宋体"/>
                <w:sz w:val="28"/>
              </w:rPr>
            </w:pPr>
            <w:r>
              <w:drawing>
                <wp:inline distT="0" distB="0" distL="0" distR="0">
                  <wp:extent cx="723900" cy="11525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723900" cy="1152525"/>
                          </a:xfrm>
                          <a:prstGeom prst="rect">
                            <a:avLst/>
                          </a:prstGeom>
                        </pic:spPr>
                      </pic:pic>
                    </a:graphicData>
                  </a:graphic>
                </wp:inline>
              </w:drawing>
            </w:r>
          </w:p>
        </w:tc>
        <w:tc>
          <w:tcPr>
            <w:tcW w:w="4148" w:type="dxa"/>
          </w:tcPr>
          <w:p>
            <w:pPr>
              <w:spacing w:line="360" w:lineRule="auto"/>
              <w:jc w:val="center"/>
              <w:rPr>
                <w:rFonts w:ascii="宋体" w:hAnsi="宋体" w:eastAsia="宋体"/>
                <w:sz w:val="28"/>
              </w:rPr>
            </w:pPr>
            <w:r>
              <w:drawing>
                <wp:inline distT="0" distB="0" distL="0" distR="0">
                  <wp:extent cx="676275" cy="12477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676275" cy="1247775"/>
                          </a:xfrm>
                          <a:prstGeom prst="rect">
                            <a:avLst/>
                          </a:prstGeom>
                        </pic:spPr>
                      </pic:pic>
                    </a:graphicData>
                  </a:graphic>
                </wp:inline>
              </w:drawing>
            </w:r>
          </w:p>
        </w:tc>
      </w:tr>
    </w:tbl>
    <w:p>
      <w:pPr>
        <w:spacing w:line="360" w:lineRule="auto"/>
        <w:ind w:firstLine="560" w:firstLineChars="200"/>
        <w:rPr>
          <w:rFonts w:ascii="宋体" w:hAnsi="宋体" w:eastAsia="宋体"/>
          <w:sz w:val="28"/>
        </w:rPr>
      </w:pPr>
      <w:r>
        <w:rPr>
          <w:rFonts w:hint="eastAsia" w:ascii="宋体" w:hAnsi="宋体" w:eastAsia="宋体"/>
          <w:sz w:val="28"/>
        </w:rPr>
        <w:t>2</w:t>
      </w:r>
      <w:r>
        <w:rPr>
          <w:rFonts w:ascii="宋体" w:hAnsi="宋体" w:eastAsia="宋体"/>
          <w:sz w:val="28"/>
        </w:rPr>
        <w:t>.</w:t>
      </w:r>
      <w:r>
        <w:rPr>
          <w:rFonts w:hint="eastAsia" w:ascii="宋体" w:hAnsi="宋体" w:eastAsia="宋体"/>
          <w:sz w:val="28"/>
        </w:rPr>
        <w:t>检查</w:t>
      </w:r>
      <w:r>
        <w:rPr>
          <w:rFonts w:ascii="宋体" w:hAnsi="宋体" w:eastAsia="宋体"/>
          <w:sz w:val="28"/>
        </w:rPr>
        <w:t>“公共资源综合交易系统统一数字证书应用环境1.1.18”</w:t>
      </w:r>
      <w:r>
        <w:rPr>
          <w:rFonts w:hint="eastAsia" w:ascii="宋体" w:hAnsi="宋体" w:eastAsia="宋体"/>
          <w:sz w:val="28"/>
        </w:rPr>
        <w:t>是否</w:t>
      </w:r>
      <w:r>
        <w:rPr>
          <w:rFonts w:ascii="宋体" w:hAnsi="宋体" w:eastAsia="宋体"/>
          <w:sz w:val="28"/>
        </w:rPr>
        <w:t>以管理员身份运行安装</w:t>
      </w:r>
    </w:p>
    <w:p>
      <w:pPr>
        <w:spacing w:line="360" w:lineRule="auto"/>
        <w:ind w:firstLine="560" w:firstLineChars="200"/>
        <w:rPr>
          <w:rFonts w:ascii="宋体" w:hAnsi="宋体" w:eastAsia="宋体"/>
          <w:sz w:val="28"/>
        </w:rPr>
      </w:pPr>
      <w:r>
        <w:rPr>
          <w:rFonts w:ascii="宋体" w:hAnsi="宋体" w:eastAsia="宋体"/>
          <w:sz w:val="28"/>
        </w:rPr>
        <w:t>3</w:t>
      </w:r>
      <w:r>
        <w:rPr>
          <w:rFonts w:hint="eastAsia" w:ascii="宋体" w:hAnsi="宋体" w:eastAsia="宋体"/>
          <w:sz w:val="28"/>
        </w:rPr>
        <w:t>.检查安装数字证书驱动是否关闭电脑运行所有的杀毒软件（如：360、腾讯安全管家、鲁大师等）。</w:t>
      </w:r>
    </w:p>
    <w:p>
      <w:pPr>
        <w:spacing w:line="360" w:lineRule="auto"/>
        <w:ind w:firstLine="560" w:firstLineChars="200"/>
        <w:rPr>
          <w:rFonts w:ascii="宋体" w:hAnsi="宋体" w:eastAsia="宋体"/>
          <w:sz w:val="28"/>
        </w:rPr>
      </w:pPr>
      <w:r>
        <w:rPr>
          <w:rFonts w:ascii="宋体" w:hAnsi="宋体" w:eastAsia="宋体"/>
          <w:sz w:val="28"/>
        </w:rPr>
        <w:t>4</w:t>
      </w:r>
      <w:r>
        <w:rPr>
          <w:rFonts w:hint="eastAsia" w:ascii="宋体" w:hAnsi="宋体" w:eastAsia="宋体"/>
          <w:sz w:val="28"/>
        </w:rPr>
        <w:t>.检查Ultra</w:t>
      </w:r>
      <w:r>
        <w:rPr>
          <w:rFonts w:ascii="宋体" w:hAnsi="宋体" w:eastAsia="宋体"/>
          <w:sz w:val="28"/>
        </w:rPr>
        <w:t>S</w:t>
      </w:r>
      <w:r>
        <w:rPr>
          <w:rFonts w:hint="eastAsia" w:ascii="宋体" w:hAnsi="宋体" w:eastAsia="宋体"/>
          <w:sz w:val="28"/>
        </w:rPr>
        <w:t>ec</w:t>
      </w:r>
      <w:r>
        <w:rPr>
          <w:rFonts w:ascii="宋体" w:hAnsi="宋体" w:eastAsia="宋体"/>
          <w:sz w:val="28"/>
        </w:rPr>
        <w:t>CSP</w:t>
      </w:r>
      <w:r>
        <w:rPr>
          <w:rFonts w:hint="eastAsia" w:ascii="宋体" w:hAnsi="宋体" w:eastAsia="宋体"/>
          <w:sz w:val="28"/>
        </w:rPr>
        <w:t>文件夹中G</w:t>
      </w:r>
      <w:r>
        <w:rPr>
          <w:rFonts w:ascii="宋体" w:hAnsi="宋体" w:eastAsia="宋体"/>
          <w:sz w:val="28"/>
        </w:rPr>
        <w:t>M</w:t>
      </w:r>
      <w:r>
        <w:rPr>
          <w:rFonts w:hint="eastAsia" w:ascii="宋体" w:hAnsi="宋体" w:eastAsia="宋体"/>
          <w:sz w:val="28"/>
        </w:rPr>
        <w:t>3000证书工具设备列表是否检测到数字证书信息，如显示“</w:t>
      </w:r>
      <w:r>
        <w:rPr>
          <w:rFonts w:hint="eastAsia" w:ascii="宋体" w:hAnsi="宋体" w:eastAsia="宋体"/>
          <w:color w:val="FF0000"/>
          <w:sz w:val="28"/>
        </w:rPr>
        <w:t>未检测到</w:t>
      </w:r>
      <w:r>
        <w:rPr>
          <w:rFonts w:ascii="宋体" w:hAnsi="宋体" w:eastAsia="宋体"/>
          <w:color w:val="FF0000"/>
          <w:sz w:val="28"/>
        </w:rPr>
        <w:t>USBK</w:t>
      </w:r>
      <w:r>
        <w:rPr>
          <w:rFonts w:hint="eastAsia" w:ascii="宋体" w:hAnsi="宋体" w:eastAsia="宋体"/>
          <w:color w:val="FF0000"/>
          <w:sz w:val="28"/>
        </w:rPr>
        <w:t>ey</w:t>
      </w:r>
      <w:r>
        <w:rPr>
          <w:rFonts w:hint="eastAsia" w:ascii="宋体" w:hAnsi="宋体" w:eastAsia="宋体"/>
          <w:sz w:val="28"/>
        </w:rPr>
        <w:t>”，需联系发锁机构处理；设备列表已读锁数字证书信息，分别登录E</w:t>
      </w:r>
      <w:r>
        <w:rPr>
          <w:rFonts w:ascii="宋体" w:hAnsi="宋体" w:eastAsia="宋体"/>
          <w:sz w:val="28"/>
        </w:rPr>
        <w:t>CCASM2</w:t>
      </w:r>
      <w:r>
        <w:rPr>
          <w:rFonts w:hint="eastAsia" w:ascii="宋体" w:hAnsi="宋体" w:eastAsia="宋体"/>
          <w:sz w:val="28"/>
        </w:rPr>
        <w:t>、</w:t>
      </w:r>
      <w:r>
        <w:rPr>
          <w:rFonts w:ascii="宋体" w:hAnsi="宋体" w:eastAsia="宋体"/>
          <w:sz w:val="28"/>
        </w:rPr>
        <w:t>ECCARSA1</w:t>
      </w:r>
      <w:r>
        <w:rPr>
          <w:rFonts w:hint="eastAsia" w:ascii="宋体" w:hAnsi="宋体" w:eastAsia="宋体"/>
          <w:sz w:val="28"/>
        </w:rPr>
        <w:t>、</w:t>
      </w:r>
      <w:r>
        <w:rPr>
          <w:rFonts w:ascii="宋体" w:hAnsi="宋体" w:eastAsia="宋体"/>
          <w:sz w:val="28"/>
        </w:rPr>
        <w:t>ECCARSA2,</w:t>
      </w:r>
      <w:r>
        <w:rPr>
          <w:rFonts w:hint="eastAsia" w:ascii="宋体" w:hAnsi="宋体" w:eastAsia="宋体"/>
          <w:sz w:val="28"/>
        </w:rPr>
        <w:t>如全部登录成功则检查其他问题，如其中存在登录失败则需联系发锁单位。</w:t>
      </w:r>
    </w:p>
    <w:p>
      <w:pPr>
        <w:spacing w:line="360" w:lineRule="auto"/>
        <w:ind w:firstLine="560" w:firstLineChars="200"/>
        <w:rPr>
          <w:rFonts w:ascii="宋体" w:hAnsi="宋体" w:eastAsia="宋体"/>
          <w:sz w:val="28"/>
        </w:rPr>
      </w:pPr>
      <w:r>
        <w:rPr>
          <w:rFonts w:ascii="宋体" w:hAnsi="宋体" w:eastAsia="宋体"/>
          <w:sz w:val="28"/>
        </w:rPr>
        <w:t>5</w:t>
      </w:r>
      <w:r>
        <w:rPr>
          <w:rFonts w:hint="eastAsia" w:ascii="宋体" w:hAnsi="宋体" w:eastAsia="宋体"/>
          <w:sz w:val="28"/>
        </w:rPr>
        <w:t>.检查是否使用I</w:t>
      </w:r>
      <w:r>
        <w:rPr>
          <w:rFonts w:ascii="宋体" w:hAnsi="宋体" w:eastAsia="宋体"/>
          <w:sz w:val="28"/>
        </w:rPr>
        <w:t>E</w:t>
      </w:r>
      <w:r>
        <w:rPr>
          <w:rFonts w:hint="eastAsia" w:ascii="宋体" w:hAnsi="宋体" w:eastAsia="宋体"/>
          <w:sz w:val="28"/>
        </w:rPr>
        <w:t>（Internet</w:t>
      </w:r>
      <w:r>
        <w:rPr>
          <w:rFonts w:ascii="宋体" w:hAnsi="宋体" w:eastAsia="宋体"/>
          <w:sz w:val="28"/>
        </w:rPr>
        <w:t xml:space="preserve"> </w:t>
      </w:r>
      <w:r>
        <w:rPr>
          <w:rFonts w:hint="eastAsia" w:ascii="宋体" w:hAnsi="宋体" w:eastAsia="宋体"/>
          <w:sz w:val="28"/>
        </w:rPr>
        <w:t>Explorer）</w:t>
      </w:r>
      <w:r>
        <w:drawing>
          <wp:inline distT="0" distB="0" distL="0" distR="0">
            <wp:extent cx="457200" cy="381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457200" cy="381000"/>
                    </a:xfrm>
                    <a:prstGeom prst="rect">
                      <a:avLst/>
                    </a:prstGeom>
                  </pic:spPr>
                </pic:pic>
              </a:graphicData>
            </a:graphic>
          </wp:inline>
        </w:drawing>
      </w:r>
      <w:r>
        <w:rPr>
          <w:rFonts w:hint="eastAsia" w:ascii="宋体" w:hAnsi="宋体" w:eastAsia="宋体"/>
          <w:sz w:val="28"/>
        </w:rPr>
        <w:t>浏览器操作（推荐I</w:t>
      </w:r>
      <w:r>
        <w:rPr>
          <w:rFonts w:ascii="宋体" w:hAnsi="宋体" w:eastAsia="宋体"/>
          <w:sz w:val="28"/>
        </w:rPr>
        <w:t>E</w:t>
      </w:r>
      <w:r>
        <w:rPr>
          <w:rFonts w:hint="eastAsia" w:ascii="宋体" w:hAnsi="宋体" w:eastAsia="宋体"/>
          <w:sz w:val="28"/>
        </w:rPr>
        <w:t>11版本）。</w:t>
      </w:r>
    </w:p>
    <w:p>
      <w:pPr>
        <w:spacing w:line="360" w:lineRule="auto"/>
        <w:ind w:firstLine="560" w:firstLineChars="200"/>
        <w:rPr>
          <w:rFonts w:ascii="宋体" w:hAnsi="宋体" w:eastAsia="宋体"/>
          <w:sz w:val="28"/>
        </w:rPr>
      </w:pPr>
      <w:r>
        <w:rPr>
          <w:rFonts w:ascii="宋体" w:hAnsi="宋体" w:eastAsia="宋体"/>
          <w:sz w:val="28"/>
        </w:rPr>
        <w:t>6</w:t>
      </w:r>
      <w:r>
        <w:rPr>
          <w:rFonts w:hint="eastAsia" w:ascii="宋体" w:hAnsi="宋体" w:eastAsia="宋体"/>
          <w:sz w:val="28"/>
        </w:rPr>
        <w:t>.检查是否添加综合交易系统网站的受信任站点，路径：</w:t>
      </w:r>
      <w:r>
        <w:rPr>
          <w:rFonts w:ascii="宋体" w:hAnsi="宋体" w:eastAsia="宋体"/>
          <w:sz w:val="28"/>
        </w:rPr>
        <w:drawing>
          <wp:inline distT="0" distB="0" distL="0" distR="0">
            <wp:extent cx="285750" cy="2952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85750" cy="295275"/>
                    </a:xfrm>
                    <a:prstGeom prst="rect">
                      <a:avLst/>
                    </a:prstGeom>
                  </pic:spPr>
                </pic:pic>
              </a:graphicData>
            </a:graphic>
          </wp:inline>
        </w:drawing>
      </w:r>
      <w:r>
        <w:rPr>
          <w:rFonts w:hint="eastAsia" w:ascii="宋体" w:hAnsi="宋体" w:eastAsia="宋体"/>
          <w:sz w:val="28"/>
        </w:rPr>
        <w:t>→Internet选项→安全→受信任站点→站点，将</w:t>
      </w:r>
      <w:r>
        <w:rPr>
          <w:rFonts w:ascii="宋体" w:hAnsi="宋体" w:eastAsia="宋体"/>
          <w:sz w:val="28"/>
        </w:rPr>
        <w:t>http://www.bjft.gov.cn/ftggzy/</w:t>
      </w:r>
      <w:r>
        <w:rPr>
          <w:rFonts w:hint="eastAsia" w:ascii="宋体" w:hAnsi="宋体" w:eastAsia="宋体"/>
          <w:sz w:val="28"/>
        </w:rPr>
        <w:t>添加到受信任站点。</w:t>
      </w:r>
    </w:p>
    <w:p>
      <w:pPr>
        <w:spacing w:line="360" w:lineRule="auto"/>
        <w:ind w:firstLine="562" w:firstLineChars="200"/>
        <w:rPr>
          <w:rFonts w:ascii="宋体" w:hAnsi="宋体" w:eastAsia="宋体"/>
          <w:b/>
          <w:sz w:val="28"/>
        </w:rPr>
      </w:pPr>
      <w:r>
        <w:rPr>
          <w:rFonts w:hint="eastAsia" w:ascii="宋体" w:hAnsi="宋体" w:eastAsia="宋体"/>
          <w:b/>
          <w:sz w:val="28"/>
        </w:rPr>
        <w:t>三、注册绑锁</w:t>
      </w:r>
    </w:p>
    <w:p>
      <w:pPr>
        <w:spacing w:line="360" w:lineRule="auto"/>
        <w:ind w:firstLine="560" w:firstLineChars="200"/>
        <w:rPr>
          <w:rFonts w:ascii="宋体" w:hAnsi="宋体" w:eastAsia="宋体"/>
          <w:sz w:val="28"/>
        </w:rPr>
      </w:pPr>
      <w:r>
        <w:rPr>
          <w:rFonts w:hint="eastAsia" w:ascii="宋体" w:hAnsi="宋体" w:eastAsia="宋体"/>
          <w:sz w:val="28"/>
        </w:rPr>
        <w:t>企业第一次使用区公共资源交易中心门户网站，需要注册并绑锁。输入网址</w:t>
      </w:r>
      <w:r>
        <w:rPr>
          <w:rFonts w:ascii="宋体" w:hAnsi="宋体" w:eastAsia="宋体"/>
          <w:sz w:val="28"/>
        </w:rPr>
        <w:t xml:space="preserve">( </w:t>
      </w:r>
      <w:r>
        <w:t>http://www.bjft.gov.cn/ftggzy/</w:t>
      </w:r>
      <w:r>
        <w:rPr>
          <w:rFonts w:ascii="宋体" w:hAnsi="宋体" w:eastAsia="宋体"/>
          <w:sz w:val="28"/>
        </w:rPr>
        <w:t>)</w:t>
      </w:r>
      <w:r>
        <w:rPr>
          <w:rFonts w:hint="eastAsia" w:ascii="宋体" w:hAnsi="宋体" w:eastAsia="宋体"/>
          <w:sz w:val="28"/>
        </w:rPr>
        <w:t>进入北京市丰台区公共资源交易中心门户网站，如下图：</w:t>
      </w:r>
      <w:bookmarkStart w:id="0" w:name="_GoBack"/>
      <w:bookmarkEnd w:id="0"/>
    </w:p>
    <w:p>
      <w:pPr>
        <w:spacing w:line="360" w:lineRule="auto"/>
        <w:rPr>
          <w:rFonts w:ascii="宋体" w:hAnsi="宋体" w:eastAsia="宋体"/>
          <w:sz w:val="28"/>
        </w:rPr>
      </w:pPr>
      <w:r>
        <w:rPr>
          <w:rFonts w:ascii="宋体" w:hAnsi="宋体" w:eastAsia="宋体" w:cs="宋体"/>
          <w:sz w:val="24"/>
          <w:szCs w:val="24"/>
        </w:rPr>
        <w:drawing>
          <wp:inline distT="0" distB="0" distL="114300" distR="114300">
            <wp:extent cx="5551170" cy="2644775"/>
            <wp:effectExtent l="0" t="0" r="11430" b="9525"/>
            <wp:docPr id="2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IMG_256"/>
                    <pic:cNvPicPr>
                      <a:picLocks noChangeAspect="1"/>
                    </pic:cNvPicPr>
                  </pic:nvPicPr>
                  <pic:blipFill>
                    <a:blip r:embed="rId18"/>
                    <a:stretch>
                      <a:fillRect/>
                    </a:stretch>
                  </pic:blipFill>
                  <pic:spPr>
                    <a:xfrm>
                      <a:off x="0" y="0"/>
                      <a:ext cx="5551170" cy="2644775"/>
                    </a:xfrm>
                    <a:prstGeom prst="rect">
                      <a:avLst/>
                    </a:prstGeom>
                    <a:noFill/>
                    <a:ln w="9525">
                      <a:noFill/>
                    </a:ln>
                  </pic:spPr>
                </pic:pic>
              </a:graphicData>
            </a:graphic>
          </wp:inline>
        </w:drawing>
      </w:r>
    </w:p>
    <w:p>
      <w:pPr>
        <w:autoSpaceDE w:val="0"/>
        <w:autoSpaceDN w:val="0"/>
        <w:adjustRightInd w:val="0"/>
        <w:rPr>
          <w:rFonts w:ascii="宋体" w:hAnsi="Times New Roman" w:eastAsia="宋体" w:cs="宋体"/>
          <w:color w:val="0000FF"/>
          <w:kern w:val="0"/>
          <w:sz w:val="22"/>
          <w:u w:val="single"/>
          <w:lang w:val="zh-CN"/>
        </w:rPr>
      </w:pPr>
      <w:r>
        <w:rPr>
          <w:rFonts w:ascii="宋体" w:hAnsi="Times New Roman" w:eastAsia="宋体" w:cs="宋体"/>
          <w:color w:val="0000FF"/>
          <w:kern w:val="0"/>
          <w:sz w:val="22"/>
          <w:u w:val="single"/>
        </w:rPr>
        <w:drawing>
          <wp:inline distT="0" distB="0" distL="0" distR="0">
            <wp:extent cx="5274310" cy="2435225"/>
            <wp:effectExtent l="0" t="0" r="2540" b="3175"/>
            <wp:docPr id="17" name="图片 17" descr="C:\Users\glodon\Documents\WeChat Files\wxid_lwllgpplvvmb21\FileStorage\Temp\1676603802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glodon\Documents\WeChat Files\wxid_lwllgpplvvmb21\FileStorage\Temp\1676603802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2435816"/>
                    </a:xfrm>
                    <a:prstGeom prst="rect">
                      <a:avLst/>
                    </a:prstGeom>
                    <a:noFill/>
                    <a:ln>
                      <a:noFill/>
                    </a:ln>
                  </pic:spPr>
                </pic:pic>
              </a:graphicData>
            </a:graphic>
          </wp:inline>
        </w:drawing>
      </w:r>
    </w:p>
    <w:p>
      <w:pPr>
        <w:spacing w:line="360" w:lineRule="auto"/>
        <w:ind w:firstLine="560" w:firstLineChars="200"/>
        <w:rPr>
          <w:rFonts w:ascii="宋体" w:hAnsi="宋体" w:eastAsia="宋体"/>
          <w:sz w:val="28"/>
        </w:rPr>
      </w:pPr>
      <w:r>
        <w:rPr>
          <w:rFonts w:hint="eastAsia" w:ascii="宋体" w:hAnsi="宋体" w:eastAsia="宋体"/>
          <w:sz w:val="28"/>
        </w:rPr>
        <w:t>接下来点击新用户注册，完善基础信息；</w:t>
      </w:r>
    </w:p>
    <w:p>
      <w:pPr>
        <w:widowControl/>
        <w:ind w:left="420" w:leftChars="200"/>
        <w:jc w:val="left"/>
        <w:rPr>
          <w:rFonts w:ascii="宋体" w:hAnsi="宋体" w:eastAsia="宋体" w:cs="Arial"/>
          <w:color w:val="3C3C3C"/>
          <w:kern w:val="0"/>
          <w:szCs w:val="21"/>
        </w:rPr>
      </w:pPr>
      <w:r>
        <w:rPr>
          <w:rFonts w:hint="eastAsia" w:ascii="宋体" w:hAnsi="宋体" w:eastAsia="宋体" w:cs="Arial"/>
          <w:color w:val="FF0000"/>
          <w:kern w:val="0"/>
          <w:szCs w:val="21"/>
        </w:rPr>
        <w:t>温馨提示：</w:t>
      </w:r>
      <w:r>
        <w:rPr>
          <w:rFonts w:hint="eastAsia" w:ascii="宋体" w:hAnsi="宋体" w:eastAsia="宋体" w:cs="Arial"/>
          <w:color w:val="3C3C3C"/>
          <w:kern w:val="0"/>
          <w:szCs w:val="21"/>
        </w:rPr>
        <w:t xml:space="preserve"> </w:t>
      </w:r>
    </w:p>
    <w:p>
      <w:pPr>
        <w:widowControl/>
        <w:ind w:left="420" w:leftChars="200"/>
        <w:jc w:val="left"/>
        <w:rPr>
          <w:rFonts w:ascii="宋体" w:hAnsi="宋体" w:eastAsia="宋体" w:cs="Arial"/>
          <w:color w:val="3C3C3C"/>
          <w:kern w:val="0"/>
          <w:szCs w:val="21"/>
        </w:rPr>
      </w:pPr>
      <w:r>
        <w:rPr>
          <w:rFonts w:hint="eastAsia" w:ascii="宋体" w:hAnsi="宋体" w:eastAsia="宋体" w:cs="Arial"/>
          <w:color w:val="FF0000"/>
          <w:kern w:val="0"/>
          <w:szCs w:val="21"/>
        </w:rPr>
        <w:t>1、 请使用CA数字证书进行注册，单位名称信息由CA数字证书读取生成；</w:t>
      </w:r>
    </w:p>
    <w:p>
      <w:pPr>
        <w:widowControl/>
        <w:ind w:left="420" w:leftChars="200"/>
        <w:jc w:val="left"/>
        <w:rPr>
          <w:rFonts w:ascii="宋体" w:hAnsi="宋体" w:eastAsia="宋体" w:cs="Arial"/>
          <w:color w:val="3C3C3C"/>
          <w:kern w:val="0"/>
          <w:szCs w:val="21"/>
        </w:rPr>
      </w:pPr>
      <w:r>
        <w:rPr>
          <w:rFonts w:hint="eastAsia" w:ascii="宋体" w:hAnsi="宋体" w:eastAsia="宋体" w:cs="Arial"/>
          <w:color w:val="FF0000"/>
          <w:kern w:val="0"/>
          <w:szCs w:val="21"/>
        </w:rPr>
        <w:t>2、 务必保证所填信息与单位信息一致，已注册过的企业请勿重复注册。</w:t>
      </w:r>
    </w:p>
    <w:p>
      <w:pPr>
        <w:autoSpaceDE w:val="0"/>
        <w:autoSpaceDN w:val="0"/>
        <w:adjustRightInd w:val="0"/>
        <w:rPr>
          <w:rFonts w:ascii="Times New Roman" w:hAnsi="Times New Roman" w:eastAsia="宋体" w:cs="Times New Roman"/>
          <w:kern w:val="0"/>
          <w:sz w:val="24"/>
          <w:szCs w:val="24"/>
          <w:lang w:val="zh-CN"/>
        </w:rPr>
      </w:pPr>
      <w:r>
        <w:rPr>
          <w:rFonts w:hint="eastAsia" w:ascii="宋体" w:hAnsi="Times New Roman" w:eastAsia="宋体" w:cs="宋体"/>
          <w:kern w:val="0"/>
          <w:sz w:val="22"/>
        </w:rPr>
        <w:drawing>
          <wp:inline distT="0" distB="0" distL="0" distR="0">
            <wp:extent cx="5248275" cy="2663190"/>
            <wp:effectExtent l="0" t="0" r="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52957" cy="2665974"/>
                    </a:xfrm>
                    <a:prstGeom prst="rect">
                      <a:avLst/>
                    </a:prstGeom>
                    <a:noFill/>
                    <a:ln>
                      <a:noFill/>
                    </a:ln>
                  </pic:spPr>
                </pic:pic>
              </a:graphicData>
            </a:graphic>
          </wp:inline>
        </w:drawing>
      </w:r>
    </w:p>
    <w:p>
      <w:pPr>
        <w:spacing w:line="360" w:lineRule="auto"/>
        <w:ind w:firstLine="560" w:firstLineChars="200"/>
        <w:rPr>
          <w:rFonts w:ascii="宋体" w:hAnsi="宋体" w:eastAsia="宋体"/>
          <w:sz w:val="28"/>
        </w:rPr>
      </w:pPr>
      <w:r>
        <w:rPr>
          <w:rFonts w:hint="eastAsia" w:ascii="宋体" w:hAnsi="宋体" w:eastAsia="宋体"/>
          <w:sz w:val="28"/>
        </w:rPr>
        <w:t>注册成功后需要在首次使用前将企业注册信息根据实际情况完善，并根据企业注册要求上传附件：</w:t>
      </w:r>
    </w:p>
    <w:p>
      <w:pPr>
        <w:autoSpaceDE w:val="0"/>
        <w:autoSpaceDN w:val="0"/>
        <w:adjustRightInd w:val="0"/>
        <w:ind w:firstLine="480"/>
        <w:rPr>
          <w:rFonts w:ascii="Times New Roman" w:hAnsi="Times New Roman" w:eastAsia="宋体" w:cs="Times New Roman"/>
          <w:kern w:val="0"/>
          <w:sz w:val="24"/>
          <w:szCs w:val="24"/>
          <w:lang w:val="zh-CN"/>
        </w:rPr>
      </w:pPr>
      <w:r>
        <w:rPr>
          <w:rFonts w:hint="eastAsia" w:ascii="宋体" w:hAnsi="Times New Roman" w:eastAsia="宋体" w:cs="宋体"/>
          <w:kern w:val="0"/>
          <w:sz w:val="22"/>
        </w:rPr>
        <w:drawing>
          <wp:inline distT="0" distB="0" distL="0" distR="0">
            <wp:extent cx="5067300" cy="22479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1" cstate="print">
                      <a:extLst>
                        <a:ext uri="{28A0092B-C50C-407E-A947-70E740481C1C}">
                          <a14:useLocalDpi xmlns:a14="http://schemas.microsoft.com/office/drawing/2010/main" val="0"/>
                        </a:ext>
                      </a:extLst>
                    </a:blip>
                    <a:srcRect t="12592"/>
                    <a:stretch>
                      <a:fillRect/>
                    </a:stretch>
                  </pic:blipFill>
                  <pic:spPr>
                    <a:xfrm>
                      <a:off x="0" y="0"/>
                      <a:ext cx="5067300" cy="2247900"/>
                    </a:xfrm>
                    <a:prstGeom prst="rect">
                      <a:avLst/>
                    </a:prstGeom>
                    <a:noFill/>
                    <a:ln>
                      <a:noFill/>
                    </a:ln>
                  </pic:spPr>
                </pic:pic>
              </a:graphicData>
            </a:graphic>
          </wp:inline>
        </w:drawing>
      </w:r>
    </w:p>
    <w:p>
      <w:pPr>
        <w:autoSpaceDE w:val="0"/>
        <w:autoSpaceDN w:val="0"/>
        <w:adjustRightInd w:val="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注：在此界面完善企业信息后，点击提交。审核需一个工作日。超过一个工作日未审核的，请拨打公共资源交易中心技术电话：8</w:t>
      </w:r>
      <w:r>
        <w:rPr>
          <w:rFonts w:ascii="Times New Roman" w:hAnsi="Times New Roman" w:eastAsia="宋体" w:cs="Times New Roman"/>
          <w:kern w:val="0"/>
          <w:sz w:val="24"/>
          <w:szCs w:val="24"/>
          <w:lang w:val="zh-CN"/>
        </w:rPr>
        <w:t>7017123.</w:t>
      </w:r>
    </w:p>
    <w:p>
      <w:pPr>
        <w:spacing w:line="360" w:lineRule="auto"/>
        <w:ind w:firstLine="560" w:firstLineChars="200"/>
        <w:rPr>
          <w:rFonts w:ascii="宋体" w:hAnsi="宋体" w:eastAsia="宋体"/>
          <w:sz w:val="28"/>
        </w:rPr>
      </w:pPr>
      <w:r>
        <w:rPr>
          <w:rFonts w:hint="eastAsia" w:ascii="宋体" w:hAnsi="宋体" w:eastAsia="宋体"/>
          <w:sz w:val="28"/>
        </w:rPr>
        <w:t>四、老用户新增绑锁</w:t>
      </w:r>
    </w:p>
    <w:p>
      <w:pPr>
        <w:spacing w:line="360" w:lineRule="auto"/>
        <w:ind w:firstLine="560" w:firstLineChars="200"/>
        <w:rPr>
          <w:rFonts w:ascii="宋体" w:hAnsi="宋体" w:eastAsia="宋体"/>
          <w:sz w:val="28"/>
        </w:rPr>
      </w:pPr>
      <w:r>
        <w:rPr>
          <w:rFonts w:hint="eastAsia" w:ascii="宋体" w:hAnsi="宋体" w:eastAsia="宋体"/>
          <w:sz w:val="28"/>
        </w:rPr>
        <w:t>企业信息完善完成并通过审核后点击【CA管理】模块，进入CA管理界面。</w:t>
      </w:r>
    </w:p>
    <w:p>
      <w:r>
        <w:drawing>
          <wp:inline distT="0" distB="0" distL="0" distR="0">
            <wp:extent cx="5274310" cy="22942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tretch>
                      <a:fillRect/>
                    </a:stretch>
                  </pic:blipFill>
                  <pic:spPr>
                    <a:xfrm>
                      <a:off x="0" y="0"/>
                      <a:ext cx="5274310" cy="2294255"/>
                    </a:xfrm>
                    <a:prstGeom prst="rect">
                      <a:avLst/>
                    </a:prstGeom>
                  </pic:spPr>
                </pic:pic>
              </a:graphicData>
            </a:graphic>
          </wp:inline>
        </w:drawing>
      </w:r>
    </w:p>
    <w:p>
      <w:pPr>
        <w:spacing w:line="360" w:lineRule="auto"/>
        <w:ind w:firstLine="560" w:firstLineChars="200"/>
        <w:rPr>
          <w:rFonts w:ascii="宋体" w:hAnsi="宋体" w:eastAsia="宋体"/>
          <w:sz w:val="28"/>
        </w:rPr>
      </w:pPr>
      <w:r>
        <w:rPr>
          <w:rFonts w:hint="eastAsia" w:ascii="宋体" w:hAnsi="宋体" w:eastAsia="宋体"/>
          <w:sz w:val="28"/>
        </w:rPr>
        <w:t>插入需绑定的CA锁，点击</w:t>
      </w:r>
      <w:r>
        <w:rPr>
          <w:rFonts w:ascii="宋体" w:hAnsi="宋体" w:eastAsia="宋体"/>
          <w:sz w:val="28"/>
        </w:rPr>
        <w:drawing>
          <wp:inline distT="0" distB="0" distL="0" distR="0">
            <wp:extent cx="666750" cy="323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stretch>
                      <a:fillRect/>
                    </a:stretch>
                  </pic:blipFill>
                  <pic:spPr>
                    <a:xfrm>
                      <a:off x="0" y="0"/>
                      <a:ext cx="666750" cy="323850"/>
                    </a:xfrm>
                    <a:prstGeom prst="rect">
                      <a:avLst/>
                    </a:prstGeom>
                  </pic:spPr>
                </pic:pic>
              </a:graphicData>
            </a:graphic>
          </wp:inline>
        </w:drawing>
      </w:r>
      <w:r>
        <w:rPr>
          <w:rFonts w:hint="eastAsia" w:ascii="宋体" w:hAnsi="宋体" w:eastAsia="宋体"/>
          <w:sz w:val="28"/>
        </w:rPr>
        <w:t>，对CA锁进行绑定。</w:t>
      </w:r>
    </w:p>
    <w:p>
      <w:r>
        <w:drawing>
          <wp:inline distT="0" distB="0" distL="0" distR="0">
            <wp:extent cx="5274310" cy="2811780"/>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5274310" cy="2811780"/>
                    </a:xfrm>
                    <a:prstGeom prst="rect">
                      <a:avLst/>
                    </a:prstGeom>
                  </pic:spPr>
                </pic:pic>
              </a:graphicData>
            </a:graphic>
          </wp:inline>
        </w:drawing>
      </w:r>
    </w:p>
    <w:p>
      <w:pPr>
        <w:spacing w:line="360" w:lineRule="auto"/>
        <w:ind w:firstLine="562" w:firstLineChars="200"/>
        <w:rPr>
          <w:rFonts w:ascii="宋体" w:hAnsi="宋体" w:eastAsia="宋体"/>
          <w:b/>
          <w:sz w:val="28"/>
        </w:rPr>
      </w:pPr>
      <w:r>
        <w:rPr>
          <w:rFonts w:hint="eastAsia" w:ascii="宋体" w:hAnsi="宋体" w:eastAsia="宋体"/>
          <w:b/>
          <w:sz w:val="28"/>
        </w:rPr>
        <w:t>五、更换CA锁</w:t>
      </w:r>
    </w:p>
    <w:p>
      <w:pPr>
        <w:spacing w:line="360" w:lineRule="auto"/>
        <w:ind w:firstLine="560" w:firstLineChars="200"/>
      </w:pPr>
      <w:r>
        <w:rPr>
          <w:rFonts w:hint="eastAsia" w:ascii="宋体" w:hAnsi="宋体" w:eastAsia="宋体"/>
          <w:sz w:val="28"/>
        </w:rPr>
        <w:t>如需更换已绑定CA锁，需提供企业盖印公章的营业执照和经办人身份证扫描件发送给技术人员，由技术人员对老的CA锁进行解绑，然后用户通过系统注册时的账号密码登录系统，绑定新锁。</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altName w:val="Microsoft YaHei UI"/>
    <w:panose1 w:val="02010601030101010101"/>
    <w:charset w:val="86"/>
    <w:family w:val="auto"/>
    <w:pitch w:val="default"/>
    <w:sig w:usb0="00000000" w:usb1="00000000" w:usb2="00000010" w:usb3="00000000" w:csb0="00040000"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k0ODg4ZDRjZWZiYmFhN2MwNjNhMGYzNzljNzhlN2EifQ=="/>
  </w:docVars>
  <w:rsids>
    <w:rsidRoot w:val="00472BF2"/>
    <w:rsid w:val="00007424"/>
    <w:rsid w:val="00013DAC"/>
    <w:rsid w:val="00064F3A"/>
    <w:rsid w:val="000E1FF7"/>
    <w:rsid w:val="001139A5"/>
    <w:rsid w:val="00170536"/>
    <w:rsid w:val="001809E7"/>
    <w:rsid w:val="00196E23"/>
    <w:rsid w:val="001F1CA7"/>
    <w:rsid w:val="001F7C22"/>
    <w:rsid w:val="00205ACA"/>
    <w:rsid w:val="002B1D72"/>
    <w:rsid w:val="00394FBE"/>
    <w:rsid w:val="003A53EB"/>
    <w:rsid w:val="003F52F9"/>
    <w:rsid w:val="004565A2"/>
    <w:rsid w:val="00472BF2"/>
    <w:rsid w:val="00490DC6"/>
    <w:rsid w:val="004C69BD"/>
    <w:rsid w:val="00504D2A"/>
    <w:rsid w:val="00540497"/>
    <w:rsid w:val="00545B6F"/>
    <w:rsid w:val="005A146F"/>
    <w:rsid w:val="005F75B5"/>
    <w:rsid w:val="006008CA"/>
    <w:rsid w:val="006B0F37"/>
    <w:rsid w:val="006F0B9E"/>
    <w:rsid w:val="00724A20"/>
    <w:rsid w:val="00754AC2"/>
    <w:rsid w:val="0078511A"/>
    <w:rsid w:val="0082304A"/>
    <w:rsid w:val="00861E0E"/>
    <w:rsid w:val="00885120"/>
    <w:rsid w:val="00887BDE"/>
    <w:rsid w:val="008C32B6"/>
    <w:rsid w:val="008F2307"/>
    <w:rsid w:val="0096326A"/>
    <w:rsid w:val="00990B32"/>
    <w:rsid w:val="009B238D"/>
    <w:rsid w:val="00A05177"/>
    <w:rsid w:val="00A14CB5"/>
    <w:rsid w:val="00A21051"/>
    <w:rsid w:val="00A31661"/>
    <w:rsid w:val="00A46C3A"/>
    <w:rsid w:val="00A76172"/>
    <w:rsid w:val="00AA2DC0"/>
    <w:rsid w:val="00AC2381"/>
    <w:rsid w:val="00AF10CD"/>
    <w:rsid w:val="00AF2CAD"/>
    <w:rsid w:val="00B67B8D"/>
    <w:rsid w:val="00BE681D"/>
    <w:rsid w:val="00C3103D"/>
    <w:rsid w:val="00CC4F99"/>
    <w:rsid w:val="00D05CA2"/>
    <w:rsid w:val="00D71276"/>
    <w:rsid w:val="00E217A3"/>
    <w:rsid w:val="00E26B37"/>
    <w:rsid w:val="00ED109B"/>
    <w:rsid w:val="00F13736"/>
    <w:rsid w:val="00FB21FC"/>
    <w:rsid w:val="00FF5A02"/>
    <w:rsid w:val="01EA3F63"/>
    <w:rsid w:val="02DF39F5"/>
    <w:rsid w:val="030D78BB"/>
    <w:rsid w:val="1CE469CD"/>
    <w:rsid w:val="1D813A62"/>
    <w:rsid w:val="3240775C"/>
    <w:rsid w:val="3353090D"/>
    <w:rsid w:val="34433534"/>
    <w:rsid w:val="4ABB39CC"/>
    <w:rsid w:val="532760A3"/>
    <w:rsid w:val="55782958"/>
    <w:rsid w:val="5C9A0A8C"/>
    <w:rsid w:val="5E9C52FC"/>
    <w:rsid w:val="61BC20AC"/>
    <w:rsid w:val="6BD3071E"/>
    <w:rsid w:val="6D482945"/>
    <w:rsid w:val="6F2F210F"/>
    <w:rsid w:val="70C252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autoRedefine/>
    <w:unhideWhenUsed/>
    <w:qFormat/>
    <w:uiPriority w:val="9"/>
    <w:pPr>
      <w:keepNext/>
      <w:keepLines/>
      <w:spacing w:before="260" w:after="260" w:line="416" w:lineRule="auto"/>
      <w:outlineLvl w:val="2"/>
    </w:pPr>
    <w:rPr>
      <w:b/>
      <w:bCs/>
      <w:sz w:val="32"/>
      <w:szCs w:val="32"/>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qFormat/>
    <w:uiPriority w:val="99"/>
    <w:rPr>
      <w:color w:val="0000FF"/>
      <w:u w:val="single"/>
    </w:rPr>
  </w:style>
  <w:style w:type="character" w:customStyle="1" w:styleId="11">
    <w:name w:val="页眉 字符"/>
    <w:basedOn w:val="9"/>
    <w:link w:val="6"/>
    <w:autoRedefine/>
    <w:uiPriority w:val="99"/>
    <w:rPr>
      <w:sz w:val="18"/>
      <w:szCs w:val="18"/>
    </w:rPr>
  </w:style>
  <w:style w:type="character" w:customStyle="1" w:styleId="12">
    <w:name w:val="页脚 字符"/>
    <w:basedOn w:val="9"/>
    <w:link w:val="5"/>
    <w:autoRedefine/>
    <w:qFormat/>
    <w:uiPriority w:val="99"/>
    <w:rPr>
      <w:sz w:val="18"/>
      <w:szCs w:val="18"/>
    </w:rPr>
  </w:style>
  <w:style w:type="character" w:customStyle="1" w:styleId="13">
    <w:name w:val="标题 1 字符"/>
    <w:basedOn w:val="9"/>
    <w:link w:val="2"/>
    <w:autoRedefine/>
    <w:qFormat/>
    <w:uiPriority w:val="9"/>
    <w:rPr>
      <w:b/>
      <w:bCs/>
      <w:kern w:val="44"/>
      <w:sz w:val="44"/>
      <w:szCs w:val="44"/>
    </w:rPr>
  </w:style>
  <w:style w:type="character" w:customStyle="1" w:styleId="14">
    <w:name w:val="标题 2 字符"/>
    <w:basedOn w:val="9"/>
    <w:link w:val="3"/>
    <w:autoRedefine/>
    <w:qFormat/>
    <w:uiPriority w:val="9"/>
    <w:rPr>
      <w:rFonts w:asciiTheme="majorHAnsi" w:hAnsiTheme="majorHAnsi" w:eastAsiaTheme="majorEastAsia" w:cstheme="majorBidi"/>
      <w:b/>
      <w:bCs/>
      <w:sz w:val="32"/>
      <w:szCs w:val="32"/>
    </w:rPr>
  </w:style>
  <w:style w:type="paragraph" w:styleId="15">
    <w:name w:val="List Paragraph"/>
    <w:basedOn w:val="1"/>
    <w:autoRedefine/>
    <w:qFormat/>
    <w:uiPriority w:val="34"/>
    <w:pPr>
      <w:ind w:firstLine="420" w:firstLineChars="200"/>
    </w:pPr>
  </w:style>
  <w:style w:type="character" w:customStyle="1" w:styleId="16">
    <w:name w:val="标题 3 字符"/>
    <w:basedOn w:val="9"/>
    <w:link w:val="4"/>
    <w:autoRedefine/>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6</Pages>
  <Words>231</Words>
  <Characters>1319</Characters>
  <Lines>10</Lines>
  <Paragraphs>3</Paragraphs>
  <TotalTime>62</TotalTime>
  <ScaleCrop>false</ScaleCrop>
  <LinksUpToDate>false</LinksUpToDate>
  <CharactersWithSpaces>1547</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2020-08-13T02:27:00Z</dcterms:created>
  <dc:creator>Microsoft</dc:creator>
  <cp:lastModifiedBy>东</cp:lastModifiedBy>
  <dcterms:modified xsi:type="dcterms:W3CDTF">2024-03-20T02:41:53Z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17532EDFC4C34A62A68B0644E76F298D_12</vt:lpwstr>
  </property>
</Properties>
</file>