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289126">
      <w:pPr>
        <w:spacing w:line="56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  <w:bookmarkStart w:id="0" w:name="_GoBack"/>
      <w:bookmarkEnd w:id="0"/>
    </w:p>
    <w:p w14:paraId="3A588B03"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 w14:paraId="4386D27E"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北京市丰台区王佐镇人民政府</w:t>
      </w:r>
    </w:p>
    <w:p w14:paraId="37AA5A0B"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2023年政府信息公开工作年度报告</w:t>
      </w:r>
    </w:p>
    <w:p w14:paraId="4F266044">
      <w:pPr>
        <w:spacing w:line="560" w:lineRule="exact"/>
        <w:jc w:val="center"/>
        <w:rPr>
          <w:sz w:val="44"/>
          <w:szCs w:val="44"/>
        </w:rPr>
      </w:pPr>
    </w:p>
    <w:p w14:paraId="58A7E7CF">
      <w:pPr>
        <w:spacing w:line="560" w:lineRule="exact"/>
        <w:ind w:firstLine="672" w:firstLineChars="200"/>
        <w:jc w:val="left"/>
        <w:rPr>
          <w:rFonts w:ascii="仿宋_GB2312" w:hAnsi="宋体" w:eastAsia="仿宋_GB2312" w:cs="宋体"/>
          <w:spacing w:val="8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依据《中华人民共和国政府信息公开条例》(以下简称《政府信息公开条例》)第五十条规定，编制本报告。</w:t>
      </w:r>
    </w:p>
    <w:p w14:paraId="6BCE0E1B">
      <w:pPr>
        <w:spacing w:line="560" w:lineRule="exact"/>
        <w:ind w:firstLine="672" w:firstLineChars="200"/>
        <w:jc w:val="left"/>
        <w:rPr>
          <w:rFonts w:ascii="黑体" w:hAnsi="黑体" w:eastAsia="黑体" w:cs="宋体"/>
          <w:spacing w:val="8"/>
          <w:kern w:val="0"/>
          <w:sz w:val="32"/>
          <w:szCs w:val="32"/>
        </w:rPr>
      </w:pPr>
      <w:r>
        <w:rPr>
          <w:rFonts w:ascii="黑体" w:hAnsi="黑体" w:eastAsia="黑体" w:cs="宋体"/>
          <w:spacing w:val="8"/>
          <w:kern w:val="0"/>
          <w:sz w:val="32"/>
          <w:szCs w:val="32"/>
        </w:rPr>
        <w:t>一、总体情况</w:t>
      </w:r>
    </w:p>
    <w:p w14:paraId="7752B897">
      <w:pPr>
        <w:spacing w:line="560" w:lineRule="exact"/>
        <w:ind w:firstLine="640" w:firstLineChars="200"/>
        <w:rPr>
          <w:rFonts w:hint="eastAsia" w:ascii="仿宋_GB2312" w:hAnsi="楷体" w:eastAsia="仿宋_GB2312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t>坚持“公开为原则，不公开为例外”，全面、及时、准确地公开政府信息。一是严格对照《政府信息公开条例》第二十条规定和《丰台区2023 年政务公开工作要点任务分解》（详见附件三），今年以来，我们通过政府网站、政务新媒体、宣传栏、公开栏等多种渠道，累计主动公开政府信息450条，保障了公众的知情权和监督权。二是严格对照《政府信息公开条例》第十七条规定，建立健全政府信息公开保密审查机制，2023年已公开的信息中没有因落实不到位造成想着的失泄密问题。</w:t>
      </w:r>
    </w:p>
    <w:p w14:paraId="5951F120">
      <w:pPr>
        <w:spacing w:line="560" w:lineRule="exact"/>
        <w:ind w:firstLine="640" w:firstLineChars="200"/>
        <w:rPr>
          <w:rFonts w:hint="eastAsia" w:ascii="仿宋_GB2312" w:hAnsi="楷体" w:eastAsia="仿宋_GB2312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t>王佐镇在各项工作中始终坚持履职为民，主动听取人民群众和基层服务对象意见。坚持“打开大门纳民意”，广泛开展工作需求调研，2023年度镇党委书记彭松涛同志亲自召集和参与部分座谈活动，把“决策公开、问计于民”的工作作用扎根于日常工作中。</w:t>
      </w:r>
    </w:p>
    <w:p w14:paraId="5185DBEE">
      <w:pPr>
        <w:spacing w:line="560" w:lineRule="exact"/>
        <w:ind w:firstLine="640" w:firstLineChars="200"/>
        <w:rPr>
          <w:rFonts w:hint="eastAsia" w:ascii="仿宋_GB2312" w:hAnsi="楷体" w:eastAsia="仿宋_GB2312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t>通过丰台区政府</w:t>
      </w:r>
      <w:r>
        <w:rPr>
          <w:rFonts w:hint="eastAsia" w:ascii="仿宋_GB2312" w:hAnsi="楷体" w:eastAsia="仿宋_GB2312"/>
          <w:sz w:val="32"/>
          <w:szCs w:val="32"/>
          <w:lang w:val="en-US" w:eastAsia="zh-CN"/>
        </w:rPr>
        <w:t>门</w:t>
      </w:r>
      <w:r>
        <w:rPr>
          <w:rFonts w:hint="eastAsia" w:ascii="仿宋_GB2312" w:hAnsi="楷体" w:eastAsia="仿宋_GB2312"/>
          <w:sz w:val="32"/>
          <w:szCs w:val="32"/>
        </w:rPr>
        <w:t>户网站、信用丰台、美丽王佐微信公众号多种渠道和方式加强执行公开，在“双随机、一公开”、行政许可和行政处罚“双公示”方面，及时、规范、集中公开行政处罚、行政强制的依据、条件、程序等情况。我单位无单独的行政事业性收费信息。</w:t>
      </w:r>
    </w:p>
    <w:p w14:paraId="23BFFE97">
      <w:pPr>
        <w:spacing w:line="560" w:lineRule="exact"/>
        <w:ind w:firstLine="640" w:firstLineChars="200"/>
        <w:rPr>
          <w:rFonts w:hint="eastAsia" w:ascii="仿宋_GB2312" w:hAnsi="楷体" w:eastAsia="仿宋_GB2312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t>在推进政策执行公开工作当中，特别是在贯彻实施惠企服务、助力经济增长、财政性资金中介项目公开、文件属性报备、接诉即办等方面，积极向社会公开我镇承办的区政府工作报告重点任务、重要民生实事项目等工作的进展情况。</w:t>
      </w:r>
    </w:p>
    <w:p w14:paraId="13DE9E4F"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定期核查信息申请渠道，确保信函、网络申请受理渠道和咨询电话均畅通；进一步依法规范依申请公开工作，严格受理、审查、办理、答复等各环节工作，会同法务部门认真会商研审，确保答复时限合法性、答复形式规范性、答复内容的规范性和针对性，确保答复引用法律依据准确，陈述事实清楚，并明示救济渠道。</w:t>
      </w:r>
    </w:p>
    <w:p w14:paraId="02D62F6C">
      <w:pPr>
        <w:pStyle w:val="2"/>
        <w:spacing w:line="560" w:lineRule="exact"/>
        <w:ind w:firstLine="645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截至今日，2023年收到依申请公开申请数68件，办结68件；复议3件；诉讼3件，均已胜诉。</w:t>
      </w:r>
    </w:p>
    <w:p w14:paraId="0C3EE69B">
      <w:pPr>
        <w:pStyle w:val="2"/>
        <w:spacing w:line="560" w:lineRule="exact"/>
        <w:ind w:firstLine="645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王佐镇在2023年未产生政策文件，结合本镇实际工作，我们在市、区政策宣传推广和解读方面，通过政务新媒体、宣传栏等群众喜闻乐见的渠道开展解读和宣贯工作，先后对党的二十大学习、《丰台区政府工作报告》、《丰台区推动商务经济高质量发展的若干措施》、电动三四轮清理、创建文明城市、环保等热点活动、政策及话题，使用问答、图表、视频、指引等读得懂、看得明、操作性强的方式，开展不同形式的解读宣传。</w:t>
      </w:r>
    </w:p>
    <w:p w14:paraId="5CDA3364">
      <w:pPr>
        <w:pStyle w:val="2"/>
        <w:spacing w:line="560" w:lineRule="exact"/>
        <w:ind w:firstLine="645"/>
        <w:rPr>
          <w:rFonts w:hint="eastAsia" w:ascii="仿宋_GB2312" w:eastAsia="仿宋_GB2312"/>
          <w:sz w:val="32"/>
          <w:szCs w:val="32"/>
        </w:rPr>
      </w:pPr>
    </w:p>
    <w:p w14:paraId="18C880E1">
      <w:pPr>
        <w:numPr>
          <w:ilvl w:val="0"/>
          <w:numId w:val="1"/>
        </w:numPr>
        <w:spacing w:line="560" w:lineRule="exact"/>
        <w:ind w:firstLine="64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主动公开政府信息情况</w:t>
      </w:r>
    </w:p>
    <w:p w14:paraId="3E96CAF0">
      <w:pPr>
        <w:pStyle w:val="2"/>
      </w:pPr>
    </w:p>
    <w:tbl>
      <w:tblPr>
        <w:tblStyle w:val="7"/>
        <w:tblpPr w:leftFromText="180" w:rightFromText="180" w:vertAnchor="text" w:horzAnchor="page" w:tblpX="1334" w:tblpY="131"/>
        <w:tblOverlap w:val="never"/>
        <w:tblW w:w="9740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 w14:paraId="69737E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14:paraId="7BA5217A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第二十条第（一）项</w:t>
            </w:r>
          </w:p>
        </w:tc>
      </w:tr>
      <w:tr w14:paraId="3D520A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7C283853"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1A013045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本年制发件数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1CF915EA"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0E839400"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现行有效件</w:t>
            </w:r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t>数</w:t>
            </w:r>
          </w:p>
        </w:tc>
      </w:tr>
      <w:tr w14:paraId="64789E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039DF7E4">
            <w:pPr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F1FAC99"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61D1626"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6D2DEBB">
            <w:pPr>
              <w:jc w:val="center"/>
            </w:pPr>
            <w:r>
              <w:rPr>
                <w:rFonts w:hint="eastAsia" w:cs="Calibri"/>
                <w:kern w:val="0"/>
                <w:szCs w:val="21"/>
                <w:lang w:bidi="ar"/>
              </w:rPr>
              <w:t>0</w:t>
            </w:r>
          </w:p>
        </w:tc>
      </w:tr>
      <w:tr w14:paraId="4B1B8A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35C286C0">
            <w:pPr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32FC103"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1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6721925"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9E8082D">
            <w:pPr>
              <w:jc w:val="center"/>
            </w:pPr>
            <w:r>
              <w:rPr>
                <w:rFonts w:hint="eastAsia" w:cs="Calibri"/>
                <w:kern w:val="0"/>
                <w:szCs w:val="21"/>
                <w:lang w:bidi="ar"/>
              </w:rPr>
              <w:t>2</w:t>
            </w:r>
          </w:p>
        </w:tc>
      </w:tr>
      <w:tr w14:paraId="20A098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14:paraId="6D309932"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第二十条第（五）项</w:t>
            </w:r>
          </w:p>
        </w:tc>
      </w:tr>
      <w:tr w14:paraId="48206D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690C444F"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12033052"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本年处理决定数量</w:t>
            </w:r>
          </w:p>
        </w:tc>
      </w:tr>
      <w:tr w14:paraId="4660E6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0B53442E">
            <w:pPr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31534C3">
            <w:pPr>
              <w:jc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0</w:t>
            </w:r>
          </w:p>
        </w:tc>
      </w:tr>
      <w:tr w14:paraId="11A895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14:paraId="715C533E"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第二十条第（六）项</w:t>
            </w:r>
          </w:p>
        </w:tc>
      </w:tr>
      <w:tr w14:paraId="761287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5CA80749"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665FC566"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本年处理决定数量</w:t>
            </w:r>
          </w:p>
        </w:tc>
      </w:tr>
      <w:tr w14:paraId="2C7262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3F730448">
            <w:pPr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512B343">
            <w:pPr>
              <w:jc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　1124</w:t>
            </w:r>
          </w:p>
        </w:tc>
      </w:tr>
      <w:tr w14:paraId="5B64FC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055A4940">
            <w:pPr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CAE3F66">
            <w:pPr>
              <w:jc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　0</w:t>
            </w:r>
          </w:p>
        </w:tc>
      </w:tr>
      <w:tr w14:paraId="5C6F5E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14:paraId="72C816FD"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第二十条第（八）项</w:t>
            </w:r>
          </w:p>
        </w:tc>
      </w:tr>
      <w:tr w14:paraId="010B5C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56E1E3AB"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060278C1"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本年收费金额（单位：万元）</w:t>
            </w:r>
          </w:p>
        </w:tc>
      </w:tr>
      <w:tr w14:paraId="6A94F6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128BF665">
            <w:pPr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 w14:paraId="0DC19E54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0</w:t>
            </w:r>
          </w:p>
        </w:tc>
      </w:tr>
    </w:tbl>
    <w:p w14:paraId="18A60D67">
      <w:pPr>
        <w:numPr>
          <w:ilvl w:val="0"/>
          <w:numId w:val="1"/>
        </w:num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收到和处理政府信息公开申请情况</w:t>
      </w:r>
    </w:p>
    <w:p w14:paraId="342C3F70">
      <w:pPr>
        <w:pStyle w:val="6"/>
        <w:shd w:val="clear" w:color="auto" w:fill="FFFFFF"/>
        <w:spacing w:before="0" w:beforeAutospacing="0" w:after="0" w:afterAutospacing="0"/>
        <w:ind w:firstLine="420"/>
        <w:jc w:val="both"/>
        <w:rPr>
          <w:rFonts w:ascii="宋体" w:hAnsi="宋体" w:cs="宋体"/>
          <w:color w:val="333333"/>
          <w:szCs w:val="24"/>
        </w:rPr>
      </w:pPr>
    </w:p>
    <w:tbl>
      <w:tblPr>
        <w:tblStyle w:val="7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943"/>
        <w:gridCol w:w="3219"/>
        <w:gridCol w:w="688"/>
        <w:gridCol w:w="688"/>
        <w:gridCol w:w="688"/>
        <w:gridCol w:w="688"/>
        <w:gridCol w:w="688"/>
        <w:gridCol w:w="689"/>
        <w:gridCol w:w="689"/>
      </w:tblGrid>
      <w:tr w14:paraId="6BA185E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 w14:paraId="591D03A5">
            <w:pPr>
              <w:jc w:val="left"/>
            </w:pPr>
            <w:r>
              <w:rPr>
                <w:rFonts w:ascii="楷体" w:hAnsi="楷体" w:eastAsia="楷体" w:cs="楷体"/>
                <w:kern w:val="0"/>
                <w:sz w:val="20"/>
                <w:lang w:bidi="ar"/>
              </w:rPr>
              <w:t>（本列数据的勾稽关系为：第一项加第二项之和，等于第三项加第四项之和）</w:t>
            </w:r>
          </w:p>
        </w:tc>
        <w:tc>
          <w:tcPr>
            <w:tcW w:w="4998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14:paraId="2CA77CC8"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t>申请人情况</w:t>
            </w:r>
          </w:p>
        </w:tc>
      </w:tr>
      <w:tr w14:paraId="5203E33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 w14:paraId="5B62547B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71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14:paraId="626AE0CB"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t>自然人</w:t>
            </w:r>
          </w:p>
        </w:tc>
        <w:tc>
          <w:tcPr>
            <w:tcW w:w="35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14:paraId="7463D852"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t>法人或其他组织</w:t>
            </w:r>
          </w:p>
        </w:tc>
        <w:tc>
          <w:tcPr>
            <w:tcW w:w="714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14:paraId="4F8F1B60"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t>总计</w:t>
            </w:r>
          </w:p>
        </w:tc>
      </w:tr>
      <w:tr w14:paraId="36DD5F2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 w14:paraId="12186B88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71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14:paraId="0188A03E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14:paraId="5F87EE20"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t>商业</w:t>
            </w:r>
          </w:p>
          <w:p w14:paraId="44AE8C03"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t>企业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14:paraId="23881231"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t>科研</w:t>
            </w:r>
          </w:p>
          <w:p w14:paraId="77F23028"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t>机构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14:paraId="473FAD18"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t>社会公益组织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14:paraId="0D2F7C61"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t>法律服务机构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14:paraId="4B55258A"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t>其他</w:t>
            </w:r>
          </w:p>
        </w:tc>
        <w:tc>
          <w:tcPr>
            <w:tcW w:w="714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14:paraId="4115BC19">
            <w:pPr>
              <w:rPr>
                <w:rFonts w:ascii="宋体"/>
                <w:sz w:val="24"/>
                <w:szCs w:val="24"/>
              </w:rPr>
            </w:pPr>
          </w:p>
        </w:tc>
      </w:tr>
      <w:tr w14:paraId="16B8E7A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327B66BA">
            <w:pPr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t>一、本年新收政府信息公开申请数量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087AFF9">
            <w:pPr>
              <w:jc w:val="center"/>
            </w:pPr>
            <w:r>
              <w:rPr>
                <w:rFonts w:hint="eastAsia" w:cs="Calibri"/>
                <w:kern w:val="0"/>
                <w:sz w:val="20"/>
                <w:lang w:bidi="ar"/>
              </w:rPr>
              <w:t>65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18CB515">
            <w:pPr>
              <w:jc w:val="center"/>
            </w:pPr>
            <w:r>
              <w:rPr>
                <w:rFonts w:hint="eastAsia" w:cs="Calibri"/>
                <w:kern w:val="0"/>
                <w:sz w:val="20"/>
                <w:lang w:bidi="ar"/>
              </w:rPr>
              <w:t>3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4FABFA3">
            <w:pPr>
              <w:jc w:val="center"/>
            </w:pPr>
            <w:r>
              <w:rPr>
                <w:rFonts w:hint="eastAsia" w:cs="Calibri"/>
                <w:kern w:val="0"/>
                <w:sz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1EF2A8F">
            <w:pPr>
              <w:jc w:val="center"/>
            </w:pPr>
            <w:r>
              <w:rPr>
                <w:rFonts w:hint="eastAsia" w:cs="Calibri"/>
                <w:kern w:val="0"/>
                <w:sz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6DD5129">
            <w:pPr>
              <w:jc w:val="center"/>
            </w:pPr>
            <w:r>
              <w:rPr>
                <w:rFonts w:hint="eastAsia" w:cs="Calibri"/>
                <w:kern w:val="0"/>
                <w:sz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50171C6">
            <w:pPr>
              <w:jc w:val="center"/>
            </w:pPr>
            <w:r>
              <w:rPr>
                <w:rFonts w:hint="eastAsia" w:cs="Calibri"/>
                <w:kern w:val="0"/>
                <w:sz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7DEDFE6">
            <w:pPr>
              <w:jc w:val="center"/>
            </w:pPr>
            <w:r>
              <w:rPr>
                <w:rFonts w:hint="eastAsia" w:cs="Calibri"/>
                <w:kern w:val="0"/>
                <w:sz w:val="20"/>
                <w:lang w:bidi="ar"/>
              </w:rPr>
              <w:t>68</w:t>
            </w:r>
          </w:p>
        </w:tc>
      </w:tr>
      <w:tr w14:paraId="75665F7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1E1C7D64">
            <w:pPr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t>二、上年结转政府信息公开申请数量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645B01C">
            <w:pPr>
              <w:jc w:val="center"/>
            </w:pPr>
            <w:r>
              <w:rPr>
                <w:rFonts w:hint="eastAsia" w:cs="Calibri"/>
                <w:kern w:val="0"/>
                <w:sz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9745909">
            <w:pPr>
              <w:jc w:val="center"/>
            </w:pPr>
            <w:r>
              <w:rPr>
                <w:rFonts w:hint="eastAsia" w:cs="Calibri"/>
                <w:kern w:val="0"/>
                <w:sz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455735B">
            <w:pPr>
              <w:jc w:val="center"/>
            </w:pPr>
            <w:r>
              <w:rPr>
                <w:rFonts w:hint="eastAsia" w:cs="Calibri"/>
                <w:kern w:val="0"/>
                <w:sz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3D0BC6F">
            <w:pPr>
              <w:jc w:val="center"/>
            </w:pPr>
            <w:r>
              <w:rPr>
                <w:rFonts w:hint="eastAsia" w:cs="Calibri"/>
                <w:kern w:val="0"/>
                <w:sz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A55F05A">
            <w:pPr>
              <w:jc w:val="center"/>
            </w:pPr>
            <w:r>
              <w:rPr>
                <w:rFonts w:hint="eastAsia" w:cs="Calibri"/>
                <w:kern w:val="0"/>
                <w:sz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3C96001">
            <w:pPr>
              <w:jc w:val="center"/>
            </w:pPr>
            <w:r>
              <w:rPr>
                <w:rFonts w:hint="eastAsia" w:cs="Calibri"/>
                <w:kern w:val="0"/>
                <w:sz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6DFA6F6">
            <w:pPr>
              <w:jc w:val="center"/>
            </w:pPr>
            <w:r>
              <w:rPr>
                <w:rFonts w:hint="eastAsia" w:cs="Calibri"/>
                <w:kern w:val="0"/>
                <w:sz w:val="20"/>
                <w:lang w:bidi="ar"/>
              </w:rPr>
              <w:t>0</w:t>
            </w:r>
          </w:p>
        </w:tc>
      </w:tr>
      <w:tr w14:paraId="36CFA74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636B64C2">
            <w:pPr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t>三、本年度办理结果</w:t>
            </w:r>
          </w:p>
        </w:tc>
        <w:tc>
          <w:tcPr>
            <w:tcW w:w="436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4D9286AC">
            <w:pPr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t>（一）予以公开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3C1EE72">
            <w:pPr>
              <w:jc w:val="center"/>
            </w:pPr>
            <w:r>
              <w:rPr>
                <w:rFonts w:hint="eastAsia" w:cs="Calibri"/>
                <w:kern w:val="0"/>
                <w:sz w:val="20"/>
                <w:lang w:bidi="ar"/>
              </w:rPr>
              <w:t>12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134D35D">
            <w:pPr>
              <w:jc w:val="center"/>
            </w:pPr>
            <w:r>
              <w:rPr>
                <w:rFonts w:hint="eastAsia" w:cs="Calibri"/>
                <w:kern w:val="0"/>
                <w:sz w:val="20"/>
                <w:lang w:bidi="ar"/>
              </w:rPr>
              <w:t>1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C26D361">
            <w:pPr>
              <w:jc w:val="center"/>
            </w:pPr>
            <w:r>
              <w:rPr>
                <w:rFonts w:hint="eastAsia" w:cs="Calibri"/>
                <w:kern w:val="0"/>
                <w:sz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CEE9FD3">
            <w:pPr>
              <w:jc w:val="center"/>
            </w:pPr>
            <w:r>
              <w:rPr>
                <w:rFonts w:hint="eastAsia" w:cs="Calibri"/>
                <w:kern w:val="0"/>
                <w:sz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147CD27">
            <w:pPr>
              <w:jc w:val="center"/>
            </w:pPr>
            <w:r>
              <w:rPr>
                <w:rFonts w:hint="eastAsia" w:cs="Calibri"/>
                <w:kern w:val="0"/>
                <w:sz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4E3DEAA">
            <w:pPr>
              <w:jc w:val="center"/>
            </w:pPr>
            <w:r>
              <w:rPr>
                <w:rFonts w:hint="eastAsia" w:cs="Calibri"/>
                <w:kern w:val="0"/>
                <w:sz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F21163F">
            <w:pPr>
              <w:jc w:val="center"/>
            </w:pPr>
            <w:r>
              <w:rPr>
                <w:rFonts w:hint="eastAsia" w:cs="Calibri"/>
                <w:kern w:val="0"/>
                <w:sz w:val="20"/>
                <w:lang w:bidi="ar"/>
              </w:rPr>
              <w:t>13</w:t>
            </w:r>
          </w:p>
        </w:tc>
      </w:tr>
      <w:tr w14:paraId="044E335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2BCC3187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436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04FF63A2">
            <w:pPr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t>（二）部分公开</w:t>
            </w:r>
            <w:r>
              <w:rPr>
                <w:rFonts w:ascii="楷体" w:hAnsi="楷体" w:eastAsia="楷体" w:cs="楷体"/>
                <w:kern w:val="0"/>
                <w:sz w:val="20"/>
                <w:lang w:bidi="ar"/>
              </w:rPr>
              <w:t>（区分处理的，只计这一情形，不计其他情形）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D89279E">
            <w:pPr>
              <w:jc w:val="center"/>
            </w:pPr>
            <w:r>
              <w:rPr>
                <w:rFonts w:hint="eastAsia" w:cs="Calibri"/>
                <w:kern w:val="0"/>
                <w:sz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36C38A2">
            <w:pPr>
              <w:jc w:val="center"/>
            </w:pPr>
            <w:r>
              <w:rPr>
                <w:rFonts w:hint="eastAsia" w:cs="Calibri"/>
                <w:kern w:val="0"/>
                <w:sz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7ECE1A4">
            <w:pPr>
              <w:jc w:val="center"/>
            </w:pPr>
            <w:r>
              <w:rPr>
                <w:rFonts w:hint="eastAsia" w:cs="Calibri"/>
                <w:kern w:val="0"/>
                <w:sz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4FDA59B">
            <w:pPr>
              <w:jc w:val="center"/>
            </w:pPr>
            <w:r>
              <w:rPr>
                <w:rFonts w:hint="eastAsia" w:cs="Calibri"/>
                <w:kern w:val="0"/>
                <w:sz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4115065">
            <w:pPr>
              <w:jc w:val="center"/>
            </w:pPr>
            <w:r>
              <w:rPr>
                <w:rFonts w:hint="eastAsia" w:cs="Calibri"/>
                <w:kern w:val="0"/>
                <w:sz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03FE08A">
            <w:pPr>
              <w:jc w:val="center"/>
              <w:rPr>
                <w:rFonts w:cs="Calibri"/>
                <w:kern w:val="0"/>
                <w:sz w:val="20"/>
                <w:lang w:bidi="ar"/>
              </w:rPr>
            </w:pPr>
            <w:r>
              <w:rPr>
                <w:rFonts w:hint="eastAsia" w:cs="Calibri"/>
                <w:kern w:val="0"/>
                <w:sz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52009EC">
            <w:pPr>
              <w:jc w:val="center"/>
              <w:rPr>
                <w:rFonts w:cs="Calibri"/>
                <w:kern w:val="0"/>
                <w:sz w:val="20"/>
                <w:lang w:bidi="ar"/>
              </w:rPr>
            </w:pPr>
            <w:r>
              <w:rPr>
                <w:rFonts w:hint="eastAsia" w:cs="Calibri"/>
                <w:kern w:val="0"/>
                <w:sz w:val="20"/>
                <w:lang w:bidi="ar"/>
              </w:rPr>
              <w:t>0</w:t>
            </w:r>
          </w:p>
        </w:tc>
      </w:tr>
      <w:tr w14:paraId="6533920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61E731AC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959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1A8B7D44">
            <w:pPr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t>（三）不予公开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 w14:paraId="50F98DC5">
            <w:pPr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t>1.属于国家秘密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315C568">
            <w:pPr>
              <w:jc w:val="center"/>
            </w:pPr>
            <w:r>
              <w:rPr>
                <w:rFonts w:hint="eastAsia" w:cs="Calibri"/>
                <w:kern w:val="0"/>
                <w:sz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3EE40D5">
            <w:pPr>
              <w:jc w:val="center"/>
            </w:pPr>
            <w:r>
              <w:rPr>
                <w:rFonts w:hint="eastAsia" w:cs="Calibri"/>
                <w:kern w:val="0"/>
                <w:sz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6018E61">
            <w:pPr>
              <w:jc w:val="center"/>
            </w:pPr>
            <w:r>
              <w:rPr>
                <w:rFonts w:hint="eastAsia" w:cs="Calibri"/>
                <w:kern w:val="0"/>
                <w:sz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9BA658C">
            <w:pPr>
              <w:jc w:val="center"/>
            </w:pPr>
            <w:r>
              <w:rPr>
                <w:rFonts w:hint="eastAsia" w:cs="Calibri"/>
                <w:kern w:val="0"/>
                <w:sz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5ABC08F">
            <w:pPr>
              <w:jc w:val="center"/>
            </w:pPr>
            <w:r>
              <w:rPr>
                <w:rFonts w:hint="eastAsia" w:cs="Calibri"/>
                <w:kern w:val="0"/>
                <w:sz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E24BB7D">
            <w:pPr>
              <w:jc w:val="center"/>
            </w:pPr>
            <w:r>
              <w:rPr>
                <w:rFonts w:hint="eastAsia" w:cs="Calibri"/>
                <w:kern w:val="0"/>
                <w:sz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A6CD356">
            <w:pPr>
              <w:jc w:val="center"/>
            </w:pPr>
            <w:r>
              <w:rPr>
                <w:rFonts w:hint="eastAsia" w:cs="Calibri"/>
                <w:kern w:val="0"/>
                <w:sz w:val="20"/>
                <w:lang w:bidi="ar"/>
              </w:rPr>
              <w:t>0</w:t>
            </w:r>
          </w:p>
        </w:tc>
      </w:tr>
      <w:tr w14:paraId="40C943C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0A4DC987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3F4BCA02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 w14:paraId="04DC68CE">
            <w:pPr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t>2.其他法律行政法规禁止公开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ABED8AD">
            <w:pPr>
              <w:jc w:val="center"/>
            </w:pPr>
            <w:r>
              <w:rPr>
                <w:rFonts w:hint="eastAsia" w:cs="Calibri"/>
                <w:kern w:val="0"/>
                <w:sz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7482ADB">
            <w:pPr>
              <w:jc w:val="center"/>
            </w:pPr>
            <w:r>
              <w:rPr>
                <w:rFonts w:hint="eastAsia" w:cs="Calibri"/>
                <w:kern w:val="0"/>
                <w:sz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4C1781F">
            <w:pPr>
              <w:jc w:val="center"/>
            </w:pPr>
            <w:r>
              <w:rPr>
                <w:rFonts w:hint="eastAsia" w:cs="Calibri"/>
                <w:kern w:val="0"/>
                <w:sz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24BCF59">
            <w:pPr>
              <w:jc w:val="center"/>
            </w:pPr>
            <w:r>
              <w:rPr>
                <w:rFonts w:hint="eastAsia" w:cs="Calibri"/>
                <w:kern w:val="0"/>
                <w:sz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7BAF42B">
            <w:pPr>
              <w:jc w:val="center"/>
            </w:pPr>
            <w:r>
              <w:rPr>
                <w:rFonts w:hint="eastAsia" w:cs="Calibri"/>
                <w:kern w:val="0"/>
                <w:sz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A02F669">
            <w:pPr>
              <w:jc w:val="center"/>
            </w:pPr>
            <w:r>
              <w:rPr>
                <w:rFonts w:hint="eastAsia" w:cs="Calibri"/>
                <w:kern w:val="0"/>
                <w:sz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26CBB51">
            <w:pPr>
              <w:jc w:val="center"/>
            </w:pPr>
            <w:r>
              <w:rPr>
                <w:rFonts w:hint="eastAsia" w:cs="Calibri"/>
                <w:kern w:val="0"/>
                <w:sz w:val="20"/>
                <w:lang w:bidi="ar"/>
              </w:rPr>
              <w:t>0</w:t>
            </w:r>
          </w:p>
        </w:tc>
      </w:tr>
      <w:tr w14:paraId="762EB00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3478F3DE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278D55B4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 w14:paraId="4A14569E">
            <w:pPr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t>3.危及“三安全一稳定”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DD06C56">
            <w:pPr>
              <w:jc w:val="center"/>
            </w:pPr>
            <w:r>
              <w:rPr>
                <w:rFonts w:hint="eastAsia" w:cs="Calibri"/>
                <w:kern w:val="0"/>
                <w:sz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B5CB763">
            <w:pPr>
              <w:jc w:val="center"/>
            </w:pPr>
            <w:r>
              <w:rPr>
                <w:rFonts w:hint="eastAsia" w:cs="Calibri"/>
                <w:kern w:val="0"/>
                <w:sz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EEBDF7C">
            <w:pPr>
              <w:jc w:val="center"/>
            </w:pPr>
            <w:r>
              <w:rPr>
                <w:rFonts w:hint="eastAsia" w:cs="Calibri"/>
                <w:kern w:val="0"/>
                <w:sz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CC0F884">
            <w:pPr>
              <w:jc w:val="center"/>
            </w:pPr>
            <w:r>
              <w:rPr>
                <w:rFonts w:hint="eastAsia" w:cs="Calibri"/>
                <w:kern w:val="0"/>
                <w:sz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15299E2">
            <w:pPr>
              <w:jc w:val="center"/>
            </w:pPr>
            <w:r>
              <w:rPr>
                <w:rFonts w:hint="eastAsia" w:cs="Calibri"/>
                <w:kern w:val="0"/>
                <w:sz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5009FC6">
            <w:pPr>
              <w:jc w:val="center"/>
            </w:pPr>
            <w:r>
              <w:rPr>
                <w:rFonts w:hint="eastAsia" w:cs="Calibri"/>
                <w:kern w:val="0"/>
                <w:sz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B558581">
            <w:pPr>
              <w:jc w:val="center"/>
            </w:pPr>
            <w:r>
              <w:rPr>
                <w:rFonts w:hint="eastAsia" w:cs="Calibri"/>
                <w:kern w:val="0"/>
                <w:sz w:val="20"/>
                <w:lang w:bidi="ar"/>
              </w:rPr>
              <w:t>0</w:t>
            </w:r>
          </w:p>
        </w:tc>
      </w:tr>
      <w:tr w14:paraId="42024C8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3E307411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684EFF1A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 w14:paraId="02DDA3DC">
            <w:pPr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t>4.保护第三方合法权益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5C07F2D">
            <w:pPr>
              <w:jc w:val="center"/>
            </w:pPr>
            <w:r>
              <w:rPr>
                <w:rFonts w:hint="eastAsia" w:cs="Calibri"/>
                <w:kern w:val="0"/>
                <w:sz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ACD9998">
            <w:pPr>
              <w:jc w:val="center"/>
            </w:pPr>
            <w:r>
              <w:rPr>
                <w:rFonts w:hint="eastAsia" w:cs="Calibri"/>
                <w:kern w:val="0"/>
                <w:sz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60DD1C5">
            <w:pPr>
              <w:jc w:val="center"/>
            </w:pPr>
            <w:r>
              <w:rPr>
                <w:rFonts w:hint="eastAsia" w:cs="Calibri"/>
                <w:kern w:val="0"/>
                <w:sz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8FE3A0A">
            <w:pPr>
              <w:jc w:val="center"/>
            </w:pPr>
            <w:r>
              <w:rPr>
                <w:rFonts w:hint="eastAsia" w:cs="Calibri"/>
                <w:kern w:val="0"/>
                <w:sz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B71A1E0">
            <w:pPr>
              <w:jc w:val="center"/>
            </w:pPr>
            <w:r>
              <w:rPr>
                <w:rFonts w:hint="eastAsia" w:cs="Calibri"/>
                <w:kern w:val="0"/>
                <w:sz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45CDB77">
            <w:pPr>
              <w:jc w:val="center"/>
            </w:pPr>
            <w:r>
              <w:rPr>
                <w:rFonts w:hint="eastAsia" w:cs="Calibri"/>
                <w:kern w:val="0"/>
                <w:sz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1CEBACD">
            <w:pPr>
              <w:jc w:val="center"/>
            </w:pPr>
            <w:r>
              <w:rPr>
                <w:rFonts w:hint="eastAsia" w:cs="Calibri"/>
                <w:kern w:val="0"/>
                <w:sz w:val="20"/>
                <w:lang w:bidi="ar"/>
              </w:rPr>
              <w:t>0</w:t>
            </w:r>
          </w:p>
        </w:tc>
      </w:tr>
      <w:tr w14:paraId="3D87A96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116E0FFA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01984E83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 w14:paraId="6001D5FC">
            <w:pPr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t>5.属于三类内部事务信息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A87DE74">
            <w:pPr>
              <w:jc w:val="center"/>
            </w:pPr>
            <w:r>
              <w:rPr>
                <w:rFonts w:hint="eastAsia" w:cs="Calibri"/>
                <w:kern w:val="0"/>
                <w:sz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B6D6C4E">
            <w:pPr>
              <w:jc w:val="center"/>
            </w:pPr>
            <w:r>
              <w:rPr>
                <w:rFonts w:hint="eastAsia" w:cs="Calibri"/>
                <w:kern w:val="0"/>
                <w:sz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50CFA8D">
            <w:pPr>
              <w:jc w:val="center"/>
            </w:pPr>
            <w:r>
              <w:rPr>
                <w:rFonts w:hint="eastAsia" w:cs="Calibri"/>
                <w:kern w:val="0"/>
                <w:sz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D71B00E">
            <w:pPr>
              <w:jc w:val="center"/>
            </w:pPr>
            <w:r>
              <w:rPr>
                <w:rFonts w:hint="eastAsia" w:cs="Calibri"/>
                <w:kern w:val="0"/>
                <w:sz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88A804E">
            <w:pPr>
              <w:jc w:val="center"/>
            </w:pPr>
            <w:r>
              <w:rPr>
                <w:rFonts w:hint="eastAsia" w:cs="Calibri"/>
                <w:kern w:val="0"/>
                <w:sz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6F25AE1">
            <w:pPr>
              <w:jc w:val="center"/>
            </w:pPr>
            <w:r>
              <w:rPr>
                <w:rFonts w:hint="eastAsia" w:cs="Calibri"/>
                <w:kern w:val="0"/>
                <w:sz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B212BE9">
            <w:pPr>
              <w:jc w:val="center"/>
            </w:pPr>
            <w:r>
              <w:rPr>
                <w:rFonts w:hint="eastAsia" w:cs="Calibri"/>
                <w:kern w:val="0"/>
                <w:sz w:val="20"/>
                <w:lang w:bidi="ar"/>
              </w:rPr>
              <w:t>0</w:t>
            </w:r>
          </w:p>
        </w:tc>
      </w:tr>
      <w:tr w14:paraId="0184435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2401B48C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6F4B37EE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 w14:paraId="0E17717F">
            <w:pPr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t>6.属于四类过程性信息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343B8F8">
            <w:pPr>
              <w:jc w:val="center"/>
            </w:pPr>
            <w:r>
              <w:rPr>
                <w:rFonts w:hint="eastAsia" w:cs="Calibri"/>
                <w:kern w:val="0"/>
                <w:sz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A912978">
            <w:pPr>
              <w:jc w:val="center"/>
            </w:pPr>
            <w:r>
              <w:rPr>
                <w:rFonts w:hint="eastAsia" w:cs="Calibri"/>
                <w:kern w:val="0"/>
                <w:sz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53066C8">
            <w:pPr>
              <w:jc w:val="center"/>
            </w:pPr>
            <w:r>
              <w:rPr>
                <w:rFonts w:hint="eastAsia" w:cs="Calibri"/>
                <w:kern w:val="0"/>
                <w:sz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B082740">
            <w:pPr>
              <w:jc w:val="center"/>
            </w:pPr>
            <w:r>
              <w:rPr>
                <w:rFonts w:hint="eastAsia" w:cs="Calibri"/>
                <w:kern w:val="0"/>
                <w:sz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230DF6B">
            <w:pPr>
              <w:jc w:val="center"/>
            </w:pPr>
            <w:r>
              <w:rPr>
                <w:rFonts w:hint="eastAsia" w:cs="Calibri"/>
                <w:kern w:val="0"/>
                <w:sz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FF69C22">
            <w:pPr>
              <w:jc w:val="center"/>
            </w:pPr>
            <w:r>
              <w:rPr>
                <w:rFonts w:hint="eastAsia" w:cs="Calibri"/>
                <w:kern w:val="0"/>
                <w:sz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2352531">
            <w:pPr>
              <w:jc w:val="center"/>
            </w:pPr>
            <w:r>
              <w:rPr>
                <w:rFonts w:hint="eastAsia" w:cs="Calibri"/>
                <w:kern w:val="0"/>
                <w:sz w:val="20"/>
                <w:lang w:bidi="ar"/>
              </w:rPr>
              <w:t>0</w:t>
            </w:r>
          </w:p>
        </w:tc>
      </w:tr>
      <w:tr w14:paraId="07D009B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0ED8C2BB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7DDEBF13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 w14:paraId="3582E556">
            <w:pPr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t>7.属于行政执法案卷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C83F9F9">
            <w:pPr>
              <w:jc w:val="center"/>
            </w:pPr>
            <w:r>
              <w:rPr>
                <w:rFonts w:hint="eastAsia" w:cs="Calibri"/>
                <w:kern w:val="0"/>
                <w:sz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18E3BFF">
            <w:pPr>
              <w:jc w:val="center"/>
            </w:pPr>
            <w:r>
              <w:rPr>
                <w:rFonts w:hint="eastAsia" w:cs="Calibri"/>
                <w:kern w:val="0"/>
                <w:sz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19B7A70">
            <w:pPr>
              <w:jc w:val="center"/>
            </w:pPr>
            <w:r>
              <w:rPr>
                <w:rFonts w:hint="eastAsia" w:cs="Calibri"/>
                <w:kern w:val="0"/>
                <w:sz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20E88B9">
            <w:pPr>
              <w:jc w:val="center"/>
            </w:pPr>
            <w:r>
              <w:rPr>
                <w:rFonts w:hint="eastAsia" w:cs="Calibri"/>
                <w:kern w:val="0"/>
                <w:sz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D0EF881">
            <w:pPr>
              <w:jc w:val="center"/>
            </w:pPr>
            <w:r>
              <w:rPr>
                <w:rFonts w:hint="eastAsia" w:cs="Calibri"/>
                <w:kern w:val="0"/>
                <w:sz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6D88210">
            <w:pPr>
              <w:jc w:val="center"/>
            </w:pPr>
            <w:r>
              <w:rPr>
                <w:rFonts w:hint="eastAsia" w:cs="Calibri"/>
                <w:kern w:val="0"/>
                <w:sz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55BF8EA">
            <w:pPr>
              <w:jc w:val="center"/>
            </w:pPr>
            <w:r>
              <w:rPr>
                <w:rFonts w:hint="eastAsia" w:cs="Calibri"/>
                <w:kern w:val="0"/>
                <w:sz w:val="20"/>
                <w:lang w:bidi="ar"/>
              </w:rPr>
              <w:t>0</w:t>
            </w:r>
          </w:p>
        </w:tc>
      </w:tr>
      <w:tr w14:paraId="03F1CD1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41C2A4EE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6519E29B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 w14:paraId="0BB038C3">
            <w:pPr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t>8.属于行政查询事项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F30A0F6">
            <w:pPr>
              <w:jc w:val="center"/>
            </w:pPr>
            <w:r>
              <w:rPr>
                <w:rFonts w:hint="eastAsia" w:cs="Calibri"/>
                <w:kern w:val="0"/>
                <w:sz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5F7934D">
            <w:pPr>
              <w:jc w:val="center"/>
            </w:pPr>
            <w:r>
              <w:rPr>
                <w:rFonts w:hint="eastAsia" w:cs="Calibri"/>
                <w:kern w:val="0"/>
                <w:sz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5CD4AC5">
            <w:pPr>
              <w:jc w:val="center"/>
            </w:pPr>
            <w:r>
              <w:rPr>
                <w:rFonts w:hint="eastAsia" w:cs="Calibri"/>
                <w:kern w:val="0"/>
                <w:sz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ED15CA0">
            <w:pPr>
              <w:jc w:val="center"/>
            </w:pPr>
            <w:r>
              <w:rPr>
                <w:rFonts w:hint="eastAsia" w:cs="Calibri"/>
                <w:kern w:val="0"/>
                <w:sz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0A3D9BC">
            <w:pPr>
              <w:jc w:val="center"/>
            </w:pPr>
            <w:r>
              <w:rPr>
                <w:rFonts w:hint="eastAsia" w:cs="Calibri"/>
                <w:kern w:val="0"/>
                <w:sz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28F79C6">
            <w:pPr>
              <w:jc w:val="center"/>
            </w:pPr>
            <w:r>
              <w:rPr>
                <w:rFonts w:hint="eastAsia" w:cs="Calibri"/>
                <w:kern w:val="0"/>
                <w:sz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9437A47">
            <w:pPr>
              <w:jc w:val="center"/>
            </w:pPr>
            <w:r>
              <w:rPr>
                <w:rFonts w:hint="eastAsia" w:cs="Calibri"/>
                <w:kern w:val="0"/>
                <w:sz w:val="20"/>
                <w:lang w:bidi="ar"/>
              </w:rPr>
              <w:t>0</w:t>
            </w:r>
          </w:p>
        </w:tc>
      </w:tr>
      <w:tr w14:paraId="5FC2C5D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6F3E6B67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959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4B36A4A7">
            <w:pPr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t>（四）无法提供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 w14:paraId="3C6C9027">
            <w:pPr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t>1.本机关不掌握相关政府信息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0B45B62">
            <w:pPr>
              <w:jc w:val="center"/>
            </w:pPr>
            <w:r>
              <w:rPr>
                <w:rFonts w:hint="eastAsia" w:cs="Calibri"/>
                <w:kern w:val="0"/>
                <w:sz w:val="20"/>
                <w:lang w:bidi="ar"/>
              </w:rPr>
              <w:t>46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D66FF28">
            <w:pPr>
              <w:jc w:val="center"/>
            </w:pPr>
            <w:r>
              <w:rPr>
                <w:rFonts w:hint="eastAsia" w:cs="Calibri"/>
                <w:kern w:val="0"/>
                <w:sz w:val="20"/>
                <w:lang w:bidi="ar"/>
              </w:rPr>
              <w:t>2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BCC5168">
            <w:pPr>
              <w:jc w:val="center"/>
            </w:pPr>
            <w:r>
              <w:rPr>
                <w:rFonts w:hint="eastAsia" w:cs="Calibri"/>
                <w:kern w:val="0"/>
                <w:sz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E1CB395">
            <w:pPr>
              <w:jc w:val="center"/>
            </w:pPr>
            <w:r>
              <w:rPr>
                <w:rFonts w:hint="eastAsia" w:cs="Calibri"/>
                <w:kern w:val="0"/>
                <w:sz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48036EE">
            <w:pPr>
              <w:jc w:val="center"/>
            </w:pPr>
            <w:r>
              <w:rPr>
                <w:rFonts w:hint="eastAsia" w:cs="Calibri"/>
                <w:kern w:val="0"/>
                <w:sz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A28462C">
            <w:pPr>
              <w:jc w:val="center"/>
            </w:pPr>
            <w:r>
              <w:rPr>
                <w:rFonts w:hint="eastAsia" w:cs="Calibri"/>
                <w:kern w:val="0"/>
                <w:sz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45272CB">
            <w:pPr>
              <w:jc w:val="center"/>
            </w:pPr>
            <w:r>
              <w:rPr>
                <w:rFonts w:hint="eastAsia" w:cs="Calibri"/>
                <w:kern w:val="0"/>
                <w:sz w:val="20"/>
                <w:lang w:bidi="ar"/>
              </w:rPr>
              <w:t>48</w:t>
            </w:r>
          </w:p>
        </w:tc>
      </w:tr>
      <w:tr w14:paraId="7B19E17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1528A050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5A5A47CA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 w14:paraId="087CCDEC">
            <w:pPr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t>2.没有现成信息需要另行制作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80BB20E">
            <w:pPr>
              <w:jc w:val="center"/>
            </w:pPr>
            <w:r>
              <w:rPr>
                <w:rFonts w:hint="eastAsia" w:cs="Calibri"/>
                <w:kern w:val="0"/>
                <w:sz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6BA39CF">
            <w:pPr>
              <w:jc w:val="center"/>
            </w:pPr>
            <w:r>
              <w:rPr>
                <w:rFonts w:hint="eastAsia" w:cs="Calibri"/>
                <w:kern w:val="0"/>
                <w:sz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91446AC">
            <w:pPr>
              <w:jc w:val="center"/>
            </w:pPr>
            <w:r>
              <w:rPr>
                <w:rFonts w:hint="eastAsia" w:cs="Calibri"/>
                <w:kern w:val="0"/>
                <w:sz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AE4F647">
            <w:pPr>
              <w:jc w:val="center"/>
            </w:pPr>
            <w:r>
              <w:rPr>
                <w:rFonts w:hint="eastAsia" w:cs="Calibri"/>
                <w:kern w:val="0"/>
                <w:sz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F21193F">
            <w:pPr>
              <w:jc w:val="center"/>
            </w:pPr>
            <w:r>
              <w:rPr>
                <w:rFonts w:hint="eastAsia" w:cs="Calibri"/>
                <w:kern w:val="0"/>
                <w:sz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933495B">
            <w:pPr>
              <w:jc w:val="center"/>
            </w:pPr>
            <w:r>
              <w:rPr>
                <w:rFonts w:hint="eastAsia" w:cs="Calibri"/>
                <w:kern w:val="0"/>
                <w:sz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A806984">
            <w:pPr>
              <w:jc w:val="center"/>
            </w:pPr>
            <w:r>
              <w:rPr>
                <w:rFonts w:hint="eastAsia" w:cs="Calibri"/>
                <w:kern w:val="0"/>
                <w:sz w:val="20"/>
                <w:lang w:bidi="ar"/>
              </w:rPr>
              <w:t>0</w:t>
            </w:r>
          </w:p>
        </w:tc>
      </w:tr>
      <w:tr w14:paraId="633BC39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36EE73A9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65CEF8CF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 w14:paraId="2506D4EF">
            <w:pPr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t>3.补正后申请内容仍不明确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0FF8174">
            <w:pPr>
              <w:jc w:val="center"/>
            </w:pPr>
            <w:r>
              <w:rPr>
                <w:rFonts w:hint="eastAsia" w:cs="Calibri"/>
                <w:kern w:val="0"/>
                <w:sz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5D8827D">
            <w:pPr>
              <w:jc w:val="center"/>
            </w:pPr>
            <w:r>
              <w:rPr>
                <w:rFonts w:hint="eastAsia" w:cs="Calibri"/>
                <w:kern w:val="0"/>
                <w:sz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9DBDBE6">
            <w:pPr>
              <w:jc w:val="center"/>
            </w:pPr>
            <w:r>
              <w:rPr>
                <w:rFonts w:hint="eastAsia" w:cs="Calibri"/>
                <w:kern w:val="0"/>
                <w:sz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8803681">
            <w:pPr>
              <w:jc w:val="center"/>
            </w:pPr>
            <w:r>
              <w:rPr>
                <w:rFonts w:hint="eastAsia" w:cs="Calibri"/>
                <w:kern w:val="0"/>
                <w:sz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FF059D7">
            <w:pPr>
              <w:jc w:val="center"/>
            </w:pPr>
            <w:r>
              <w:rPr>
                <w:rFonts w:hint="eastAsia" w:cs="Calibri"/>
                <w:kern w:val="0"/>
                <w:sz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4A7FAF4">
            <w:pPr>
              <w:jc w:val="center"/>
            </w:pPr>
            <w:r>
              <w:rPr>
                <w:rFonts w:hint="eastAsia" w:cs="Calibri"/>
                <w:kern w:val="0"/>
                <w:sz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C688514">
            <w:pPr>
              <w:jc w:val="center"/>
            </w:pPr>
            <w:r>
              <w:rPr>
                <w:rFonts w:hint="eastAsia" w:cs="Calibri"/>
                <w:kern w:val="0"/>
                <w:sz w:val="20"/>
                <w:lang w:bidi="ar"/>
              </w:rPr>
              <w:t>0</w:t>
            </w:r>
          </w:p>
        </w:tc>
      </w:tr>
      <w:tr w14:paraId="65C9567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451A48F6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959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2827E718">
            <w:pPr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t>（五）不予处理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 w14:paraId="3BF16DA1">
            <w:pPr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t>1.信访举报投诉类申请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9C69137">
            <w:pPr>
              <w:jc w:val="center"/>
            </w:pPr>
            <w:r>
              <w:rPr>
                <w:rFonts w:hint="eastAsia" w:cs="Calibri"/>
                <w:kern w:val="0"/>
                <w:sz w:val="20"/>
                <w:lang w:bidi="ar"/>
              </w:rPr>
              <w:t>7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EB99165">
            <w:pPr>
              <w:jc w:val="center"/>
            </w:pPr>
            <w:r>
              <w:rPr>
                <w:rFonts w:hint="eastAsia" w:cs="Calibri"/>
                <w:kern w:val="0"/>
                <w:sz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60EEB04">
            <w:pPr>
              <w:jc w:val="center"/>
            </w:pPr>
            <w:r>
              <w:rPr>
                <w:rFonts w:hint="eastAsia" w:cs="Calibri"/>
                <w:kern w:val="0"/>
                <w:sz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27D4AFD">
            <w:pPr>
              <w:jc w:val="center"/>
            </w:pPr>
            <w:r>
              <w:rPr>
                <w:rFonts w:hint="eastAsia" w:cs="Calibri"/>
                <w:kern w:val="0"/>
                <w:sz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CC8CC96">
            <w:pPr>
              <w:jc w:val="center"/>
            </w:pPr>
            <w:r>
              <w:rPr>
                <w:rFonts w:hint="eastAsia" w:cs="Calibri"/>
                <w:kern w:val="0"/>
                <w:sz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0B7404A">
            <w:pPr>
              <w:jc w:val="center"/>
            </w:pPr>
            <w:r>
              <w:rPr>
                <w:rFonts w:hint="eastAsia" w:cs="Calibri"/>
                <w:kern w:val="0"/>
                <w:sz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65E4D22">
            <w:pPr>
              <w:jc w:val="center"/>
            </w:pPr>
            <w:r>
              <w:rPr>
                <w:rFonts w:hint="eastAsia" w:cs="Calibri"/>
                <w:kern w:val="0"/>
                <w:sz w:val="20"/>
                <w:lang w:bidi="ar"/>
              </w:rPr>
              <w:t>7</w:t>
            </w:r>
          </w:p>
        </w:tc>
      </w:tr>
      <w:tr w14:paraId="4C42992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30B68F9A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01956A17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 w14:paraId="0ECF8D15">
            <w:pPr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t>2.重复申请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E8306EA">
            <w:pPr>
              <w:jc w:val="center"/>
            </w:pPr>
            <w:r>
              <w:rPr>
                <w:rFonts w:hint="eastAsia" w:cs="Calibri"/>
                <w:kern w:val="0"/>
                <w:sz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1C70FDD">
            <w:pPr>
              <w:jc w:val="center"/>
            </w:pPr>
            <w:r>
              <w:rPr>
                <w:rFonts w:hint="eastAsia" w:cs="Calibri"/>
                <w:kern w:val="0"/>
                <w:sz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3924E41">
            <w:pPr>
              <w:jc w:val="center"/>
            </w:pPr>
            <w:r>
              <w:rPr>
                <w:rFonts w:hint="eastAsia" w:cs="Calibri"/>
                <w:kern w:val="0"/>
                <w:sz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66BFA3E">
            <w:pPr>
              <w:jc w:val="center"/>
            </w:pPr>
            <w:r>
              <w:rPr>
                <w:rFonts w:hint="eastAsia" w:cs="Calibri"/>
                <w:kern w:val="0"/>
                <w:sz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0D5CCFB">
            <w:pPr>
              <w:jc w:val="center"/>
            </w:pPr>
            <w:r>
              <w:rPr>
                <w:rFonts w:hint="eastAsia" w:cs="Calibri"/>
                <w:kern w:val="0"/>
                <w:sz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3705394">
            <w:pPr>
              <w:jc w:val="center"/>
            </w:pPr>
            <w:r>
              <w:rPr>
                <w:rFonts w:hint="eastAsia" w:cs="Calibri"/>
                <w:kern w:val="0"/>
                <w:sz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0A7AA89">
            <w:pPr>
              <w:jc w:val="center"/>
            </w:pPr>
            <w:r>
              <w:rPr>
                <w:rFonts w:hint="eastAsia" w:cs="Calibri"/>
                <w:kern w:val="0"/>
                <w:sz w:val="20"/>
                <w:lang w:bidi="ar"/>
              </w:rPr>
              <w:t>0</w:t>
            </w:r>
          </w:p>
        </w:tc>
      </w:tr>
      <w:tr w14:paraId="5E4FEA6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378C3D67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1391C24D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 w14:paraId="07D599AB">
            <w:pPr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t>3.要求提供公开出版物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FF8CFA8">
            <w:pPr>
              <w:jc w:val="center"/>
            </w:pPr>
            <w:r>
              <w:rPr>
                <w:rFonts w:hint="eastAsia" w:cs="Calibri"/>
                <w:kern w:val="0"/>
                <w:sz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677FD83">
            <w:pPr>
              <w:jc w:val="center"/>
            </w:pPr>
            <w:r>
              <w:rPr>
                <w:rFonts w:hint="eastAsia" w:cs="Calibri"/>
                <w:kern w:val="0"/>
                <w:sz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A35C60E">
            <w:pPr>
              <w:jc w:val="center"/>
            </w:pPr>
            <w:r>
              <w:rPr>
                <w:rFonts w:hint="eastAsia" w:cs="Calibri"/>
                <w:kern w:val="0"/>
                <w:sz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6FF0E9D">
            <w:pPr>
              <w:jc w:val="center"/>
            </w:pPr>
            <w:r>
              <w:rPr>
                <w:rFonts w:hint="eastAsia" w:cs="Calibri"/>
                <w:kern w:val="0"/>
                <w:sz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7B19BBE">
            <w:pPr>
              <w:jc w:val="center"/>
            </w:pPr>
            <w:r>
              <w:rPr>
                <w:rFonts w:hint="eastAsia" w:cs="Calibri"/>
                <w:kern w:val="0"/>
                <w:sz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68C945C">
            <w:pPr>
              <w:jc w:val="center"/>
            </w:pPr>
            <w:r>
              <w:rPr>
                <w:rFonts w:hint="eastAsia" w:cs="Calibri"/>
                <w:kern w:val="0"/>
                <w:sz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43B2E92">
            <w:pPr>
              <w:jc w:val="center"/>
            </w:pPr>
            <w:r>
              <w:rPr>
                <w:rFonts w:hint="eastAsia" w:cs="Calibri"/>
                <w:kern w:val="0"/>
                <w:sz w:val="20"/>
                <w:lang w:bidi="ar"/>
              </w:rPr>
              <w:t>0</w:t>
            </w:r>
          </w:p>
        </w:tc>
      </w:tr>
      <w:tr w14:paraId="685662C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4DC13421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2B51709F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 w14:paraId="0552391F">
            <w:pPr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t>4.无正当理由大量反复申请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27E288C">
            <w:pPr>
              <w:jc w:val="center"/>
            </w:pPr>
            <w:r>
              <w:rPr>
                <w:rFonts w:hint="eastAsia" w:cs="Calibri"/>
                <w:kern w:val="0"/>
                <w:sz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4D57D93">
            <w:pPr>
              <w:jc w:val="center"/>
            </w:pPr>
            <w:r>
              <w:rPr>
                <w:rFonts w:hint="eastAsia" w:cs="Calibri"/>
                <w:kern w:val="0"/>
                <w:sz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134C4DD">
            <w:pPr>
              <w:jc w:val="center"/>
            </w:pPr>
            <w:r>
              <w:rPr>
                <w:rFonts w:hint="eastAsia" w:cs="Calibri"/>
                <w:kern w:val="0"/>
                <w:sz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58A3F7B">
            <w:pPr>
              <w:jc w:val="center"/>
            </w:pPr>
            <w:r>
              <w:rPr>
                <w:rFonts w:hint="eastAsia" w:cs="Calibri"/>
                <w:kern w:val="0"/>
                <w:sz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1534654">
            <w:pPr>
              <w:jc w:val="center"/>
            </w:pPr>
            <w:r>
              <w:rPr>
                <w:rFonts w:hint="eastAsia" w:cs="Calibri"/>
                <w:kern w:val="0"/>
                <w:sz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D51D2B1">
            <w:pPr>
              <w:jc w:val="center"/>
            </w:pPr>
            <w:r>
              <w:rPr>
                <w:rFonts w:hint="eastAsia" w:cs="Calibri"/>
                <w:kern w:val="0"/>
                <w:sz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BA50E30">
            <w:pPr>
              <w:jc w:val="center"/>
            </w:pPr>
            <w:r>
              <w:rPr>
                <w:rFonts w:hint="eastAsia" w:cs="Calibri"/>
                <w:kern w:val="0"/>
                <w:sz w:val="20"/>
                <w:lang w:bidi="ar"/>
              </w:rPr>
              <w:t>0</w:t>
            </w:r>
          </w:p>
        </w:tc>
      </w:tr>
      <w:tr w14:paraId="486E957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216B76BF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401BD43F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0B0FFD11"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t>5.要求行政机关确认或重新出具已获取信息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645224B">
            <w:pPr>
              <w:jc w:val="center"/>
            </w:pPr>
            <w:r>
              <w:rPr>
                <w:rFonts w:hint="eastAsia" w:cs="Calibri"/>
                <w:kern w:val="0"/>
                <w:sz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71EDCC9">
            <w:pPr>
              <w:jc w:val="center"/>
            </w:pPr>
            <w:r>
              <w:rPr>
                <w:rFonts w:hint="eastAsia" w:cs="Calibri"/>
                <w:kern w:val="0"/>
                <w:sz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29DA95F">
            <w:pPr>
              <w:jc w:val="center"/>
            </w:pPr>
            <w:r>
              <w:rPr>
                <w:rFonts w:hint="eastAsia" w:cs="Calibri"/>
                <w:kern w:val="0"/>
                <w:sz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028BE6F">
            <w:pPr>
              <w:jc w:val="center"/>
            </w:pPr>
            <w:r>
              <w:rPr>
                <w:rFonts w:hint="eastAsia" w:cs="Calibri"/>
                <w:kern w:val="0"/>
                <w:sz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4FB7404">
            <w:pPr>
              <w:jc w:val="center"/>
            </w:pPr>
            <w:r>
              <w:rPr>
                <w:rFonts w:hint="eastAsia" w:cs="Calibri"/>
                <w:kern w:val="0"/>
                <w:sz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B414106">
            <w:pPr>
              <w:jc w:val="center"/>
            </w:pPr>
            <w:r>
              <w:rPr>
                <w:rFonts w:hint="eastAsia" w:cs="Calibri"/>
                <w:kern w:val="0"/>
                <w:sz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B096BC3">
            <w:pPr>
              <w:jc w:val="center"/>
              <w:rPr>
                <w:rFonts w:cs="Calibri"/>
                <w:kern w:val="0"/>
                <w:sz w:val="20"/>
                <w:lang w:bidi="ar"/>
              </w:rPr>
            </w:pPr>
            <w:r>
              <w:rPr>
                <w:rFonts w:hint="eastAsia" w:cs="Calibri"/>
                <w:kern w:val="0"/>
                <w:sz w:val="20"/>
                <w:lang w:bidi="ar"/>
              </w:rPr>
              <w:t>0</w:t>
            </w:r>
          </w:p>
        </w:tc>
      </w:tr>
      <w:tr w14:paraId="511C9BD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6C56165A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959" w:type="dxa"/>
            <w:vMerge w:val="restart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21FDE726">
            <w:pPr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t>（六）其他处理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6DCE61DF"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t>1.申请人无正当理由逾期不补正、行政机关不再处理其政府信息公开申请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CE4AC49">
            <w:pPr>
              <w:jc w:val="center"/>
            </w:pPr>
            <w:r>
              <w:rPr>
                <w:rFonts w:hint="eastAsia" w:cs="Calibri"/>
                <w:kern w:val="0"/>
                <w:sz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38FF072">
            <w:pPr>
              <w:jc w:val="center"/>
            </w:pPr>
            <w:r>
              <w:rPr>
                <w:rFonts w:hint="eastAsia" w:cs="Calibri"/>
                <w:kern w:val="0"/>
                <w:sz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D6CC73B">
            <w:pPr>
              <w:jc w:val="center"/>
            </w:pPr>
            <w:r>
              <w:rPr>
                <w:rFonts w:hint="eastAsia" w:cs="Calibri"/>
                <w:kern w:val="0"/>
                <w:sz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C898102">
            <w:pPr>
              <w:jc w:val="center"/>
            </w:pPr>
            <w:r>
              <w:rPr>
                <w:rFonts w:hint="eastAsia" w:cs="Calibri"/>
                <w:kern w:val="0"/>
                <w:sz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B1EB7DE">
            <w:pPr>
              <w:jc w:val="center"/>
            </w:pPr>
            <w:r>
              <w:rPr>
                <w:rFonts w:hint="eastAsia" w:cs="Calibri"/>
                <w:kern w:val="0"/>
                <w:sz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2A1DA81">
            <w:pPr>
              <w:jc w:val="center"/>
            </w:pPr>
            <w:r>
              <w:rPr>
                <w:rFonts w:hint="eastAsia" w:cs="Calibri"/>
                <w:kern w:val="0"/>
                <w:sz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B8D3281">
            <w:pPr>
              <w:jc w:val="center"/>
              <w:rPr>
                <w:rFonts w:cs="Calibri"/>
                <w:kern w:val="0"/>
                <w:sz w:val="20"/>
                <w:lang w:bidi="ar"/>
              </w:rPr>
            </w:pPr>
            <w:r>
              <w:rPr>
                <w:rFonts w:hint="eastAsia" w:cs="Calibri"/>
                <w:kern w:val="0"/>
                <w:sz w:val="20"/>
                <w:lang w:bidi="ar"/>
              </w:rPr>
              <w:t>0</w:t>
            </w:r>
          </w:p>
        </w:tc>
      </w:tr>
      <w:tr w14:paraId="739FC0C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73FE992B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34019D31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1BE481F2"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14821E7">
            <w:pPr>
              <w:jc w:val="center"/>
            </w:pPr>
            <w:r>
              <w:rPr>
                <w:rFonts w:hint="eastAsia" w:cs="Calibri"/>
                <w:kern w:val="0"/>
                <w:sz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4A07E83">
            <w:pPr>
              <w:jc w:val="center"/>
            </w:pPr>
            <w:r>
              <w:rPr>
                <w:rFonts w:hint="eastAsia" w:cs="Calibri"/>
                <w:kern w:val="0"/>
                <w:sz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B48F5A5">
            <w:pPr>
              <w:jc w:val="center"/>
            </w:pPr>
            <w:r>
              <w:rPr>
                <w:rFonts w:hint="eastAsia" w:cs="Calibri"/>
                <w:kern w:val="0"/>
                <w:sz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EF568A1">
            <w:pPr>
              <w:jc w:val="center"/>
            </w:pPr>
            <w:r>
              <w:rPr>
                <w:rFonts w:hint="eastAsia" w:cs="Calibri"/>
                <w:kern w:val="0"/>
                <w:sz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D4A3E2C">
            <w:pPr>
              <w:jc w:val="center"/>
            </w:pPr>
            <w:r>
              <w:rPr>
                <w:rFonts w:hint="eastAsia" w:cs="Calibri"/>
                <w:kern w:val="0"/>
                <w:sz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0BE1949">
            <w:pPr>
              <w:jc w:val="center"/>
            </w:pPr>
            <w:r>
              <w:rPr>
                <w:rFonts w:hint="eastAsia" w:cs="Calibri"/>
                <w:kern w:val="0"/>
                <w:sz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39A6F50">
            <w:pPr>
              <w:jc w:val="center"/>
              <w:rPr>
                <w:rFonts w:cs="Calibri"/>
                <w:kern w:val="0"/>
                <w:sz w:val="20"/>
                <w:lang w:bidi="ar"/>
              </w:rPr>
            </w:pPr>
            <w:r>
              <w:rPr>
                <w:rFonts w:hint="eastAsia" w:cs="Calibri"/>
                <w:kern w:val="0"/>
                <w:sz w:val="20"/>
                <w:lang w:bidi="ar"/>
              </w:rPr>
              <w:t>0</w:t>
            </w:r>
          </w:p>
        </w:tc>
      </w:tr>
      <w:tr w14:paraId="506C120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7B42EB6B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29A1E8FD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70D8D7C2">
            <w:pPr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t>3.其他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7C9FA60">
            <w:pPr>
              <w:jc w:val="center"/>
            </w:pPr>
            <w:r>
              <w:rPr>
                <w:rFonts w:hint="eastAsia" w:cs="Calibri"/>
                <w:kern w:val="0"/>
                <w:sz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3313E34">
            <w:pPr>
              <w:jc w:val="center"/>
            </w:pPr>
            <w:r>
              <w:rPr>
                <w:rFonts w:hint="eastAsia" w:cs="Calibri"/>
                <w:kern w:val="0"/>
                <w:sz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BFE51A5">
            <w:pPr>
              <w:jc w:val="center"/>
            </w:pPr>
            <w:r>
              <w:rPr>
                <w:rFonts w:hint="eastAsia" w:cs="Calibri"/>
                <w:kern w:val="0"/>
                <w:sz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3AE4AE1">
            <w:pPr>
              <w:jc w:val="center"/>
            </w:pPr>
            <w:r>
              <w:rPr>
                <w:rFonts w:hint="eastAsia" w:cs="Calibri"/>
                <w:kern w:val="0"/>
                <w:sz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5714096">
            <w:pPr>
              <w:jc w:val="center"/>
            </w:pPr>
            <w:r>
              <w:rPr>
                <w:rFonts w:hint="eastAsia" w:cs="Calibri"/>
                <w:kern w:val="0"/>
                <w:sz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3EA1C14">
            <w:pPr>
              <w:jc w:val="center"/>
            </w:pPr>
            <w:r>
              <w:rPr>
                <w:rFonts w:hint="eastAsia" w:cs="Calibri"/>
                <w:kern w:val="0"/>
                <w:sz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34A290E">
            <w:pPr>
              <w:jc w:val="center"/>
              <w:rPr>
                <w:rFonts w:cs="Calibri"/>
                <w:kern w:val="0"/>
                <w:sz w:val="20"/>
                <w:lang w:bidi="ar"/>
              </w:rPr>
            </w:pPr>
            <w:r>
              <w:rPr>
                <w:rFonts w:hint="eastAsia" w:cs="Calibri"/>
                <w:kern w:val="0"/>
                <w:sz w:val="20"/>
                <w:lang w:bidi="ar"/>
              </w:rPr>
              <w:t>0</w:t>
            </w:r>
          </w:p>
        </w:tc>
      </w:tr>
      <w:tr w14:paraId="00A321E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451B2F81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436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4DA8ED13">
            <w:pPr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t>（七）总计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DC841BF">
            <w:pPr>
              <w:jc w:val="center"/>
            </w:pPr>
            <w:r>
              <w:rPr>
                <w:rFonts w:hint="eastAsia" w:cs="Calibri"/>
                <w:kern w:val="0"/>
                <w:sz w:val="20"/>
                <w:lang w:bidi="ar"/>
              </w:rPr>
              <w:t>65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2884252">
            <w:pPr>
              <w:jc w:val="center"/>
            </w:pPr>
            <w:r>
              <w:rPr>
                <w:rFonts w:hint="eastAsia" w:cs="Calibri"/>
                <w:kern w:val="0"/>
                <w:sz w:val="20"/>
                <w:lang w:bidi="ar"/>
              </w:rPr>
              <w:t>3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F9219E9">
            <w:pPr>
              <w:jc w:val="center"/>
            </w:pPr>
            <w:r>
              <w:rPr>
                <w:rFonts w:hint="eastAsia" w:cs="Calibri"/>
                <w:kern w:val="0"/>
                <w:sz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7875466">
            <w:pPr>
              <w:jc w:val="center"/>
            </w:pPr>
            <w:r>
              <w:rPr>
                <w:rFonts w:hint="eastAsia" w:cs="Calibri"/>
                <w:kern w:val="0"/>
                <w:sz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DA81D2D">
            <w:pPr>
              <w:jc w:val="center"/>
            </w:pPr>
            <w:r>
              <w:rPr>
                <w:rFonts w:hint="eastAsia" w:cs="Calibri"/>
                <w:kern w:val="0"/>
                <w:sz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AB66041">
            <w:pPr>
              <w:jc w:val="center"/>
            </w:pPr>
            <w:r>
              <w:rPr>
                <w:rFonts w:hint="eastAsia" w:cs="Calibri"/>
                <w:kern w:val="0"/>
                <w:sz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D3D1262">
            <w:pPr>
              <w:jc w:val="center"/>
            </w:pPr>
            <w:r>
              <w:rPr>
                <w:rFonts w:hint="eastAsia" w:cs="Calibri"/>
                <w:kern w:val="0"/>
                <w:sz w:val="20"/>
                <w:lang w:bidi="ar"/>
              </w:rPr>
              <w:t>68</w:t>
            </w:r>
          </w:p>
        </w:tc>
      </w:tr>
      <w:tr w14:paraId="3E69EB5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09C4FA41">
            <w:pPr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t>四、结转下年度继续办理</w:t>
            </w:r>
          </w:p>
        </w:tc>
        <w:tc>
          <w:tcPr>
            <w:tcW w:w="0" w:type="auto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 w14:paraId="6A3A6938">
            <w:pPr>
              <w:jc w:val="center"/>
              <w:rPr>
                <w:rFonts w:cs="Calibri"/>
                <w:kern w:val="0"/>
                <w:sz w:val="20"/>
                <w:lang w:bidi="ar"/>
              </w:rPr>
            </w:pPr>
            <w:r>
              <w:rPr>
                <w:rFonts w:hint="eastAsia" w:cs="Calibri"/>
                <w:kern w:val="0"/>
                <w:sz w:val="20"/>
                <w:lang w:bidi="ar"/>
              </w:rPr>
              <w:t>0</w:t>
            </w:r>
          </w:p>
        </w:tc>
        <w:tc>
          <w:tcPr>
            <w:tcW w:w="0" w:type="auto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 w14:paraId="17430553">
            <w:pPr>
              <w:jc w:val="center"/>
              <w:rPr>
                <w:rFonts w:cs="Calibri"/>
                <w:kern w:val="0"/>
                <w:sz w:val="20"/>
                <w:lang w:bidi="ar"/>
              </w:rPr>
            </w:pPr>
            <w:r>
              <w:rPr>
                <w:rFonts w:hint="eastAsia" w:cs="Calibri"/>
                <w:kern w:val="0"/>
                <w:sz w:val="20"/>
                <w:lang w:bidi="ar"/>
              </w:rPr>
              <w:t>0</w:t>
            </w:r>
          </w:p>
        </w:tc>
        <w:tc>
          <w:tcPr>
            <w:tcW w:w="0" w:type="auto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 w14:paraId="2DAFCFCD">
            <w:pPr>
              <w:jc w:val="center"/>
              <w:rPr>
                <w:rFonts w:cs="Calibri"/>
                <w:kern w:val="0"/>
                <w:sz w:val="20"/>
                <w:lang w:bidi="ar"/>
              </w:rPr>
            </w:pPr>
            <w:r>
              <w:rPr>
                <w:rFonts w:hint="eastAsia" w:cs="Calibri"/>
                <w:kern w:val="0"/>
                <w:sz w:val="20"/>
                <w:lang w:bidi="ar"/>
              </w:rPr>
              <w:t>0</w:t>
            </w:r>
          </w:p>
        </w:tc>
        <w:tc>
          <w:tcPr>
            <w:tcW w:w="0" w:type="auto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 w14:paraId="52A9F400">
            <w:pPr>
              <w:jc w:val="center"/>
              <w:rPr>
                <w:rFonts w:cs="Calibri"/>
                <w:kern w:val="0"/>
                <w:sz w:val="20"/>
                <w:lang w:bidi="ar"/>
              </w:rPr>
            </w:pPr>
            <w:r>
              <w:rPr>
                <w:rFonts w:hint="eastAsia" w:cs="Calibri"/>
                <w:kern w:val="0"/>
                <w:sz w:val="20"/>
                <w:lang w:bidi="ar"/>
              </w:rPr>
              <w:t>0</w:t>
            </w:r>
          </w:p>
        </w:tc>
        <w:tc>
          <w:tcPr>
            <w:tcW w:w="0" w:type="auto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 w14:paraId="4C6F8CD4">
            <w:pPr>
              <w:jc w:val="center"/>
              <w:rPr>
                <w:rFonts w:cs="Calibri"/>
                <w:kern w:val="0"/>
                <w:sz w:val="20"/>
                <w:lang w:bidi="ar"/>
              </w:rPr>
            </w:pPr>
            <w:r>
              <w:rPr>
                <w:rFonts w:hint="eastAsia" w:cs="Calibri"/>
                <w:kern w:val="0"/>
                <w:sz w:val="20"/>
                <w:lang w:bidi="ar"/>
              </w:rPr>
              <w:t>0</w:t>
            </w:r>
          </w:p>
        </w:tc>
        <w:tc>
          <w:tcPr>
            <w:tcW w:w="0" w:type="auto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 w14:paraId="7463D9BF">
            <w:pPr>
              <w:jc w:val="center"/>
              <w:rPr>
                <w:rFonts w:cs="Calibri"/>
                <w:kern w:val="0"/>
                <w:sz w:val="20"/>
                <w:lang w:bidi="ar"/>
              </w:rPr>
            </w:pPr>
            <w:r>
              <w:rPr>
                <w:rFonts w:hint="eastAsia" w:cs="Calibri"/>
                <w:kern w:val="0"/>
                <w:sz w:val="20"/>
                <w:lang w:bidi="ar"/>
              </w:rPr>
              <w:t>0</w:t>
            </w:r>
          </w:p>
        </w:tc>
        <w:tc>
          <w:tcPr>
            <w:tcW w:w="0" w:type="auto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 w14:paraId="6E711A3E">
            <w:pPr>
              <w:jc w:val="center"/>
              <w:rPr>
                <w:rFonts w:cs="Calibri"/>
                <w:kern w:val="0"/>
                <w:sz w:val="20"/>
                <w:lang w:bidi="ar"/>
              </w:rPr>
            </w:pPr>
            <w:r>
              <w:rPr>
                <w:rFonts w:hint="eastAsia" w:cs="Calibri"/>
                <w:kern w:val="0"/>
                <w:sz w:val="20"/>
                <w:lang w:bidi="ar"/>
              </w:rPr>
              <w:t>0</w:t>
            </w:r>
          </w:p>
        </w:tc>
      </w:tr>
    </w:tbl>
    <w:p w14:paraId="0BA33701">
      <w:pPr>
        <w:pStyle w:val="2"/>
        <w:ind w:left="420" w:leftChars="200"/>
      </w:pPr>
    </w:p>
    <w:p w14:paraId="555C9A57">
      <w:pPr>
        <w:pStyle w:val="2"/>
        <w:ind w:left="420" w:leftChars="200"/>
      </w:pPr>
    </w:p>
    <w:p w14:paraId="104AC500">
      <w:p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四、政府信息公开行政复议、行政诉讼情况</w:t>
      </w:r>
    </w:p>
    <w:p w14:paraId="4E0093C2">
      <w:pPr>
        <w:jc w:val="center"/>
      </w:pPr>
    </w:p>
    <w:tbl>
      <w:tblPr>
        <w:tblStyle w:val="7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 w14:paraId="3C0BCE6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  <w:jc w:val="center"/>
        </w:trPr>
        <w:tc>
          <w:tcPr>
            <w:tcW w:w="321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108" w:type="dxa"/>
              <w:right w:w="108" w:type="dxa"/>
            </w:tcMar>
            <w:vAlign w:val="center"/>
          </w:tcPr>
          <w:p w14:paraId="6DC6BFE2"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t>行政复议</w:t>
            </w:r>
          </w:p>
        </w:tc>
        <w:tc>
          <w:tcPr>
            <w:tcW w:w="6428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108" w:type="dxa"/>
              <w:right w:w="108" w:type="dxa"/>
            </w:tcMar>
            <w:vAlign w:val="center"/>
          </w:tcPr>
          <w:p w14:paraId="4976CEC1"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t>行政诉讼</w:t>
            </w:r>
          </w:p>
        </w:tc>
      </w:tr>
      <w:tr w14:paraId="12624FF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4C6F940"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t>结果维持</w:t>
            </w:r>
          </w:p>
        </w:tc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D6BB5E9"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t>纠正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6AA6F08"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t>其他</w:t>
            </w:r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t>结果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1950E7B"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t>尚未</w:t>
            </w:r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t>审结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1ACB479"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t>总计</w:t>
            </w:r>
          </w:p>
        </w:tc>
        <w:tc>
          <w:tcPr>
            <w:tcW w:w="321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108" w:type="dxa"/>
              <w:right w:w="108" w:type="dxa"/>
            </w:tcMar>
            <w:vAlign w:val="center"/>
          </w:tcPr>
          <w:p w14:paraId="2CB36432"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t>未经复议直接起诉</w:t>
            </w:r>
          </w:p>
        </w:tc>
        <w:tc>
          <w:tcPr>
            <w:tcW w:w="321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108" w:type="dxa"/>
              <w:right w:w="108" w:type="dxa"/>
            </w:tcMar>
            <w:vAlign w:val="center"/>
          </w:tcPr>
          <w:p w14:paraId="159F2BDB"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t>复议后起诉</w:t>
            </w:r>
          </w:p>
        </w:tc>
      </w:tr>
      <w:tr w14:paraId="1245B1A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  <w:jc w:val="center"/>
        </w:trPr>
        <w:tc>
          <w:tcPr>
            <w:tcW w:w="64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E05A636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64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A40E018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141766C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11E7BCF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0B89CEA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33EB087"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t>维持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8C86C82"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t>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03A2E2F"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t>其他</w:t>
            </w:r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t>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C5D1955"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t>尚未</w:t>
            </w:r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t>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73F55ED"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总计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9558BBA"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t>维持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AA64012"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t>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191FC3E"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其他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81DE0EE"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t>尚未</w:t>
            </w:r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t>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57A08FB"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总计</w:t>
            </w:r>
          </w:p>
        </w:tc>
      </w:tr>
      <w:tr w14:paraId="7FF5D03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A13C784">
            <w:pPr>
              <w:jc w:val="center"/>
              <w:rPr>
                <w:rFonts w:ascii="黑体" w:hAnsi="宋体" w:eastAsia="黑体" w:cs="黑体"/>
                <w:kern w:val="0"/>
                <w:sz w:val="20"/>
                <w:lang w:bidi="ar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lang w:bidi="ar"/>
              </w:rPr>
              <w:t>5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8529625">
            <w:pPr>
              <w:jc w:val="center"/>
              <w:rPr>
                <w:rFonts w:ascii="黑体" w:hAnsi="宋体" w:eastAsia="黑体" w:cs="黑体"/>
                <w:kern w:val="0"/>
                <w:sz w:val="20"/>
                <w:lang w:bidi="ar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lang w:bidi="ar"/>
              </w:rPr>
              <w:t>1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D6E7B02">
            <w:pPr>
              <w:jc w:val="center"/>
              <w:rPr>
                <w:rFonts w:ascii="黑体" w:hAnsi="宋体" w:eastAsia="黑体" w:cs="黑体"/>
                <w:kern w:val="0"/>
                <w:sz w:val="20"/>
                <w:lang w:bidi="ar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lang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132D04C">
            <w:pPr>
              <w:jc w:val="center"/>
              <w:rPr>
                <w:rFonts w:ascii="黑体" w:hAnsi="宋体" w:eastAsia="黑体" w:cs="黑体"/>
                <w:kern w:val="0"/>
                <w:sz w:val="20"/>
                <w:lang w:bidi="ar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lang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C966625">
            <w:pPr>
              <w:jc w:val="center"/>
              <w:rPr>
                <w:rFonts w:ascii="黑体" w:hAnsi="宋体" w:eastAsia="黑体" w:cs="黑体"/>
                <w:kern w:val="0"/>
                <w:sz w:val="20"/>
                <w:lang w:bidi="ar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lang w:bidi="ar"/>
              </w:rPr>
              <w:t>6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1E7F467">
            <w:pPr>
              <w:jc w:val="center"/>
              <w:rPr>
                <w:rFonts w:ascii="黑体" w:hAnsi="宋体" w:eastAsia="黑体" w:cs="黑体"/>
                <w:kern w:val="0"/>
                <w:sz w:val="20"/>
                <w:lang w:bidi="ar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lang w:bidi="ar"/>
              </w:rPr>
              <w:t>3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66B107E">
            <w:pPr>
              <w:jc w:val="center"/>
              <w:rPr>
                <w:rFonts w:ascii="黑体" w:hAnsi="宋体" w:eastAsia="黑体" w:cs="黑体"/>
                <w:kern w:val="0"/>
                <w:sz w:val="20"/>
                <w:lang w:bidi="ar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lang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CE8DF88">
            <w:pPr>
              <w:jc w:val="center"/>
              <w:rPr>
                <w:rFonts w:ascii="黑体" w:hAnsi="宋体" w:eastAsia="黑体" w:cs="黑体"/>
                <w:kern w:val="0"/>
                <w:sz w:val="20"/>
                <w:lang w:bidi="ar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lang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8F1D6EE">
            <w:pPr>
              <w:jc w:val="center"/>
              <w:rPr>
                <w:rFonts w:ascii="黑体" w:hAnsi="宋体" w:eastAsia="黑体" w:cs="黑体"/>
                <w:kern w:val="0"/>
                <w:sz w:val="20"/>
                <w:lang w:bidi="ar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lang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0EA6943">
            <w:pPr>
              <w:jc w:val="center"/>
              <w:rPr>
                <w:rFonts w:ascii="黑体" w:hAnsi="宋体" w:eastAsia="黑体" w:cs="黑体"/>
                <w:kern w:val="0"/>
                <w:sz w:val="20"/>
                <w:lang w:bidi="ar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lang w:bidi="ar"/>
              </w:rPr>
              <w:t>3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E14B964">
            <w:pPr>
              <w:jc w:val="center"/>
              <w:rPr>
                <w:rFonts w:ascii="黑体" w:hAnsi="宋体" w:eastAsia="黑体" w:cs="黑体"/>
                <w:kern w:val="0"/>
                <w:sz w:val="20"/>
                <w:lang w:bidi="ar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lang w:bidi="ar"/>
              </w:rPr>
              <w:t>2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BF8E5C9">
            <w:pPr>
              <w:jc w:val="center"/>
              <w:rPr>
                <w:rFonts w:ascii="黑体" w:hAnsi="宋体" w:eastAsia="黑体" w:cs="黑体"/>
                <w:kern w:val="0"/>
                <w:sz w:val="20"/>
                <w:lang w:bidi="ar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lang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DDEEC3E">
            <w:pPr>
              <w:jc w:val="center"/>
              <w:rPr>
                <w:rFonts w:ascii="黑体" w:hAnsi="宋体" w:eastAsia="黑体" w:cs="黑体"/>
                <w:kern w:val="0"/>
                <w:sz w:val="20"/>
                <w:lang w:bidi="ar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lang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F8283E4">
            <w:pPr>
              <w:jc w:val="center"/>
              <w:rPr>
                <w:rFonts w:ascii="黑体" w:hAnsi="宋体" w:eastAsia="黑体" w:cs="黑体"/>
                <w:kern w:val="0"/>
                <w:sz w:val="20"/>
                <w:lang w:bidi="ar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lang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10969D4">
            <w:pPr>
              <w:jc w:val="center"/>
              <w:rPr>
                <w:rFonts w:ascii="黑体" w:hAnsi="宋体" w:eastAsia="黑体" w:cs="黑体"/>
                <w:kern w:val="0"/>
                <w:sz w:val="20"/>
                <w:lang w:bidi="ar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lang w:bidi="ar"/>
              </w:rPr>
              <w:t>2</w:t>
            </w:r>
          </w:p>
        </w:tc>
      </w:tr>
    </w:tbl>
    <w:p w14:paraId="789A0C57">
      <w:pPr>
        <w:jc w:val="left"/>
      </w:pPr>
    </w:p>
    <w:p w14:paraId="52969F72">
      <w:pPr>
        <w:spacing w:line="560" w:lineRule="exact"/>
        <w:ind w:firstLine="672" w:firstLineChars="200"/>
        <w:jc w:val="left"/>
        <w:rPr>
          <w:rFonts w:ascii="宋体" w:hAnsi="宋体" w:cs="宋体"/>
          <w:spacing w:val="8"/>
          <w:kern w:val="0"/>
          <w:sz w:val="24"/>
        </w:rPr>
      </w:pPr>
      <w:r>
        <w:rPr>
          <w:rFonts w:ascii="黑体" w:hAnsi="黑体" w:eastAsia="黑体" w:cs="宋体"/>
          <w:spacing w:val="8"/>
          <w:kern w:val="0"/>
          <w:sz w:val="32"/>
          <w:szCs w:val="32"/>
        </w:rPr>
        <w:t>五、存在的主要问题及改进情况</w:t>
      </w:r>
    </w:p>
    <w:p w14:paraId="7AB665F5">
      <w:pPr>
        <w:spacing w:line="560" w:lineRule="exact"/>
        <w:ind w:firstLine="675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我镇在2023年政务公开工作稳中有增，但与市、区主管部门的工作要求相比，仍存在一定差距，主要体现在：一是如何提升政务信息的及时、有效公开，在政务公开的范围和时效性方面仍需进一步提升；二是区政府门户网站和政务新媒体“美丽王佐”在内容建设方面的关系需进一步研究探讨，如何打造“分类公开、两翼并重”立体化政务公开工作格局，平台建设仍需进一步加强和细化；三是政务舆情的预判能力仍需进一步提高，防患于未然；四是严格按依申请公开标准工作流程开展工作，规范化落实，时刻多想一步、多做一步，努力化解诉讼和复议的工作风险，并与区级主管部门做好业务同步，加强信息沟通，提升办理水平。</w:t>
      </w:r>
    </w:p>
    <w:p w14:paraId="1EF88F34">
      <w:pPr>
        <w:spacing w:line="560" w:lineRule="exact"/>
        <w:ind w:firstLine="675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下一步，王佐镇将深入贯彻落实国家、本市及我区关于政务公开工作的系列部署，坚持以人民为中心，推动政务公开数量和质量双提升，进一步提高政务运行透明度。一是进一步明确政务公开工作的机制、流程、方式等相关规范及要求，围绕权力运行全流程、政务服务全过程，积极推进我镇的政务公开工作标准化、规范化。二是建立完善的决策公开、政策解读等公开机制,推进决策全过程公开，及时准确传递政策意图，继续发挥新媒体的作用，扩宽政策解读渠道，丰富解读形式。三是打造信息公开意识强、政策把握能力高，舆情研判精准、积极主动回应社会关切的信息员队伍。</w:t>
      </w:r>
    </w:p>
    <w:p w14:paraId="395D8E5A">
      <w:pPr>
        <w:spacing w:line="560" w:lineRule="exact"/>
        <w:ind w:firstLine="675"/>
        <w:jc w:val="left"/>
        <w:rPr>
          <w:rFonts w:ascii="宋体" w:hAnsi="宋体" w:cs="宋体"/>
          <w:spacing w:val="8"/>
          <w:kern w:val="0"/>
          <w:sz w:val="32"/>
          <w:szCs w:val="32"/>
        </w:rPr>
      </w:pPr>
      <w:r>
        <w:rPr>
          <w:rFonts w:ascii="黑体" w:hAnsi="黑体" w:eastAsia="黑体" w:cs="宋体"/>
          <w:spacing w:val="8"/>
          <w:kern w:val="0"/>
          <w:sz w:val="32"/>
          <w:szCs w:val="32"/>
        </w:rPr>
        <w:t>六、其他需要报告的事项</w:t>
      </w:r>
    </w:p>
    <w:p w14:paraId="7CFE7925">
      <w:pPr>
        <w:spacing w:line="560" w:lineRule="exact"/>
        <w:jc w:val="left"/>
        <w:rPr>
          <w:rFonts w:ascii="微软雅黑" w:hAnsi="微软雅黑" w:eastAsia="微软雅黑" w:cs="宋体"/>
          <w:color w:val="404040"/>
          <w:kern w:val="0"/>
          <w:sz w:val="32"/>
          <w:szCs w:val="32"/>
        </w:rPr>
      </w:pPr>
      <w:r>
        <w:rPr>
          <w:rFonts w:ascii="宋体" w:hAnsi="宋体" w:cs="宋体"/>
          <w:spacing w:val="8"/>
          <w:kern w:val="0"/>
          <w:sz w:val="32"/>
          <w:szCs w:val="32"/>
        </w:rPr>
        <w:t>　　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丰台区政府政务公开专栏-王佐镇政府，网址为</w:t>
      </w:r>
      <w:r>
        <w:rPr>
          <w:rFonts w:ascii="仿宋_GB2312" w:hAnsi="宋体" w:eastAsia="仿宋_GB2312" w:cs="宋体"/>
          <w:spacing w:val="8"/>
          <w:kern w:val="0"/>
          <w:sz w:val="32"/>
          <w:szCs w:val="32"/>
        </w:rPr>
        <w:t>http://www.bjft.gov.cn/ftq/c100003gc/jgxxcontent.shtml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，如需了解更多信息，请登录查询。</w:t>
      </w:r>
      <w:r>
        <w:rPr>
          <w:rFonts w:hint="eastAsia" w:ascii="微软雅黑" w:hAnsi="微软雅黑" w:eastAsia="微软雅黑" w:cs="宋体"/>
          <w:color w:val="404040"/>
          <w:kern w:val="0"/>
          <w:sz w:val="32"/>
          <w:szCs w:val="32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roman"/>
    <w:pitch w:val="default"/>
    <w:sig w:usb0="E4002EFF" w:usb1="C2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8FBF937"/>
    <w:multiLevelType w:val="singleLevel"/>
    <w:tmpl w:val="F8FBF937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Q4YzNjNTI5M2U1NmJlMzQzYTVkMTk1YjY4OWY1MmEifQ=="/>
  </w:docVars>
  <w:rsids>
    <w:rsidRoot w:val="66A9245F"/>
    <w:rsid w:val="0001492B"/>
    <w:rsid w:val="000546BD"/>
    <w:rsid w:val="0008160E"/>
    <w:rsid w:val="00084F8D"/>
    <w:rsid w:val="000F224F"/>
    <w:rsid w:val="00147FDC"/>
    <w:rsid w:val="00183269"/>
    <w:rsid w:val="001A118E"/>
    <w:rsid w:val="001E7F07"/>
    <w:rsid w:val="001F7559"/>
    <w:rsid w:val="00203574"/>
    <w:rsid w:val="002270F2"/>
    <w:rsid w:val="0024035D"/>
    <w:rsid w:val="003652F6"/>
    <w:rsid w:val="00391388"/>
    <w:rsid w:val="003D5B22"/>
    <w:rsid w:val="003D6870"/>
    <w:rsid w:val="003E52C9"/>
    <w:rsid w:val="00456937"/>
    <w:rsid w:val="00466D16"/>
    <w:rsid w:val="004B13C1"/>
    <w:rsid w:val="004E039F"/>
    <w:rsid w:val="004F27EF"/>
    <w:rsid w:val="0053160D"/>
    <w:rsid w:val="006D06D5"/>
    <w:rsid w:val="006F1C11"/>
    <w:rsid w:val="006F745A"/>
    <w:rsid w:val="007D3BCB"/>
    <w:rsid w:val="00827D9B"/>
    <w:rsid w:val="008B637A"/>
    <w:rsid w:val="008D2415"/>
    <w:rsid w:val="00903A05"/>
    <w:rsid w:val="009D24F9"/>
    <w:rsid w:val="009D54BE"/>
    <w:rsid w:val="00A57222"/>
    <w:rsid w:val="00A82087"/>
    <w:rsid w:val="00AF4CDC"/>
    <w:rsid w:val="00B611C2"/>
    <w:rsid w:val="00C2620A"/>
    <w:rsid w:val="00C600CB"/>
    <w:rsid w:val="00CB4F9C"/>
    <w:rsid w:val="00D1090C"/>
    <w:rsid w:val="00D56C16"/>
    <w:rsid w:val="00D83FF9"/>
    <w:rsid w:val="00D904E0"/>
    <w:rsid w:val="00DD2EDB"/>
    <w:rsid w:val="00DE047A"/>
    <w:rsid w:val="00DF3EEF"/>
    <w:rsid w:val="00E10D22"/>
    <w:rsid w:val="00E22858"/>
    <w:rsid w:val="00E57F3E"/>
    <w:rsid w:val="00EF45A4"/>
    <w:rsid w:val="00F12DCC"/>
    <w:rsid w:val="00F57162"/>
    <w:rsid w:val="00F90FD2"/>
    <w:rsid w:val="51D91379"/>
    <w:rsid w:val="66A92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paragraph" w:styleId="3">
    <w:name w:val="heading 2"/>
    <w:basedOn w:val="1"/>
    <w:next w:val="1"/>
    <w:link w:val="9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character" w:customStyle="1" w:styleId="9">
    <w:name w:val="标题 2 Char"/>
    <w:basedOn w:val="8"/>
    <w:link w:val="3"/>
    <w:qFormat/>
    <w:uiPriority w:val="0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character" w:customStyle="1" w:styleId="10">
    <w:name w:val="页眉 Char"/>
    <w:basedOn w:val="8"/>
    <w:link w:val="5"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11">
    <w:name w:val="页脚 Char"/>
    <w:basedOn w:val="8"/>
    <w:link w:val="4"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5</Pages>
  <Words>1207</Words>
  <Characters>1232</Characters>
  <Lines>21</Lines>
  <Paragraphs>5</Paragraphs>
  <TotalTime>18</TotalTime>
  <ScaleCrop>false</ScaleCrop>
  <LinksUpToDate>false</LinksUpToDate>
  <CharactersWithSpaces>1235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2024-01-17T01:12:00Z</dcterms:created>
  <dc:creator>lc</dc:creator>
  <cp:lastModifiedBy>ZzZShuo</cp:lastModifiedBy>
  <dcterms:modified xsi:type="dcterms:W3CDTF">2025-07-21T08:52:35Z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582BB82DFC0C44C5A7B63D9460D22CE5</vt:lpwstr>
  </property>
  <property fmtid="{D5CDD505-2E9C-101B-9397-08002B2CF9AE}" pid="4" name="KSOTemplateDocerSaveRecord">
    <vt:lpwstr>eyJoZGlkIjoiNGQwMmQ0OTQ0NWY3MWY1N2Y3NmQ1ZjQzZWYwNGQ2MWQiLCJ1c2VySWQiOiIzMTg0MjUzNjEifQ==</vt:lpwstr>
  </property>
</Properties>
</file>