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32" w:rsidRDefault="00AB521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1-</w:t>
      </w:r>
      <w:r>
        <w:rPr>
          <w:rFonts w:ascii="方正小标宋简体" w:eastAsia="方正小标宋简体" w:hint="eastAsia"/>
          <w:sz w:val="44"/>
          <w:szCs w:val="44"/>
        </w:rPr>
        <w:t>11</w:t>
      </w:r>
      <w:r>
        <w:rPr>
          <w:rFonts w:ascii="方正小标宋简体" w:eastAsia="方正小标宋简体" w:hint="eastAsia"/>
          <w:sz w:val="44"/>
          <w:szCs w:val="44"/>
        </w:rPr>
        <w:t>月</w:t>
      </w:r>
    </w:p>
    <w:p w:rsidR="006D4732" w:rsidRDefault="00AB521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丰台区社会消费品零售额月度报告</w:t>
      </w:r>
    </w:p>
    <w:p w:rsidR="006D4732" w:rsidRDefault="00AB5211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丰台区统计局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调查队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商调队</w:t>
      </w:r>
    </w:p>
    <w:p w:rsidR="006D4732" w:rsidRDefault="00AB5211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</w:t>
      </w:r>
      <w:r>
        <w:rPr>
          <w:rFonts w:ascii="宋体" w:eastAsia="宋体" w:hAnsi="宋体" w:cs="宋体" w:hint="eastAsia"/>
          <w:sz w:val="32"/>
          <w:szCs w:val="32"/>
        </w:rPr>
        <w:t>〇</w:t>
      </w:r>
      <w:r>
        <w:rPr>
          <w:rFonts w:ascii="楷体_GB2312" w:eastAsia="楷体_GB2312" w:hAnsi="楷体_GB2312" w:cs="楷体_GB2312" w:hint="eastAsia"/>
          <w:sz w:val="32"/>
          <w:szCs w:val="32"/>
        </w:rPr>
        <w:t>二一年</w:t>
      </w:r>
      <w:r>
        <w:rPr>
          <w:rFonts w:ascii="楷体_GB2312" w:eastAsia="楷体_GB2312" w:hint="eastAsia"/>
          <w:sz w:val="32"/>
          <w:szCs w:val="32"/>
        </w:rPr>
        <w:t>十二</w:t>
      </w:r>
      <w:r>
        <w:rPr>
          <w:rFonts w:ascii="楷体_GB2312" w:eastAsia="楷体_GB2312" w:hint="eastAsia"/>
          <w:sz w:val="32"/>
          <w:szCs w:val="32"/>
        </w:rPr>
        <w:t>月二</w:t>
      </w:r>
      <w:r>
        <w:rPr>
          <w:rFonts w:ascii="楷体_GB2312" w:eastAsia="楷体_GB2312" w:hint="eastAsia"/>
          <w:sz w:val="32"/>
          <w:szCs w:val="32"/>
        </w:rPr>
        <w:t>十一</w:t>
      </w:r>
      <w:r>
        <w:rPr>
          <w:rFonts w:ascii="楷体_GB2312" w:eastAsia="楷体_GB2312" w:hint="eastAsia"/>
          <w:sz w:val="32"/>
          <w:szCs w:val="32"/>
        </w:rPr>
        <w:t>日）</w:t>
      </w:r>
    </w:p>
    <w:p w:rsidR="006D4732" w:rsidRDefault="00AB5211">
      <w:pPr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</w:t>
      </w:r>
    </w:p>
    <w:p w:rsidR="006D4732" w:rsidRDefault="00AB521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1-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月，丰台区实现社会消费品零售额</w:t>
      </w:r>
      <w:r>
        <w:rPr>
          <w:rFonts w:ascii="仿宋_GB2312" w:eastAsia="仿宋_GB2312" w:hint="eastAsia"/>
          <w:sz w:val="32"/>
          <w:szCs w:val="32"/>
        </w:rPr>
        <w:t>1295.2</w:t>
      </w:r>
      <w:r>
        <w:rPr>
          <w:rFonts w:ascii="仿宋_GB2312" w:eastAsia="仿宋_GB2312" w:hint="eastAsia"/>
          <w:sz w:val="32"/>
          <w:szCs w:val="32"/>
        </w:rPr>
        <w:t>亿元，同比</w:t>
      </w:r>
      <w:r>
        <w:rPr>
          <w:rFonts w:ascii="仿宋_GB2312" w:eastAsia="仿宋_GB2312" w:hint="eastAsia"/>
          <w:sz w:val="32"/>
          <w:szCs w:val="32"/>
        </w:rPr>
        <w:t>增长</w:t>
      </w:r>
      <w:r>
        <w:rPr>
          <w:rFonts w:ascii="仿宋_GB2312" w:eastAsia="仿宋_GB2312" w:hint="eastAsia"/>
          <w:sz w:val="32"/>
          <w:szCs w:val="32"/>
        </w:rPr>
        <w:t>9.8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，增速较</w:t>
      </w:r>
      <w:r>
        <w:rPr>
          <w:rFonts w:ascii="仿宋_GB2312" w:eastAsia="仿宋_GB2312" w:hAnsi="宋体" w:hint="eastAsia"/>
          <w:sz w:val="32"/>
          <w:szCs w:val="32"/>
        </w:rPr>
        <w:t>上年同期由</w:t>
      </w:r>
      <w:r>
        <w:rPr>
          <w:rFonts w:ascii="仿宋_GB2312" w:eastAsia="仿宋_GB2312" w:hAnsi="宋体" w:hint="eastAsia"/>
          <w:sz w:val="32"/>
          <w:szCs w:val="32"/>
        </w:rPr>
        <w:t>降</w:t>
      </w:r>
      <w:r>
        <w:rPr>
          <w:rFonts w:ascii="仿宋_GB2312" w:eastAsia="仿宋_GB2312" w:hAnsi="宋体" w:hint="eastAsia"/>
          <w:sz w:val="32"/>
          <w:szCs w:val="32"/>
        </w:rPr>
        <w:t>转</w:t>
      </w:r>
      <w:r>
        <w:rPr>
          <w:rFonts w:ascii="仿宋_GB2312" w:eastAsia="仿宋_GB2312" w:hAnsi="宋体" w:hint="eastAsia"/>
          <w:sz w:val="32"/>
          <w:szCs w:val="32"/>
        </w:rPr>
        <w:t>增</w:t>
      </w:r>
      <w:r>
        <w:rPr>
          <w:rFonts w:ascii="仿宋_GB2312" w:eastAsia="仿宋_GB2312" w:hAnsi="宋体" w:hint="eastAsia"/>
          <w:sz w:val="32"/>
          <w:szCs w:val="32"/>
        </w:rPr>
        <w:t>，低于北京市平均增速</w:t>
      </w:r>
      <w:r>
        <w:rPr>
          <w:rFonts w:ascii="仿宋_GB2312" w:eastAsia="仿宋_GB2312" w:hAnsi="宋体" w:hint="eastAsia"/>
          <w:sz w:val="32"/>
          <w:szCs w:val="32"/>
        </w:rPr>
        <w:t>0.6</w:t>
      </w:r>
      <w:r>
        <w:rPr>
          <w:rFonts w:ascii="仿宋_GB2312" w:eastAsia="仿宋_GB2312" w:hAnsi="宋体" w:hint="eastAsia"/>
          <w:sz w:val="32"/>
          <w:szCs w:val="32"/>
        </w:rPr>
        <w:t>个百分点。丰台区零售总量居全市第三位，增速居第</w:t>
      </w:r>
      <w:r>
        <w:rPr>
          <w:rFonts w:ascii="仿宋_GB2312" w:eastAsia="仿宋_GB2312" w:hAnsi="宋体" w:hint="eastAsia"/>
          <w:sz w:val="32"/>
          <w:szCs w:val="32"/>
        </w:rPr>
        <w:t>十</w:t>
      </w:r>
      <w:r>
        <w:rPr>
          <w:rFonts w:ascii="仿宋_GB2312" w:eastAsia="仿宋_GB2312" w:hAnsi="宋体" w:hint="eastAsia"/>
          <w:sz w:val="32"/>
          <w:szCs w:val="32"/>
        </w:rPr>
        <w:t>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。从规模来看，限额以上实现</w:t>
      </w:r>
      <w:r>
        <w:rPr>
          <w:rFonts w:ascii="仿宋_GB2312" w:eastAsia="仿宋_GB2312" w:hAnsi="宋体" w:hint="eastAsia"/>
          <w:sz w:val="32"/>
          <w:szCs w:val="32"/>
        </w:rPr>
        <w:t>719.7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亿元，同比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14.9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；限额以下实现</w:t>
      </w:r>
      <w:r>
        <w:rPr>
          <w:rFonts w:ascii="仿宋_GB2312" w:eastAsia="仿宋_GB2312" w:hAnsi="宋体" w:hint="eastAsia"/>
          <w:sz w:val="32"/>
          <w:szCs w:val="32"/>
        </w:rPr>
        <w:t>575.5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:rsidR="006D4732" w:rsidRDefault="00AB521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1-</w:t>
      </w:r>
      <w:r>
        <w:rPr>
          <w:rFonts w:ascii="仿宋_GB2312" w:eastAsia="仿宋_GB2312" w:hAnsi="宋体" w:hint="eastAsia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月，丰台区限额以上汽车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类实现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零售额</w:t>
      </w:r>
      <w:r>
        <w:rPr>
          <w:rFonts w:ascii="仿宋_GB2312" w:eastAsia="仿宋_GB2312" w:hAnsi="宋体" w:hint="eastAsia"/>
          <w:sz w:val="32"/>
          <w:szCs w:val="32"/>
        </w:rPr>
        <w:t>131.6</w:t>
      </w:r>
      <w:r>
        <w:rPr>
          <w:rFonts w:ascii="仿宋_GB2312" w:eastAsia="仿宋_GB2312" w:hAnsi="宋体" w:hint="eastAsia"/>
          <w:sz w:val="32"/>
          <w:szCs w:val="32"/>
        </w:rPr>
        <w:t>亿元，同比</w:t>
      </w:r>
      <w:r>
        <w:rPr>
          <w:rFonts w:ascii="仿宋_GB2312" w:eastAsia="仿宋_GB2312" w:hAnsi="宋体" w:hint="eastAsia"/>
          <w:sz w:val="32"/>
          <w:szCs w:val="32"/>
        </w:rPr>
        <w:t>增长</w:t>
      </w:r>
      <w:r>
        <w:rPr>
          <w:rFonts w:ascii="仿宋_GB2312" w:eastAsia="仿宋_GB2312" w:hAnsi="宋体" w:hint="eastAsia"/>
          <w:sz w:val="32"/>
          <w:szCs w:val="32"/>
        </w:rPr>
        <w:t>3.4</w:t>
      </w:r>
      <w:r>
        <w:rPr>
          <w:rFonts w:ascii="仿宋_GB2312" w:eastAsia="仿宋_GB2312" w:hAnsi="宋体" w:hint="eastAsia"/>
          <w:sz w:val="32"/>
          <w:szCs w:val="32"/>
        </w:rPr>
        <w:t>%</w:t>
      </w:r>
      <w:r>
        <w:rPr>
          <w:rFonts w:ascii="仿宋_GB2312" w:eastAsia="仿宋_GB2312" w:hAnsi="宋体" w:hint="eastAsia"/>
          <w:sz w:val="32"/>
          <w:szCs w:val="32"/>
        </w:rPr>
        <w:t>。食品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类实现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零售额</w:t>
      </w:r>
      <w:r>
        <w:rPr>
          <w:rFonts w:ascii="仿宋_GB2312" w:eastAsia="仿宋_GB2312" w:hAnsi="宋体" w:hint="eastAsia"/>
          <w:sz w:val="32"/>
          <w:szCs w:val="32"/>
        </w:rPr>
        <w:t>59</w:t>
      </w:r>
      <w:r>
        <w:rPr>
          <w:rFonts w:ascii="仿宋_GB2312" w:eastAsia="仿宋_GB2312" w:hAnsi="宋体" w:hint="eastAsia"/>
          <w:sz w:val="32"/>
          <w:szCs w:val="32"/>
        </w:rPr>
        <w:t>亿元，下降</w:t>
      </w:r>
      <w:r>
        <w:rPr>
          <w:rFonts w:ascii="仿宋_GB2312" w:eastAsia="仿宋_GB2312" w:hAnsi="宋体" w:hint="eastAsia"/>
          <w:sz w:val="32"/>
          <w:szCs w:val="32"/>
        </w:rPr>
        <w:t>15.9</w:t>
      </w:r>
      <w:r>
        <w:rPr>
          <w:rFonts w:ascii="仿宋_GB2312" w:eastAsia="仿宋_GB2312" w:hAnsi="宋体" w:hint="eastAsia"/>
          <w:sz w:val="32"/>
          <w:szCs w:val="32"/>
        </w:rPr>
        <w:t>%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sectPr w:rsidR="006D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D4732"/>
    <w:rsid w:val="006E38DA"/>
    <w:rsid w:val="00714446"/>
    <w:rsid w:val="007211D8"/>
    <w:rsid w:val="00727758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B5211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B997250"/>
    <w:rsid w:val="20011E71"/>
    <w:rsid w:val="21D8480C"/>
    <w:rsid w:val="2B716BDB"/>
    <w:rsid w:val="2D966D53"/>
    <w:rsid w:val="397E42C9"/>
    <w:rsid w:val="46D12F58"/>
    <w:rsid w:val="50216440"/>
    <w:rsid w:val="743203F0"/>
    <w:rsid w:val="789F73DE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</Words>
  <Characters>222</Characters>
  <Application>Microsoft Office Word</Application>
  <DocSecurity>0</DocSecurity>
  <Lines>1</Lines>
  <Paragraphs>1</Paragraphs>
  <ScaleCrop>false</ScaleCrop>
  <Company>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zhoumin</dc:creator>
  <cp:lastModifiedBy>hp</cp:lastModifiedBy>
  <cp:revision>34</cp:revision>
  <dcterms:created xsi:type="dcterms:W3CDTF">2020-05-19T07:53:00Z</dcterms:created>
  <dcterms:modified xsi:type="dcterms:W3CDTF">2021-12-20T02:38:00Z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