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上半年丰台区经济运行情况</w:t>
      </w:r>
      <w:bookmarkEnd w:id="0"/>
    </w:p>
    <w:p>
      <w:pPr>
        <w:pStyle w:val="2"/>
        <w:jc w:val="center"/>
      </w:pPr>
    </w:p>
    <w:p>
      <w:pPr>
        <w:snapToGrid w:val="0"/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Segoe UI" w:eastAsia="仿宋_GB2312" w:cs="Segoe UI"/>
          <w:sz w:val="28"/>
          <w:szCs w:val="28"/>
          <w:shd w:val="clear" w:color="auto" w:fill="FFFFFF"/>
        </w:rPr>
        <w:t>上半年，全区坚决贯彻落实国家和市、区各项决策部署，坚持稳中求进工作总基调，积极培育和发展新质生产力，总体经济运行平稳。工业生产稳定增长，投资规模持续扩大，居民收入稳步提高，但受有效需求不足等因素影响，消费品市场恢复放缓。</w:t>
      </w:r>
    </w:p>
    <w:p>
      <w:pPr>
        <w:pStyle w:val="2"/>
        <w:spacing w:line="52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一、农业</w:t>
      </w:r>
    </w:p>
    <w:p>
      <w:pPr>
        <w:pStyle w:val="2"/>
        <w:spacing w:line="520" w:lineRule="exact"/>
        <w:ind w:left="-2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</w:t>
      </w:r>
      <w:r>
        <w:rPr>
          <w:rFonts w:ascii="仿宋_GB2312" w:eastAsia="仿宋_GB2312"/>
          <w:sz w:val="28"/>
          <w:szCs w:val="28"/>
        </w:rPr>
        <w:t>农</w:t>
      </w:r>
      <w:r>
        <w:rPr>
          <w:rFonts w:hint="eastAsia" w:ascii="仿宋_GB2312" w:eastAsia="仿宋_GB2312"/>
          <w:sz w:val="28"/>
          <w:szCs w:val="28"/>
        </w:rPr>
        <w:t>林牧渔</w:t>
      </w:r>
      <w:r>
        <w:rPr>
          <w:rFonts w:ascii="仿宋_GB2312" w:eastAsia="仿宋_GB2312"/>
          <w:sz w:val="28"/>
          <w:szCs w:val="28"/>
        </w:rPr>
        <w:t>业总产值</w:t>
      </w:r>
      <w:r>
        <w:rPr>
          <w:rFonts w:hint="eastAsia" w:ascii="仿宋_GB2312" w:eastAsia="仿宋_GB2312"/>
          <w:sz w:val="28"/>
          <w:szCs w:val="28"/>
        </w:rPr>
        <w:t>4464.7万元</w:t>
      </w:r>
      <w:r>
        <w:rPr>
          <w:rFonts w:ascii="仿宋_GB2312" w:eastAsia="仿宋_GB2312"/>
          <w:sz w:val="28"/>
          <w:szCs w:val="28"/>
        </w:rPr>
        <w:t>，比上年</w:t>
      </w:r>
      <w:r>
        <w:rPr>
          <w:rFonts w:hint="eastAsia" w:ascii="仿宋_GB2312" w:eastAsia="仿宋_GB2312"/>
          <w:sz w:val="28"/>
          <w:szCs w:val="28"/>
        </w:rPr>
        <w:t>同期下降45.7%</w:t>
      </w:r>
      <w:r>
        <w:rPr>
          <w:rFonts w:ascii="仿宋_GB2312" w:eastAsia="仿宋_GB2312"/>
          <w:sz w:val="28"/>
          <w:szCs w:val="28"/>
        </w:rPr>
        <w:t>。其中</w:t>
      </w:r>
      <w:r>
        <w:rPr>
          <w:rFonts w:hint="eastAsia" w:ascii="仿宋_GB2312" w:eastAsia="仿宋_GB2312"/>
          <w:sz w:val="28"/>
          <w:szCs w:val="28"/>
        </w:rPr>
        <w:t>，农业产值862.6万元,增长1.4%；林业产值3543.7万元,下降51.6%。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二、工业生产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132.2亿元，比上年同期增长4.1%。从主要行业看，铁路、船舶、航空航天和其他运输设备制造业增长19.2%，专用设备制造业增长14.5%，电力、热力生产和供应业增长13.3%，非金属矿物制品业下降3.4%。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上半年，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全区规模以上工业企业实现销售产值121.4亿元，比上年同期增长2.9%，其中出口交货值3.7亿元，下降6.9%。</w:t>
      </w:r>
    </w:p>
    <w:p>
      <w:pPr>
        <w:pStyle w:val="2"/>
        <w:tabs>
          <w:tab w:val="left" w:pos="5520"/>
        </w:tabs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三、建筑业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bCs/>
          <w:sz w:val="28"/>
          <w:szCs w:val="28"/>
        </w:rPr>
        <w:t>全区具有资质等级的总承包和专业承包建筑业企业</w:t>
      </w:r>
      <w:r>
        <w:rPr>
          <w:rFonts w:hint="eastAsia" w:ascii="仿宋_GB2312" w:eastAsia="仿宋_GB2312"/>
          <w:sz w:val="28"/>
          <w:szCs w:val="28"/>
        </w:rPr>
        <w:t>完成总产值1005亿元，比上年同期下降24.4%。其中，在北京地区完成产值216.2亿元，下降10.3%。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四、固定资产投资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全区固定资产投资（不含农户）比上年同期增长14.2%。其中，基础设施投资增长7.1%；建安投资增长0.9%。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，第二产业投资比上年同期增长17.8%；第三产业投资增长14.1%。</w:t>
      </w:r>
    </w:p>
    <w:p>
      <w:pPr>
        <w:pStyle w:val="2"/>
        <w:tabs>
          <w:tab w:val="left" w:pos="5520"/>
        </w:tabs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五、房地产开发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上半年，全区房地产开发投资比上年同期增长23.7%。其中，住宅投资增长32.2%。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上半年，全区房屋施工面积1055.7万平方米，比上年同期下降4.7%。其中，住宅施工面积579.8万平方米，下降5.8%。全区房屋新开工面积72.9万平方米，增长25.2%。</w:t>
      </w:r>
    </w:p>
    <w:p>
      <w:pPr>
        <w:pStyle w:val="2"/>
        <w:spacing w:line="520" w:lineRule="exact"/>
        <w:ind w:right="18"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销售商品房54.4万平方米，比上年同期增长4.3%，其中住宅37.2万平方米，增长38.1%。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六、消费品市场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全区实现社会消费品零售总额421.3亿元，比上年同期下降5.9%。其中，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限额以上批发零售业和住宿餐饮业</w:t>
      </w:r>
      <w:r>
        <w:rPr>
          <w:rFonts w:hint="eastAsia" w:ascii="仿宋_GB2312" w:eastAsia="仿宋_GB2312"/>
          <w:sz w:val="28"/>
          <w:szCs w:val="28"/>
        </w:rPr>
        <w:t>实现网上零售额69.1亿元，下降1.7%。按消费形态分，商品零售360.2亿元，比上年同期下降5.4%；餐饮收入61.1亿元，下降9.2%。</w:t>
      </w:r>
    </w:p>
    <w:p>
      <w:pPr>
        <w:pStyle w:val="2"/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七、居民收支</w:t>
      </w:r>
    </w:p>
    <w:p>
      <w:pPr>
        <w:pStyle w:val="2"/>
        <w:spacing w:line="520" w:lineRule="exact"/>
        <w:ind w:right="18" w:firstLine="560" w:firstLineChars="200"/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全区居民人均可支配收入44224元，比上年同期增长5.4%。人均消费支出25405元，增长2.9%。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C"/>
    <w:rsid w:val="00012C25"/>
    <w:rsid w:val="000147ED"/>
    <w:rsid w:val="000152EF"/>
    <w:rsid w:val="00026A23"/>
    <w:rsid w:val="000332DA"/>
    <w:rsid w:val="00042138"/>
    <w:rsid w:val="000461D8"/>
    <w:rsid w:val="000608DF"/>
    <w:rsid w:val="00061738"/>
    <w:rsid w:val="00072011"/>
    <w:rsid w:val="000745D0"/>
    <w:rsid w:val="000755DC"/>
    <w:rsid w:val="00081D93"/>
    <w:rsid w:val="000835A3"/>
    <w:rsid w:val="000B1DBF"/>
    <w:rsid w:val="000B6B29"/>
    <w:rsid w:val="000B6F51"/>
    <w:rsid w:val="000B7C69"/>
    <w:rsid w:val="000C1C9D"/>
    <w:rsid w:val="000D3EE0"/>
    <w:rsid w:val="00104B41"/>
    <w:rsid w:val="00110412"/>
    <w:rsid w:val="00141144"/>
    <w:rsid w:val="00145693"/>
    <w:rsid w:val="001556E2"/>
    <w:rsid w:val="00172FB4"/>
    <w:rsid w:val="00183C75"/>
    <w:rsid w:val="001A6C3E"/>
    <w:rsid w:val="001D638A"/>
    <w:rsid w:val="001E438C"/>
    <w:rsid w:val="00200E43"/>
    <w:rsid w:val="00204D8B"/>
    <w:rsid w:val="00221ADA"/>
    <w:rsid w:val="00226041"/>
    <w:rsid w:val="002431BD"/>
    <w:rsid w:val="00246755"/>
    <w:rsid w:val="00247DCC"/>
    <w:rsid w:val="002A0F8D"/>
    <w:rsid w:val="002B05F4"/>
    <w:rsid w:val="002B2610"/>
    <w:rsid w:val="002B40BF"/>
    <w:rsid w:val="002C0542"/>
    <w:rsid w:val="002C375E"/>
    <w:rsid w:val="00303E06"/>
    <w:rsid w:val="00316280"/>
    <w:rsid w:val="00322E70"/>
    <w:rsid w:val="0037605F"/>
    <w:rsid w:val="00381E7C"/>
    <w:rsid w:val="003833B0"/>
    <w:rsid w:val="003F7243"/>
    <w:rsid w:val="00400FA9"/>
    <w:rsid w:val="00415211"/>
    <w:rsid w:val="00416616"/>
    <w:rsid w:val="0042194F"/>
    <w:rsid w:val="00422EB0"/>
    <w:rsid w:val="0043019B"/>
    <w:rsid w:val="00450F6B"/>
    <w:rsid w:val="00452E3A"/>
    <w:rsid w:val="00474947"/>
    <w:rsid w:val="00482D3A"/>
    <w:rsid w:val="004A58D3"/>
    <w:rsid w:val="004B45F2"/>
    <w:rsid w:val="004D1B69"/>
    <w:rsid w:val="004F6259"/>
    <w:rsid w:val="00533798"/>
    <w:rsid w:val="005362E4"/>
    <w:rsid w:val="005429BC"/>
    <w:rsid w:val="00581FDF"/>
    <w:rsid w:val="005933F1"/>
    <w:rsid w:val="005C6C72"/>
    <w:rsid w:val="005E0B1A"/>
    <w:rsid w:val="00621EAB"/>
    <w:rsid w:val="00632DC2"/>
    <w:rsid w:val="00640EB6"/>
    <w:rsid w:val="00643F6D"/>
    <w:rsid w:val="00645BC8"/>
    <w:rsid w:val="00657BA0"/>
    <w:rsid w:val="006613BE"/>
    <w:rsid w:val="00694AB4"/>
    <w:rsid w:val="006E0A30"/>
    <w:rsid w:val="006F3162"/>
    <w:rsid w:val="007120FE"/>
    <w:rsid w:val="00717111"/>
    <w:rsid w:val="0072294C"/>
    <w:rsid w:val="00752E86"/>
    <w:rsid w:val="00765135"/>
    <w:rsid w:val="00767F7F"/>
    <w:rsid w:val="0077298A"/>
    <w:rsid w:val="007925C4"/>
    <w:rsid w:val="007A55AC"/>
    <w:rsid w:val="007A7E1E"/>
    <w:rsid w:val="007B108A"/>
    <w:rsid w:val="007E02AD"/>
    <w:rsid w:val="008045D3"/>
    <w:rsid w:val="00822374"/>
    <w:rsid w:val="00846E1A"/>
    <w:rsid w:val="00852E8F"/>
    <w:rsid w:val="00871E1C"/>
    <w:rsid w:val="008A3ED7"/>
    <w:rsid w:val="008B421F"/>
    <w:rsid w:val="008D2B0F"/>
    <w:rsid w:val="008D664D"/>
    <w:rsid w:val="008E3885"/>
    <w:rsid w:val="008F0169"/>
    <w:rsid w:val="008F71CC"/>
    <w:rsid w:val="00934C97"/>
    <w:rsid w:val="00946859"/>
    <w:rsid w:val="00957F77"/>
    <w:rsid w:val="00962A81"/>
    <w:rsid w:val="00971758"/>
    <w:rsid w:val="00976B9F"/>
    <w:rsid w:val="009928BF"/>
    <w:rsid w:val="00992D32"/>
    <w:rsid w:val="009C54A8"/>
    <w:rsid w:val="009E1727"/>
    <w:rsid w:val="009E7C97"/>
    <w:rsid w:val="009F3A91"/>
    <w:rsid w:val="00A117FF"/>
    <w:rsid w:val="00A5652A"/>
    <w:rsid w:val="00A70ED0"/>
    <w:rsid w:val="00A735EA"/>
    <w:rsid w:val="00A8399B"/>
    <w:rsid w:val="00AB5D90"/>
    <w:rsid w:val="00AE1F63"/>
    <w:rsid w:val="00AE5735"/>
    <w:rsid w:val="00AE6CFA"/>
    <w:rsid w:val="00AF7140"/>
    <w:rsid w:val="00B00D04"/>
    <w:rsid w:val="00B1536C"/>
    <w:rsid w:val="00B36B6E"/>
    <w:rsid w:val="00B719F5"/>
    <w:rsid w:val="00B91259"/>
    <w:rsid w:val="00B91627"/>
    <w:rsid w:val="00B959C7"/>
    <w:rsid w:val="00B96E88"/>
    <w:rsid w:val="00BB1291"/>
    <w:rsid w:val="00BB1DFC"/>
    <w:rsid w:val="00BF46EB"/>
    <w:rsid w:val="00BF5E7F"/>
    <w:rsid w:val="00C02450"/>
    <w:rsid w:val="00C16807"/>
    <w:rsid w:val="00C17935"/>
    <w:rsid w:val="00C51589"/>
    <w:rsid w:val="00C51A35"/>
    <w:rsid w:val="00C562B2"/>
    <w:rsid w:val="00C94A6A"/>
    <w:rsid w:val="00CB243C"/>
    <w:rsid w:val="00CB3B21"/>
    <w:rsid w:val="00CB5812"/>
    <w:rsid w:val="00CD0D3E"/>
    <w:rsid w:val="00CD4D4F"/>
    <w:rsid w:val="00CE73F3"/>
    <w:rsid w:val="00CF20ED"/>
    <w:rsid w:val="00D00C28"/>
    <w:rsid w:val="00D07A68"/>
    <w:rsid w:val="00D219F2"/>
    <w:rsid w:val="00D271F5"/>
    <w:rsid w:val="00D47A0C"/>
    <w:rsid w:val="00D549DA"/>
    <w:rsid w:val="00D6187B"/>
    <w:rsid w:val="00D7288E"/>
    <w:rsid w:val="00D83A04"/>
    <w:rsid w:val="00DC77A0"/>
    <w:rsid w:val="00DD2BAC"/>
    <w:rsid w:val="00DE08CA"/>
    <w:rsid w:val="00DE2C5E"/>
    <w:rsid w:val="00DE2FD6"/>
    <w:rsid w:val="00E00EE7"/>
    <w:rsid w:val="00E03C4E"/>
    <w:rsid w:val="00E1616B"/>
    <w:rsid w:val="00E25D33"/>
    <w:rsid w:val="00E36608"/>
    <w:rsid w:val="00E419FE"/>
    <w:rsid w:val="00E93D6C"/>
    <w:rsid w:val="00EB418C"/>
    <w:rsid w:val="00ED53DF"/>
    <w:rsid w:val="00F0200B"/>
    <w:rsid w:val="00F40B03"/>
    <w:rsid w:val="00F558B5"/>
    <w:rsid w:val="00F66893"/>
    <w:rsid w:val="00F675D5"/>
    <w:rsid w:val="00F71D96"/>
    <w:rsid w:val="00F76AE8"/>
    <w:rsid w:val="00F87595"/>
    <w:rsid w:val="00F96D26"/>
    <w:rsid w:val="00FB3E31"/>
    <w:rsid w:val="00FD1970"/>
    <w:rsid w:val="00FF4381"/>
    <w:rsid w:val="15B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840</Characters>
  <Lines>7</Lines>
  <Paragraphs>1</Paragraphs>
  <TotalTime>505</TotalTime>
  <ScaleCrop>false</ScaleCrop>
  <LinksUpToDate>false</LinksUpToDate>
  <CharactersWithSpaces>986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2019-04-24T02:06:00Z</dcterms:created>
  <dc:creator>hp</dc:creator>
  <cp:lastModifiedBy>信息员</cp:lastModifiedBy>
  <dcterms:modified xsi:type="dcterms:W3CDTF">2025-07-25T03:02:45Z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