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left="140" w:leftChars="0" w:hanging="140" w:hangingChars="32"/>
        <w:jc w:val="center"/>
        <w:textAlignment w:val="auto"/>
        <w:rPr>
          <w:rFonts w:ascii="方正小标宋简体" w:eastAsia="方正小标宋简体"/>
          <w:sz w:val="44"/>
          <w:szCs w:val="44"/>
        </w:rPr>
      </w:pPr>
      <w:r>
        <w:rPr>
          <w:rFonts w:hint="eastAsia" w:ascii="方正小标宋简体" w:eastAsia="方正小标宋简体"/>
          <w:sz w:val="44"/>
          <w:szCs w:val="44"/>
        </w:rPr>
        <w:t>丰台街道2023年法治政府建设年度情况报告</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14:ligatures w14:val="none"/>
        </w:rPr>
      </w:pPr>
      <w:r>
        <w:rPr>
          <w:rFonts w:hint="eastAsia" w:ascii="仿宋_GB2312" w:hAnsi="仿宋" w:eastAsia="仿宋_GB2312" w:cs="仿宋"/>
          <w:sz w:val="32"/>
          <w:szCs w:val="32"/>
          <w14:ligatures w14:val="none"/>
        </w:rPr>
        <w:t>2023年是实施《法治政府建设实施纲要（2021—2025年）》承上启下的</w:t>
      </w:r>
      <w:r>
        <w:rPr>
          <w:rFonts w:hint="eastAsia" w:ascii="仿宋_GB2312" w:hAnsi="仿宋" w:eastAsia="仿宋_GB2312" w:cs="仿宋"/>
          <w:sz w:val="32"/>
          <w:szCs w:val="32"/>
          <w:lang w:eastAsia="zh-CN"/>
          <w14:ligatures w14:val="none"/>
        </w:rPr>
        <w:t>关键</w:t>
      </w:r>
      <w:r>
        <w:rPr>
          <w:rFonts w:hint="eastAsia" w:ascii="仿宋_GB2312" w:hAnsi="仿宋" w:eastAsia="仿宋_GB2312" w:cs="仿宋"/>
          <w:sz w:val="32"/>
          <w:szCs w:val="32"/>
          <w14:ligatures w14:val="none"/>
        </w:rPr>
        <w:t>一年，丰台街道在区委、区政府的正确领导下，坚持以习近平新时代中国特色社会主义思想为指导，积极落实区委、区政府关于法治政府建设的决策部署，逐步完善依法行政各项制度，认真履行法定职责，依法治街工作取得了积极成效。现将丰台街道2023年法治政府建设情况报告如下：</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643"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一、</w:t>
      </w:r>
      <w:r>
        <w:rPr>
          <w:rFonts w:hint="eastAsia" w:ascii="黑体" w:hAnsi="黑体" w:eastAsia="黑体" w:cs="Calibri"/>
          <w:kern w:val="2"/>
          <w:sz w:val="32"/>
          <w:szCs w:val="32"/>
        </w:rPr>
        <w:t>20</w:t>
      </w:r>
      <w:r>
        <w:rPr>
          <w:rFonts w:hint="eastAsia" w:ascii="黑体" w:hAnsi="黑体" w:eastAsia="黑体" w:cs="Calibri"/>
          <w:kern w:val="2"/>
          <w:sz w:val="32"/>
          <w:szCs w:val="32"/>
          <w:lang w:val="en-US" w:eastAsia="zh-CN"/>
        </w:rPr>
        <w:t>23</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（一）深入学习贯彻习近平法治思想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深入开展学习习近平法治思想。为学习贯彻习近平新时代中国特色社会主义思想，丰台街道各机关党支部、各社区（村）和“两新”党组织紧紧围绕“学思想、强党性、重实践、建新功”总要求，牢牢把握主题主线和根本任务，着力在“以学铸魂、以学增智、以学正风、以学促干”上下功夫，学习效果显著。启动以“学习贯彻党的二十大精神，共创基层工作新篇章”、“汲取真理力量，踔厉奋勇前行，推动高质量发展”等为题的专题培训，旨在真正使党的先进理论、党中央精神入脑入心，以提高认识，武装头脑，提升履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全面贯彻落实习近平法治思想理论研究与实践。丰台街道始终把深入学习贯彻习近平法治思想作为重大政治任务，坚持将习近平法治思想和党的二十大精神作为学习教育的主要内容，抓好干部职工法治思维和依法行政能力，力求做到对习近平新时代中国特色社会主义思想和习近平法治思想学深悟透。结合实际切实把学习成效转化为推进法治政府建设的生动实践，不断推动“离案走动工作法”，发扬理论联系实际的学风，学深学透马克思主义理论，学实学活党的创新理论，着力提升法治促进治理体系和治理能力现代化的效能，不断增强人民群众的获得感、幸福感、安全感。</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（二）深入推进法治政府建设工作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认真开展法治建设工作。2023年，丰台街道坚持全面贯彻习近平法治思想“十一个坚持”的核心要义，推动落实进一步加强街道法治建设的任务分工方案，明确法治建设各项任务责任部门，为加大力度开展街道法治建设工作提供了指南和抓手，通过适时掌握新情况、把握新动向、调整新策略，有效推动了全年法治工作任务的落实落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 xml:space="preserve">2.深入推进“放管服”改革。一是梳理政务服务事项。扎实推进街道、社区两级政务服务中心、站综窗建设，按照“早晚弹性办、午间不休息、周末预约办”的要求开展政务服务中心延时服务。二是重点关注投资建设领域。做到配合相关部门做好规范中介服务管理工作，使用财政性资金且需委托中介服务机构完成的项目，及时在北京市中介服务网上交易平台选取中介服务机构或公开选取结果。继续完善政务服务“好差评”标准规范，深化“好差评”结果应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 xml:space="preserve">3.持续优化营商环境。一是成立丰台街道合作发展联合会。联合会坚持以党建为引领，由丰台街道党工委、办事处牵头成立，涵盖辖区国有、合资、私营、集体所有制等各类企业，及街道区域化党建协调委员会共建单位。旨在搭建凝聚地区合作发展共识的平台，搭建地区企业交流合作的平台，搭建产业链、行业孵化发展的平台。二是持续建好用好北京市公共资源交易平台体系。按照北京市信用分级分类监管机制建设要求，推进各行业领域事前事中事后全流程信用监管落地实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Calibri"/>
          <w:color w:val="FF0000"/>
          <w:kern w:val="0"/>
          <w:sz w:val="32"/>
          <w:szCs w:val="32"/>
        </w:rPr>
      </w:pPr>
      <w:r>
        <w:rPr>
          <w:rFonts w:hint="eastAsia" w:ascii="仿宋_GB2312" w:hAnsi="仿宋" w:eastAsia="仿宋_GB2312" w:cs="仿宋"/>
          <w:sz w:val="32"/>
          <w:szCs w:val="32"/>
          <w:lang w:val="en-US" w:eastAsia="zh-CN"/>
          <w14:ligatures w14:val="none"/>
        </w:rPr>
        <w:t xml:space="preserve"> 4.提升基层治理效能。2023年丰台街道继续深化落实接诉即办工作条例，不断建立完善工作机制，进一步提升基层治理和服务群众能力。一是强化一把手责任。坚持主要领导亲办、班子成员领办，对于焦点问题和高频诉求，街道主要领导牵头分析，共同商定处理措施，现场指导办理案件。二是强化集体会商机制。每日集体调度，前日“回头看”案件、当日回访单双否案件、当日新接即办类形成调度闭环。三是落实专班工作机制。丰台街道成立“接诉即办”工作专班，形成组长盯问题、盯闭环、盯干部，科室负责人、社区专员重点攻关，组员接诉立办的工作机制，大大提高了解决率。四是建立社会监督工作机制。通过完善社区网格体系，用好楼门长、街巷长、志愿者等群众力量，利用社区议事协商平台等途径畅通沟通民意的渠道，努力提高服务内容与市民需求的匹配度，做到民生问题“有求必应、未诉即办”。</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（三）健全依法行政制度体系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落实重大行政决策程序。丰台街道对作出重大行政决策的风险评估、合法性审查和责任追究等程序进一步细化。对于街道重大决策从多方面入手，统筹考量，力求科学合理开展工作。一是征求群众意见，让居民群众发声、参与、共建，努力提升利益相关群体的安全感和满意度。二是引入专家评估。对涉及专业性、技术性较强的决策事项积极组织相关领域专家进行咨询论证、科学评估决策风险。三是科学评判风险。对相关风险详尽分析评判，确保决策执行过程安全合法，保障人民群众的合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严格规范性文件合法性审核和备案监督。2023年丰台街道深入贯彻落实《北京市各级人民代表大会常务委员会规范性文件备案审查条例》，规范履行行政规范性文件合法性审核职责。一是坚持审核原则。严格依据法律法规规定的审核程序、职责权限履行审核职责，确保审核程序相互衔接、运行顺畅。二是全面梳理行政规范性文件。积极开展行政规范性文件自查工作，对相关规范性文件进行清理和备案。</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（四）加大力度规范行政执法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持续推进行政执法“三项制度”全面落实。丰台街道严格根据《丰台街道办事处执法公示制度》、《丰台街道办事处执法全过程记录规定》、《丰台街道办事处重大行政决定执法审核制度》的相关规定，规范事前、事中、事后公开机制，积极、主动、及时地向社会公开执法信息，接受监督，保证每件行政执法案件有记录、有案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完善司法执法工作衔接制度建设。2023年，丰台街道根据法治政府建设的相关要求研究制定了《丰台街道倍增追赶执法规范保障活动年度组织实施方案》，并根据该方案严格落实了学习会、专题讲座等培训工作，进一步提升执法人员主动履职意识和执法业务工作水平。针对行政执法重点领域，通过制定方案、定期开展培训学习等措施不断加强对执法人员的培训指导，不断提升执法人员证据意识和程序意识，保证严格执法。</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（五）强化内外监督工作合力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1.自觉接受司法和纪检监察监督。2023年丰台街道积极支持法院依法受理和审理行政案件，严格执行行政机关负责人出庭应诉制度，尊重并执行法院生效裁判。丰台街道主动接受检察和纪检监察机关监督，聚焦落实党中央、国务院、市委市政府和区委区政府重大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2.深化政府信息公开和政务公开。丰台街道严格按照上级要求全面推进决策、执行、管理、服务、结果“五公开”，认真梳理汇总政务公开全清单，依法依规办理政府信息公开申请。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3.完善社会监督和舆论监督机制。健全“12345”政务服务平台与投诉举报平台，提供政务服务咨询、消费维权申诉、经济违法举报和行政效能投诉等一站式综合服务，方便群众投诉举报、反映问题。</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（六）健全矛盾纠纷行政预防化解体系</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1.深化推动行政调解工作。2023年丰台街道深化诉调对接、警调对接、访调对接机制，加强行政复议调解，特别针对重点行政管理领域和群体性行政复议案件, 按照“应调尽调”原则，积极开展案前、案中调解工作，真正做到“案结事了”。</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2.推进公共法律服务网络全覆盖。深入开展“民主法治示范村（社区）”建设，注重培养乡村“法律明白人”。丰台街道积极实施“法治带头人”、“法律明白人”培育工程，持续加强“法律明白人”规范化、动态化管理，按时组织“法律明白人”参加相关培训考核，建立台账并及时更新，及时了解和掌握乡村“法律明白人”开展法治宣传、参与法治实践等工作情况。</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（七）统筹协调法治政府建设各环节</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1.深入贯彻落实相关文件精神和要求。丰台街道深入贯彻实施《法治政府建设实施纲要（2021-2025年）》、《北京市法治政府建设实施意见（2021-2025年）》和《丰台区法治政府建设实施方案（2021-2025年）》。丰台街道积极参加法治政府建设示范项目创建评审活动，统筹推进法治政府建设工作，努力以示范创建带动法治政府建设水平整体提升。</w:t>
      </w:r>
    </w:p>
    <w:p>
      <w:pPr>
        <w:pStyle w:val="2"/>
        <w:spacing w:line="560" w:lineRule="exact"/>
        <w:ind w:left="0" w:leftChars="0" w:firstLine="640" w:firstLineChars="200"/>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2.强化基层法治工作队伍能力建设。丰台街道进一步明确了司法所工作任务，并努力保障人员、经费等资源与专业化工作相适应，</w:t>
      </w:r>
      <w:r>
        <w:rPr>
          <w:rFonts w:hint="eastAsia" w:ascii="仿宋_GB2312" w:hAnsi="仿宋_GB2312" w:eastAsia="仿宋_GB2312" w:cs="仿宋_GB2312"/>
          <w:color w:val="000000" w:themeColor="text1"/>
          <w:sz w:val="32"/>
          <w:szCs w:val="32"/>
          <w14:textFill>
            <w14:solidFill>
              <w14:schemeClr w14:val="tx1"/>
            </w14:solidFill>
          </w14:textFill>
        </w:rPr>
        <w:t>将政治强、业务精、素质高的人员配备到相关工作岗位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 w:eastAsia="仿宋_GB2312" w:cs="仿宋"/>
          <w:kern w:val="2"/>
          <w:sz w:val="32"/>
          <w:szCs w:val="32"/>
          <w:lang w:val="en-US" w:eastAsia="zh-CN" w:bidi="ar-SA"/>
          <w14:ligatures w14:val="none"/>
        </w:rPr>
        <w:t>努力探索打造“枫桥式”司法所，提升司法所规范化履职能力，有效提高了基层法治建设能力，</w:t>
      </w:r>
      <w:r>
        <w:rPr>
          <w:rFonts w:hint="eastAsia" w:ascii="仿宋_GB2312" w:hAnsi="仿宋_GB2312" w:eastAsia="仿宋_GB2312" w:cs="仿宋_GB2312"/>
          <w:color w:val="000000" w:themeColor="text1"/>
          <w:sz w:val="32"/>
          <w:szCs w:val="32"/>
          <w14:textFill>
            <w14:solidFill>
              <w14:schemeClr w14:val="tx1"/>
            </w14:solidFill>
          </w14:textFill>
        </w:rPr>
        <w:t>进一步推进基层法治工作队伍革命化、正规化、专业化、职业化。</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643"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二、2023年法治政府建设存在的问题与不足</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1.思想理论学习和普法力度还需进一步加强。目前开展普法形式创新性不足，受技术手段局限等因素限制，线上线下普法一体化平台建设仍在进行中。因此存在部分干部对习近平法治思想和法治政府建设具体内容学习了解不够深入的问题，运用法治思维和法治方式解决问题的能力还有待提高。下一阶段将着力创新思路，通过探索普法新形式，真正使得领导干部均能够做到用理论武装头脑、用理论指导工作。</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2.行政执法规范化水平还需进一步提升。在行政执法三项制度持续推进过程中，仍暴露出存在的一些问题，如部分执法人员法律知识更新不及时、基层执法力量不足等，因此在下一阶段将持续大力推进相关培训学习，真正做到培训落实处、培训出实效。同时抓牢抓严规范行政执法的源头、过程、结果三个关键环节，以更高的标准促进严格监督保证公正文明执法，规范行政执法流程，提高行政执法质量。</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三、2023年党政主要负责人履行推进法治政府建设第一责任人职责情况</w:t>
      </w:r>
    </w:p>
    <w:p>
      <w:pPr>
        <w:pStyle w:val="2"/>
        <w:spacing w:line="560" w:lineRule="exact"/>
        <w:ind w:left="0" w:leftChars="0" w:firstLine="640" w:firstLineChars="200"/>
        <w:rPr>
          <w:rFonts w:hint="eastAsia" w:ascii="黑体" w:hAnsi="黑体" w:eastAsia="仿宋_GB2312" w:cs="黑体"/>
          <w:kern w:val="2"/>
          <w:sz w:val="32"/>
          <w:szCs w:val="32"/>
          <w:lang w:val="en-US" w:eastAsia="zh-CN" w:bidi="ar-SA"/>
          <w14:ligatures w14:val="none"/>
        </w:rPr>
      </w:pPr>
      <w:r>
        <w:rPr>
          <w:rFonts w:hint="eastAsia" w:ascii="仿宋_GB2312" w:eastAsia="仿宋_GB2312" w:cs="Calibri"/>
          <w:kern w:val="0"/>
          <w:sz w:val="32"/>
          <w:szCs w:val="32"/>
        </w:rPr>
        <w:t>丰台街道按照区委全面依法治区委员会有关法治政府建设的决策部署</w:t>
      </w:r>
      <w:r>
        <w:rPr>
          <w:rFonts w:hint="eastAsia" w:ascii="仿宋_GB2312" w:eastAsia="仿宋_GB2312" w:cs="Calibri"/>
          <w:kern w:val="0"/>
          <w:sz w:val="32"/>
          <w:szCs w:val="32"/>
          <w:lang w:eastAsia="zh-CN"/>
        </w:rPr>
        <w:t>及</w:t>
      </w:r>
      <w:r>
        <w:rPr>
          <w:rFonts w:hint="eastAsia" w:ascii="仿宋_GB2312" w:eastAsia="仿宋_GB2312" w:cs="Calibri"/>
          <w:kern w:val="0"/>
          <w:sz w:val="32"/>
          <w:szCs w:val="32"/>
        </w:rPr>
        <w:t>丰台区关于落实法治政府建设督察整改任务的工作要求，研究并制发了《中共丰台区委丰台街道工委党政主要负责人推进法治建设第一责任人职责清单》，2</w:t>
      </w:r>
      <w:r>
        <w:rPr>
          <w:rFonts w:ascii="仿宋_GB2312" w:eastAsia="仿宋_GB2312" w:cs="Calibri"/>
          <w:kern w:val="0"/>
          <w:sz w:val="32"/>
          <w:szCs w:val="32"/>
        </w:rPr>
        <w:t>02</w:t>
      </w:r>
      <w:r>
        <w:rPr>
          <w:rFonts w:hint="eastAsia" w:ascii="仿宋_GB2312" w:eastAsia="仿宋_GB2312" w:cs="Calibri"/>
          <w:kern w:val="0"/>
          <w:sz w:val="32"/>
          <w:szCs w:val="32"/>
          <w:lang w:val="en-US" w:eastAsia="zh-CN"/>
        </w:rPr>
        <w:t>3</w:t>
      </w:r>
      <w:r>
        <w:rPr>
          <w:rFonts w:ascii="仿宋_GB2312" w:eastAsia="仿宋_GB2312" w:cs="Calibri"/>
          <w:kern w:val="0"/>
          <w:sz w:val="32"/>
          <w:szCs w:val="32"/>
        </w:rPr>
        <w:t>年丰台街道</w:t>
      </w:r>
      <w:r>
        <w:rPr>
          <w:rFonts w:hint="eastAsia" w:ascii="仿宋_GB2312" w:eastAsia="仿宋_GB2312" w:cs="Calibri"/>
          <w:kern w:val="0"/>
          <w:sz w:val="32"/>
          <w:szCs w:val="32"/>
        </w:rPr>
        <w:t>党政主要负责人做到</w:t>
      </w:r>
      <w:r>
        <w:rPr>
          <w:rFonts w:ascii="仿宋_GB2312" w:eastAsia="仿宋_GB2312" w:cs="Calibri"/>
          <w:kern w:val="0"/>
          <w:sz w:val="32"/>
          <w:szCs w:val="32"/>
        </w:rPr>
        <w:t>严格按照清单要求履行职责</w:t>
      </w:r>
      <w:r>
        <w:rPr>
          <w:rFonts w:hint="eastAsia" w:ascii="仿宋_GB2312" w:eastAsia="仿宋_GB2312" w:cs="Calibri"/>
          <w:kern w:val="0"/>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（一）持续推动领导干部学法培训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丰台街道在本年度继续推行领导干部带头学法讲法制度，强化领导干部带头学法用法，坚持和完善党组理论学习中心组集体学法制度，不断提升领导干部法治意识和法治能力。一年来通过组织多次理论中心组学习、组织多场集体研讨等形式认真学习了习近平新时代中国特色社会主义思想、习近平法治思想等内容，就全面从严治党、依法治国等方面展开交流探讨，切实提升了干部职工法治思维和依法行政能力，力求做到对习近平新时代中国特色社会主义思想和习近平法治思想学深悟透。</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（二）充分发挥党政主要负责人对法治建设的带动作用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14:ligatures w14:val="none"/>
        </w:rPr>
      </w:pPr>
      <w:r>
        <w:rPr>
          <w:rFonts w:hint="eastAsia" w:ascii="仿宋_GB2312" w:hAnsi="仿宋" w:eastAsia="仿宋_GB2312" w:cs="仿宋"/>
          <w:sz w:val="32"/>
          <w:szCs w:val="32"/>
          <w:lang w:val="en-US" w:eastAsia="zh-CN"/>
          <w14:ligatures w14:val="none"/>
        </w:rPr>
        <w:t>在依法决策方面，主要负责人针对街道重大公共政策、重要规划和重点项目，注重听取法律顾问、公职律师意见，加强合法合规性审查，注重高品质法治惠民建设、制定以优化营商环境为目的的多项政策性、制度性文件。在执法方面，主要负责人积极推动完善重大行政决策程序规定，健全重大行政决策过程记录制度，扎实开展重大决策社会稳定风险评估，持续推进市场监管领域“双随机、一公开”监管。</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643" w:leftChars="0"/>
        <w:textAlignment w:val="auto"/>
        <w:rPr>
          <w:rFonts w:hint="eastAsia" w:ascii="楷体_GB2312" w:hAnsi="楷体_GB2312" w:eastAsia="楷体_GB2312" w:cs="楷体_GB2312"/>
          <w:kern w:val="2"/>
          <w:sz w:val="32"/>
          <w:szCs w:val="32"/>
          <w:lang w:val="en-US" w:eastAsia="zh-CN" w:bidi="ar-SA"/>
          <w14:ligatures w14:val="none"/>
        </w:rPr>
      </w:pPr>
      <w:r>
        <w:rPr>
          <w:rFonts w:hint="eastAsia" w:ascii="楷体_GB2312" w:hAnsi="楷体_GB2312" w:eastAsia="楷体_GB2312" w:cs="楷体_GB2312"/>
          <w:kern w:val="2"/>
          <w:sz w:val="32"/>
          <w:szCs w:val="32"/>
          <w:lang w:val="en-US" w:eastAsia="zh-CN" w:bidi="ar-SA"/>
          <w14:ligatures w14:val="none"/>
        </w:rPr>
        <w:t>（三）积极履行党政主要负责人普法责任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sz w:val="32"/>
          <w:szCs w:val="32"/>
          <w:lang w:val="en-US" w:eastAsia="zh-CN"/>
          <w14:ligatures w14:val="none"/>
        </w:rPr>
        <w:t>丰台街道主要负责人领导各部门、社区、村积极开展法律援助、法律服务、法律宣传工作，持续推进“八五”普法规划。今年作为“八五”普法中期考核关键之年，丰台街道做好“回头看”中期普法评估验收工作，同时积极统筹规划下半程普法新举措，努力做到紧抓街道法治宣传教育，力求使街道法治氛围更加浓厚，街道治理法治化水平进一步提升。同时主要负责人重点关注本年推进辖区庄怡公园法治宣传阵地规划更新建设重大项目，项目建设为后续开展多样化法治活动打下良好的基础。</w:t>
      </w:r>
    </w:p>
    <w:p>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643" w:leftChars="0"/>
        <w:jc w:val="both"/>
        <w:textAlignment w:val="auto"/>
        <w:rPr>
          <w:rFonts w:hint="eastAsia" w:ascii="黑体" w:hAnsi="黑体" w:eastAsia="黑体" w:cs="黑体"/>
          <w:sz w:val="32"/>
          <w:szCs w:val="36"/>
          <w:lang w:val="en-US" w:eastAsia="zh-CN"/>
        </w:rPr>
      </w:pPr>
      <w:r>
        <w:rPr>
          <w:rFonts w:hint="eastAsia" w:ascii="黑体" w:hAnsi="黑体" w:eastAsia="黑体" w:cs="黑体"/>
          <w:kern w:val="2"/>
          <w:sz w:val="32"/>
          <w:szCs w:val="32"/>
          <w:lang w:val="en-US" w:eastAsia="zh-CN" w:bidi="ar-SA"/>
          <w14:ligatures w14:val="none"/>
        </w:rPr>
        <w:t>四、</w:t>
      </w:r>
      <w:r>
        <w:rPr>
          <w:rFonts w:hint="eastAsia" w:ascii="黑体" w:hAnsi="黑体" w:eastAsia="黑体" w:cs="黑体"/>
          <w:sz w:val="32"/>
          <w:szCs w:val="36"/>
          <w:lang w:val="en-US" w:eastAsia="zh-CN"/>
        </w:rPr>
        <w:t>2024年法治政府建设工作初步安排</w:t>
      </w:r>
    </w:p>
    <w:p>
      <w:pPr>
        <w:spacing w:line="560" w:lineRule="exact"/>
        <w:ind w:firstLine="640" w:firstLineChars="200"/>
        <w:rPr>
          <w:rFonts w:hint="eastAsia" w:ascii="黑体" w:hAnsi="黑体" w:eastAsia="黑体" w:cs="黑体"/>
          <w:sz w:val="32"/>
          <w:szCs w:val="36"/>
          <w:lang w:val="en-US" w:eastAsia="zh-CN"/>
        </w:rPr>
      </w:pPr>
      <w:r>
        <w:rPr>
          <w:rFonts w:hint="eastAsia" w:ascii="仿宋_GB2312" w:eastAsia="仿宋_GB2312" w:cs="Calibri"/>
          <w:kern w:val="0"/>
          <w:sz w:val="32"/>
          <w:szCs w:val="32"/>
        </w:rPr>
        <w:t>202</w:t>
      </w:r>
      <w:r>
        <w:rPr>
          <w:rFonts w:hint="eastAsia" w:ascii="仿宋_GB2312" w:eastAsia="仿宋_GB2312" w:cs="Calibri"/>
          <w:kern w:val="0"/>
          <w:sz w:val="32"/>
          <w:szCs w:val="32"/>
          <w:lang w:val="en-US" w:eastAsia="zh-CN"/>
        </w:rPr>
        <w:t>4</w:t>
      </w:r>
      <w:r>
        <w:rPr>
          <w:rFonts w:hint="eastAsia" w:ascii="仿宋_GB2312" w:eastAsia="仿宋_GB2312" w:cs="Calibri"/>
          <w:kern w:val="0"/>
          <w:sz w:val="32"/>
          <w:szCs w:val="32"/>
        </w:rPr>
        <w:t>年，丰台街道将继续认真落实区党委、区政府关于法治政府建设的各项部署要求，明确202</w:t>
      </w:r>
      <w:r>
        <w:rPr>
          <w:rFonts w:hint="eastAsia" w:ascii="仿宋_GB2312" w:eastAsia="仿宋_GB2312" w:cs="Calibri"/>
          <w:kern w:val="0"/>
          <w:sz w:val="32"/>
          <w:szCs w:val="32"/>
          <w:lang w:val="en-US" w:eastAsia="zh-CN"/>
        </w:rPr>
        <w:t>4</w:t>
      </w:r>
      <w:r>
        <w:rPr>
          <w:rFonts w:hint="eastAsia" w:ascii="仿宋_GB2312" w:eastAsia="仿宋_GB2312" w:cs="Calibri"/>
          <w:kern w:val="0"/>
          <w:sz w:val="32"/>
          <w:szCs w:val="32"/>
        </w:rPr>
        <w:t>年丰台街道法治建设领域重点任务</w:t>
      </w:r>
      <w:r>
        <w:rPr>
          <w:rFonts w:hint="eastAsia" w:ascii="仿宋_GB2312" w:eastAsia="仿宋_GB2312" w:cs="Calibri"/>
          <w:kern w:val="0"/>
          <w:sz w:val="32"/>
          <w:szCs w:val="32"/>
          <w:lang w:eastAsia="zh-CN"/>
        </w:rPr>
        <w:t>。</w:t>
      </w:r>
      <w:r>
        <w:rPr>
          <w:rFonts w:hint="eastAsia" w:ascii="仿宋_GB2312" w:eastAsia="仿宋_GB2312" w:cs="Calibri"/>
          <w:kern w:val="0"/>
          <w:sz w:val="32"/>
          <w:szCs w:val="32"/>
        </w:rPr>
        <w:t>以法治政府建设考核为抓手，加强依法行政能力建设，有效发挥法治在全街道中心工作中的保障作用</w:t>
      </w:r>
      <w:r>
        <w:rPr>
          <w:rFonts w:hint="eastAsia" w:ascii="仿宋_GB2312" w:eastAsia="仿宋_GB2312" w:cs="Calibri"/>
          <w:kern w:val="0"/>
          <w:sz w:val="32"/>
          <w:szCs w:val="32"/>
          <w:lang w:eastAsia="zh-CN"/>
        </w:rPr>
        <w:t>，坚持以</w:t>
      </w:r>
      <w:r>
        <w:rPr>
          <w:rFonts w:hint="eastAsia" w:ascii="仿宋_GB2312" w:eastAsia="仿宋_GB2312" w:cs="Calibri"/>
          <w:kern w:val="0"/>
          <w:sz w:val="32"/>
          <w:szCs w:val="32"/>
        </w:rPr>
        <w:t>“全面推进科学立法、严格执法、公正司法、全民守法，全面推进各</w:t>
      </w:r>
      <w:bookmarkStart w:id="0" w:name="_GoBack"/>
      <w:bookmarkEnd w:id="0"/>
      <w:r>
        <w:rPr>
          <w:rFonts w:hint="eastAsia" w:ascii="仿宋_GB2312" w:eastAsia="仿宋_GB2312" w:cs="Calibri"/>
          <w:kern w:val="0"/>
          <w:sz w:val="32"/>
          <w:szCs w:val="32"/>
        </w:rPr>
        <w:t>方面工作法治化”</w:t>
      </w:r>
      <w:r>
        <w:rPr>
          <w:rFonts w:hint="eastAsia" w:ascii="仿宋_GB2312" w:eastAsia="仿宋_GB2312" w:cs="Calibri"/>
          <w:kern w:val="0"/>
          <w:sz w:val="32"/>
          <w:szCs w:val="32"/>
          <w:lang w:eastAsia="zh-CN"/>
        </w:rPr>
        <w:t>的</w:t>
      </w:r>
      <w:r>
        <w:rPr>
          <w:rFonts w:hint="eastAsia" w:ascii="仿宋_GB2312" w:eastAsia="仿宋_GB2312" w:cs="Calibri"/>
          <w:kern w:val="0"/>
          <w:sz w:val="32"/>
          <w:szCs w:val="32"/>
        </w:rPr>
        <w:t>精神</w:t>
      </w:r>
      <w:r>
        <w:rPr>
          <w:rFonts w:hint="eastAsia" w:ascii="仿宋_GB2312" w:eastAsia="仿宋_GB2312" w:cs="Calibri"/>
          <w:kern w:val="0"/>
          <w:sz w:val="32"/>
          <w:szCs w:val="32"/>
          <w:lang w:eastAsia="zh-CN"/>
        </w:rPr>
        <w:t>统筹布局、细致谋划，</w:t>
      </w:r>
      <w:r>
        <w:rPr>
          <w:rFonts w:hint="eastAsia" w:ascii="仿宋_GB2312" w:eastAsia="仿宋_GB2312" w:cs="Calibri"/>
          <w:kern w:val="0"/>
          <w:sz w:val="32"/>
          <w:szCs w:val="32"/>
        </w:rPr>
        <w:t>深入推进法治政府建设取得更大成效。主要将做</w:t>
      </w:r>
      <w:r>
        <w:rPr>
          <w:rFonts w:hint="eastAsia" w:ascii="仿宋_GB2312" w:eastAsia="仿宋_GB2312" w:cs="Calibri"/>
          <w:kern w:val="0"/>
          <w:sz w:val="32"/>
          <w:szCs w:val="32"/>
          <w:lang w:eastAsia="zh-CN"/>
        </w:rPr>
        <w:t>好</w:t>
      </w:r>
      <w:r>
        <w:rPr>
          <w:rFonts w:hint="eastAsia" w:ascii="仿宋_GB2312" w:eastAsia="仿宋_GB2312" w:cs="Calibri"/>
          <w:kern w:val="0"/>
          <w:sz w:val="32"/>
          <w:szCs w:val="32"/>
        </w:rPr>
        <w:t>以下几点：</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一是提高思想认识。建立健全组织机制，按照法治工作领导小组分工，并结合街道实际情况，制定更加详实的工作计划和落实措施。完善决策方式，规范决策程序，强化决策责任，提高领导干部的思想认识。加强法制机构队伍建设，提高法制机构履职能力。</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二是创新普法思路。下一阶段将针对普法形式创新性不足的问题着力拓宽新思路，依托升级改造的法治文化阵地谋划大众接受度高、趣味性强、参与度广的普法新模式，例如线上平台开展法律知识竞赛、法治微视频制作大赛、法治小品评选大赛；线下平台开展法治文艺汇演、法律知识宣讲等活动，线上线下齐发力让法治宣传教育“落地开花”，绘就“法润丰街”新画卷。</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kern w:val="2"/>
          <w:sz w:val="32"/>
          <w:szCs w:val="32"/>
          <w:lang w:val="en-US" w:eastAsia="zh-CN" w:bidi="ar-SA"/>
          <w14:ligatures w14:val="none"/>
        </w:rPr>
      </w:pPr>
      <w:r>
        <w:rPr>
          <w:rFonts w:hint="eastAsia" w:ascii="仿宋_GB2312" w:hAnsi="仿宋" w:eastAsia="仿宋_GB2312" w:cs="仿宋"/>
          <w:kern w:val="2"/>
          <w:sz w:val="32"/>
          <w:szCs w:val="32"/>
          <w:lang w:val="en-US" w:eastAsia="zh-CN" w:bidi="ar-SA"/>
          <w14:ligatures w14:val="none"/>
        </w:rPr>
        <w:t>三是强化工作监督。</w:t>
      </w:r>
      <w:r>
        <w:rPr>
          <w:rFonts w:hint="eastAsia" w:ascii="仿宋_GB2312" w:hAnsi="仿宋" w:eastAsia="仿宋_GB2312" w:cs="仿宋"/>
          <w:kern w:val="2"/>
          <w:sz w:val="32"/>
          <w:szCs w:val="32"/>
          <w:lang w:val="en-US" w:eastAsia="zh-Hans" w:bidi="ar-SA"/>
          <w14:ligatures w14:val="none"/>
        </w:rPr>
        <w:t>一</w:t>
      </w:r>
      <w:r>
        <w:rPr>
          <w:rFonts w:hint="eastAsia" w:ascii="仿宋_GB2312" w:hAnsi="仿宋" w:eastAsia="仿宋_GB2312" w:cs="仿宋"/>
          <w:kern w:val="2"/>
          <w:sz w:val="32"/>
          <w:szCs w:val="32"/>
          <w:lang w:val="en-US" w:eastAsia="zh-CN" w:bidi="ar-SA"/>
          <w14:ligatures w14:val="none"/>
        </w:rPr>
        <w:t>是</w:t>
      </w:r>
      <w:r>
        <w:rPr>
          <w:rFonts w:hint="eastAsia" w:ascii="仿宋_GB2312" w:hAnsi="仿宋" w:eastAsia="仿宋_GB2312" w:cs="仿宋"/>
          <w:kern w:val="2"/>
          <w:sz w:val="32"/>
          <w:szCs w:val="32"/>
          <w:lang w:val="en-US" w:eastAsia="zh-Hans" w:bidi="ar-SA"/>
          <w14:ligatures w14:val="none"/>
        </w:rPr>
        <w:t>针对</w:t>
      </w:r>
      <w:r>
        <w:rPr>
          <w:rFonts w:hint="eastAsia" w:ascii="仿宋_GB2312" w:hAnsi="仿宋" w:eastAsia="仿宋_GB2312" w:cs="仿宋"/>
          <w:kern w:val="2"/>
          <w:sz w:val="32"/>
          <w:szCs w:val="32"/>
          <w:lang w:val="en-US" w:eastAsia="zh-CN" w:bidi="ar-SA"/>
          <w14:ligatures w14:val="none"/>
        </w:rPr>
        <w:t>关系群众切身利益的领域</w:t>
      </w:r>
      <w:r>
        <w:rPr>
          <w:rFonts w:hint="eastAsia" w:ascii="仿宋_GB2312" w:hAnsi="仿宋" w:eastAsia="仿宋_GB2312" w:cs="仿宋"/>
          <w:kern w:val="2"/>
          <w:sz w:val="32"/>
          <w:szCs w:val="32"/>
          <w:lang w:val="en-US" w:eastAsia="zh-Hans" w:bidi="ar-SA"/>
          <w14:ligatures w14:val="none"/>
        </w:rPr>
        <w:t>如环境污染、劳动保障等方面加强</w:t>
      </w:r>
      <w:r>
        <w:rPr>
          <w:rFonts w:hint="eastAsia" w:ascii="仿宋_GB2312" w:hAnsi="仿宋" w:eastAsia="仿宋_GB2312" w:cs="仿宋"/>
          <w:kern w:val="2"/>
          <w:sz w:val="32"/>
          <w:szCs w:val="32"/>
          <w:lang w:val="en-US" w:eastAsia="zh-CN" w:bidi="ar-SA"/>
          <w14:ligatures w14:val="none"/>
        </w:rPr>
        <w:t>执法监督检查，切实维护人民群众的合法权益。</w:t>
      </w:r>
      <w:r>
        <w:rPr>
          <w:rFonts w:hint="eastAsia" w:ascii="仿宋_GB2312" w:hAnsi="仿宋" w:eastAsia="仿宋_GB2312" w:cs="仿宋"/>
          <w:kern w:val="2"/>
          <w:sz w:val="32"/>
          <w:szCs w:val="32"/>
          <w:lang w:val="en-US" w:eastAsia="zh-Hans" w:bidi="ar-SA"/>
          <w14:ligatures w14:val="none"/>
        </w:rPr>
        <w:t>二</w:t>
      </w:r>
      <w:r>
        <w:rPr>
          <w:rFonts w:hint="eastAsia" w:ascii="仿宋_GB2312" w:hAnsi="仿宋" w:eastAsia="仿宋_GB2312" w:cs="仿宋"/>
          <w:kern w:val="2"/>
          <w:sz w:val="32"/>
          <w:szCs w:val="32"/>
          <w:lang w:val="en-US" w:eastAsia="zh-CN" w:bidi="ar-SA"/>
          <w14:ligatures w14:val="none"/>
        </w:rPr>
        <w:t>是加强深化改革的执法检查，明确执法主体和执法责任，加强执法协调，防止执法脱节。</w:t>
      </w:r>
    </w:p>
    <w:p>
      <w:pPr>
        <w:rPr>
          <w:rFonts w:hint="eastAsia" w:ascii="仿宋_GB2312" w:hAnsi="仿宋" w:eastAsia="仿宋_GB2312" w:cs="仿宋"/>
          <w:kern w:val="2"/>
          <w:sz w:val="32"/>
          <w:szCs w:val="32"/>
          <w:lang w:val="en-US" w:eastAsia="zh-CN" w:bidi="ar-SA"/>
          <w14:ligatures w14:val="none"/>
        </w:rPr>
      </w:pPr>
    </w:p>
    <w:p>
      <w:pPr>
        <w:pStyle w:val="2"/>
        <w:rPr>
          <w:rFonts w:hint="eastAsia" w:ascii="仿宋_GB2312" w:hAnsi="仿宋" w:eastAsia="仿宋_GB2312" w:cs="仿宋"/>
          <w:kern w:val="2"/>
          <w:sz w:val="32"/>
          <w:szCs w:val="32"/>
          <w:lang w:val="en-US" w:eastAsia="zh-CN" w:bidi="ar-SA"/>
          <w14:ligatures w14:val="none"/>
        </w:rPr>
      </w:pPr>
    </w:p>
    <w:p>
      <w:pPr>
        <w:rPr>
          <w:rFonts w:hint="eastAsia" w:ascii="仿宋_GB2312" w:hAnsi="仿宋" w:eastAsia="仿宋_GB2312" w:cs="仿宋"/>
          <w:kern w:val="2"/>
          <w:sz w:val="32"/>
          <w:szCs w:val="32"/>
          <w:lang w:val="en-US" w:eastAsia="zh-CN" w:bidi="ar-SA"/>
          <w14:ligatures w14:val="none"/>
        </w:rPr>
      </w:pPr>
    </w:p>
    <w:p>
      <w:pPr>
        <w:pStyle w:val="2"/>
        <w:rPr>
          <w:rFonts w:hint="eastAsia" w:ascii="仿宋_GB2312" w:hAnsi="仿宋" w:eastAsia="仿宋_GB2312" w:cs="仿宋"/>
          <w:kern w:val="2"/>
          <w:sz w:val="32"/>
          <w:szCs w:val="32"/>
          <w:lang w:val="en-US" w:eastAsia="zh-CN" w:bidi="ar-SA"/>
          <w14:ligatures w14:val="none"/>
        </w:rPr>
      </w:pPr>
    </w:p>
    <w:p>
      <w:pPr>
        <w:rPr>
          <w:rFonts w:hint="eastAsia"/>
          <w:lang w:val="en-US" w:eastAsia="zh-CN"/>
        </w:rPr>
      </w:pPr>
    </w:p>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sz w:val="32"/>
        </w:rPr>
      </w:pPr>
      <w:r>
        <w:rPr>
          <w:rFonts w:hint="eastAsia" w:ascii="仿宋_GB2312" w:hAnsi="仿宋_GB2312" w:eastAsia="仿宋_GB2312"/>
          <w:sz w:val="32"/>
        </w:rPr>
        <w:t>丰台街道办事处</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pPr>
      <w:r>
        <w:rPr>
          <w:rFonts w:hint="eastAsia" w:ascii="仿宋_GB2312" w:hAnsi="仿宋_GB2312" w:eastAsia="仿宋_GB2312"/>
          <w:sz w:val="32"/>
        </w:rPr>
        <w:t xml:space="preserve">                               2023年</w:t>
      </w:r>
      <w:r>
        <w:rPr>
          <w:rFonts w:hint="eastAsia" w:ascii="仿宋_GB2312" w:hAnsi="仿宋_GB2312" w:eastAsia="仿宋_GB2312"/>
          <w:sz w:val="32"/>
          <w:lang w:val="en-US" w:eastAsia="zh-CN"/>
        </w:rPr>
        <w:t>11</w:t>
      </w:r>
      <w:r>
        <w:rPr>
          <w:rFonts w:hint="eastAsia" w:ascii="仿宋_GB2312" w:hAnsi="仿宋_GB2312" w:eastAsia="仿宋_GB2312"/>
          <w:sz w:val="32"/>
        </w:rPr>
        <w:t>月</w:t>
      </w:r>
      <w:r>
        <w:rPr>
          <w:rFonts w:hint="eastAsia" w:ascii="仿宋_GB2312" w:hAnsi="仿宋_GB2312" w:eastAsia="仿宋_GB2312"/>
          <w:sz w:val="32"/>
          <w:lang w:val="en-US" w:eastAsia="zh-CN"/>
        </w:rPr>
        <w:t>23</w:t>
      </w:r>
      <w:r>
        <w:rPr>
          <w:rFonts w:hint="eastAsia" w:ascii="仿宋_GB2312" w:hAnsi="仿宋_GB2312" w:eastAsia="仿宋_GB2312"/>
          <w:sz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YjdkNTEzNDBhZWM5MzJiN2RmZmMyYTYwY2E1NjUifQ=="/>
  </w:docVars>
  <w:rsids>
    <w:rsidRoot w:val="00344FD4"/>
    <w:rsid w:val="000A226E"/>
    <w:rsid w:val="000C1E43"/>
    <w:rsid w:val="000E28B9"/>
    <w:rsid w:val="00162FFC"/>
    <w:rsid w:val="001B7549"/>
    <w:rsid w:val="001C36BC"/>
    <w:rsid w:val="001E059E"/>
    <w:rsid w:val="0023353F"/>
    <w:rsid w:val="00277B44"/>
    <w:rsid w:val="002C7082"/>
    <w:rsid w:val="00315337"/>
    <w:rsid w:val="00344FD4"/>
    <w:rsid w:val="003810CB"/>
    <w:rsid w:val="004B1E6E"/>
    <w:rsid w:val="004C507E"/>
    <w:rsid w:val="005B1AA4"/>
    <w:rsid w:val="005D0F22"/>
    <w:rsid w:val="005D1977"/>
    <w:rsid w:val="005F2CBC"/>
    <w:rsid w:val="00674FE6"/>
    <w:rsid w:val="007108E8"/>
    <w:rsid w:val="00745A64"/>
    <w:rsid w:val="007B2D4F"/>
    <w:rsid w:val="00882828"/>
    <w:rsid w:val="008914FC"/>
    <w:rsid w:val="00893D1D"/>
    <w:rsid w:val="008C373D"/>
    <w:rsid w:val="008D48A3"/>
    <w:rsid w:val="009E150E"/>
    <w:rsid w:val="00A136F4"/>
    <w:rsid w:val="00A20B0F"/>
    <w:rsid w:val="00A22954"/>
    <w:rsid w:val="00A57F5B"/>
    <w:rsid w:val="00AD2AC0"/>
    <w:rsid w:val="00B44565"/>
    <w:rsid w:val="00B96DE2"/>
    <w:rsid w:val="00BC5640"/>
    <w:rsid w:val="00BD5E42"/>
    <w:rsid w:val="00C27871"/>
    <w:rsid w:val="00C43E1C"/>
    <w:rsid w:val="00C56AED"/>
    <w:rsid w:val="00CB1F98"/>
    <w:rsid w:val="00CB2D78"/>
    <w:rsid w:val="00CD29FB"/>
    <w:rsid w:val="00CF5920"/>
    <w:rsid w:val="00D12F64"/>
    <w:rsid w:val="00D35AB2"/>
    <w:rsid w:val="00E11041"/>
    <w:rsid w:val="00F14A85"/>
    <w:rsid w:val="00F20171"/>
    <w:rsid w:val="00F5035D"/>
    <w:rsid w:val="00F96754"/>
    <w:rsid w:val="00FB0934"/>
    <w:rsid w:val="00FC4FDB"/>
    <w:rsid w:val="00FF262C"/>
    <w:rsid w:val="040C67D0"/>
    <w:rsid w:val="046B3792"/>
    <w:rsid w:val="051054C7"/>
    <w:rsid w:val="07750484"/>
    <w:rsid w:val="07761D8D"/>
    <w:rsid w:val="0A9E0BF3"/>
    <w:rsid w:val="0BAD47AA"/>
    <w:rsid w:val="0CD619C5"/>
    <w:rsid w:val="0D735465"/>
    <w:rsid w:val="126F08F1"/>
    <w:rsid w:val="12DA1AE3"/>
    <w:rsid w:val="1319085D"/>
    <w:rsid w:val="13F74781"/>
    <w:rsid w:val="177644D0"/>
    <w:rsid w:val="17BA74E6"/>
    <w:rsid w:val="18FD775E"/>
    <w:rsid w:val="1A330456"/>
    <w:rsid w:val="1C705992"/>
    <w:rsid w:val="1DD67A76"/>
    <w:rsid w:val="1EBD5FCB"/>
    <w:rsid w:val="1F63002C"/>
    <w:rsid w:val="209B6D55"/>
    <w:rsid w:val="20C31E08"/>
    <w:rsid w:val="21570ECE"/>
    <w:rsid w:val="21B300CF"/>
    <w:rsid w:val="2254540E"/>
    <w:rsid w:val="22715FC0"/>
    <w:rsid w:val="22910410"/>
    <w:rsid w:val="23A67EEB"/>
    <w:rsid w:val="24350880"/>
    <w:rsid w:val="259049AF"/>
    <w:rsid w:val="265170F2"/>
    <w:rsid w:val="276736FF"/>
    <w:rsid w:val="281416D6"/>
    <w:rsid w:val="294F3A85"/>
    <w:rsid w:val="2B312790"/>
    <w:rsid w:val="2F053358"/>
    <w:rsid w:val="2F4131BE"/>
    <w:rsid w:val="334E5EA9"/>
    <w:rsid w:val="33A8045F"/>
    <w:rsid w:val="35C44201"/>
    <w:rsid w:val="35CE6E2D"/>
    <w:rsid w:val="382D42DF"/>
    <w:rsid w:val="38AE254E"/>
    <w:rsid w:val="394F0285"/>
    <w:rsid w:val="39AF57F0"/>
    <w:rsid w:val="39B34CB8"/>
    <w:rsid w:val="3A481424"/>
    <w:rsid w:val="3C432323"/>
    <w:rsid w:val="3D000214"/>
    <w:rsid w:val="3EF77476"/>
    <w:rsid w:val="40063D93"/>
    <w:rsid w:val="41A25D3E"/>
    <w:rsid w:val="42E64AEA"/>
    <w:rsid w:val="434370AD"/>
    <w:rsid w:val="439B47F3"/>
    <w:rsid w:val="445057DF"/>
    <w:rsid w:val="45C07CB9"/>
    <w:rsid w:val="45E701C3"/>
    <w:rsid w:val="47E81697"/>
    <w:rsid w:val="484F3DFE"/>
    <w:rsid w:val="4A225C6E"/>
    <w:rsid w:val="4A8561FD"/>
    <w:rsid w:val="4B166E55"/>
    <w:rsid w:val="4B8D5369"/>
    <w:rsid w:val="4C8A6922"/>
    <w:rsid w:val="50377F99"/>
    <w:rsid w:val="51AC5C98"/>
    <w:rsid w:val="51B318A1"/>
    <w:rsid w:val="51F15F26"/>
    <w:rsid w:val="549F610D"/>
    <w:rsid w:val="54B90F7D"/>
    <w:rsid w:val="558477DD"/>
    <w:rsid w:val="579A1200"/>
    <w:rsid w:val="58575BCF"/>
    <w:rsid w:val="593714C1"/>
    <w:rsid w:val="5BCB20AB"/>
    <w:rsid w:val="5CB14C2F"/>
    <w:rsid w:val="5CCC1A69"/>
    <w:rsid w:val="5DB744C7"/>
    <w:rsid w:val="5E3B2A02"/>
    <w:rsid w:val="632919C3"/>
    <w:rsid w:val="64AC465A"/>
    <w:rsid w:val="64D3644C"/>
    <w:rsid w:val="64F22B98"/>
    <w:rsid w:val="65384168"/>
    <w:rsid w:val="681A18DB"/>
    <w:rsid w:val="6BE50451"/>
    <w:rsid w:val="6CE94E94"/>
    <w:rsid w:val="70877D29"/>
    <w:rsid w:val="71285068"/>
    <w:rsid w:val="71F31B1A"/>
    <w:rsid w:val="72355EC3"/>
    <w:rsid w:val="754461E9"/>
    <w:rsid w:val="75673409"/>
    <w:rsid w:val="788265F0"/>
    <w:rsid w:val="79CB43E5"/>
    <w:rsid w:val="79D815F5"/>
    <w:rsid w:val="7A4C61B9"/>
    <w:rsid w:val="7AF64429"/>
    <w:rsid w:val="7BC2255D"/>
    <w:rsid w:val="7C492337"/>
    <w:rsid w:val="7CC7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14:ligatures w14:val="none"/>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ind w:left="840" w:leftChars="400"/>
    </w:pPr>
  </w:style>
  <w:style w:type="paragraph" w:styleId="3">
    <w:name w:val="Body Text"/>
    <w:basedOn w:val="1"/>
    <w:autoRedefine/>
    <w:unhideWhenUsed/>
    <w:qFormat/>
    <w:uiPriority w:val="0"/>
    <w:rPr>
      <w:sz w:val="30"/>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tabs>
        <w:tab w:val="center" w:pos="4153"/>
        <w:tab w:val="right" w:pos="8306"/>
      </w:tabs>
      <w:snapToGrid w:val="0"/>
      <w:jc w:val="center"/>
    </w:pPr>
    <w:rPr>
      <w:sz w:val="18"/>
      <w:szCs w:val="18"/>
    </w:rPr>
  </w:style>
  <w:style w:type="paragraph" w:styleId="6">
    <w:name w:val="Normal (Web)"/>
    <w:basedOn w:val="1"/>
    <w:autoRedefine/>
    <w:unhideWhenUsed/>
    <w:qFormat/>
    <w:uiPriority w:val="0"/>
    <w:pPr>
      <w:widowControl/>
      <w:spacing w:before="100" w:beforeAutospacing="1" w:after="100" w:afterAutospacing="1"/>
      <w:jc w:val="left"/>
    </w:pPr>
    <w:rPr>
      <w:rFonts w:ascii="宋体" w:hAnsi="宋体" w:eastAsiaTheme="minorEastAsia"/>
      <w:kern w:val="0"/>
      <w:sz w:val="24"/>
      <w:szCs w:val="24"/>
    </w:rPr>
  </w:style>
  <w:style w:type="paragraph" w:styleId="9">
    <w:name w:val="List Paragraph"/>
    <w:basedOn w:val="1"/>
    <w:autoRedefine/>
    <w:qFormat/>
    <w:uiPriority w:val="34"/>
    <w:pPr>
      <w:ind w:firstLine="420" w:firstLineChars="200"/>
    </w:pPr>
  </w:style>
  <w:style w:type="character" w:customStyle="1" w:styleId="10">
    <w:name w:val="页眉 字符"/>
    <w:basedOn w:val="8"/>
    <w:link w:val="5"/>
    <w:autoRedefine/>
    <w:qFormat/>
    <w:uiPriority w:val="99"/>
    <w:rPr>
      <w:rFonts w:ascii="Calibri" w:hAnsi="Calibri" w:eastAsia="宋体" w:cs="宋体"/>
      <w:sz w:val="18"/>
      <w:szCs w:val="18"/>
      <w14:ligatures w14:val="none"/>
    </w:rPr>
  </w:style>
  <w:style w:type="character" w:customStyle="1" w:styleId="11">
    <w:name w:val="页脚 字符"/>
    <w:basedOn w:val="8"/>
    <w:link w:val="4"/>
    <w:autoRedefine/>
    <w:qFormat/>
    <w:uiPriority w:val="99"/>
    <w:rPr>
      <w:rFonts w:ascii="Calibri" w:hAnsi="Calibri" w:eastAsia="宋体" w:cs="宋体"/>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671</Words>
  <Characters>3827</Characters>
  <Lines>31</Lines>
  <Paragraphs>8</Paragraphs>
  <TotalTime>17</TotalTime>
  <ScaleCrop>false</ScaleCrop>
  <LinksUpToDate>false</LinksUpToDate>
  <CharactersWithSpaces>4490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2023-10-12T06:52:00Z</dcterms:created>
  <dc:creator>春雪 张</dc:creator>
  <cp:lastModifiedBy>好见闻</cp:lastModifiedBy>
  <dcterms:modified xsi:type="dcterms:W3CDTF">2024-03-20T02:22:39Z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BFC274B9B2864A4797C69D249529620A_12</vt:lpwstr>
  </property>
</Properties>
</file>