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宋体" w:hAnsi="宋体" w:eastAsia="宋体" w:cs="宋体"/>
          <w:kern w:val="2"/>
          <w:sz w:val="44"/>
          <w:szCs w:val="44"/>
          <w:lang w:eastAsia="zh-CN"/>
        </w:rPr>
      </w:pPr>
      <w:r>
        <w:rPr>
          <w:rFonts w:hint="eastAsia" w:ascii="宋体" w:hAnsi="宋体" w:eastAsia="宋体" w:cs="宋体"/>
          <w:kern w:val="0"/>
          <w:sz w:val="44"/>
          <w:szCs w:val="44"/>
          <w:lang w:val="en-US" w:eastAsia="zh-CN"/>
        </w:rPr>
        <w:t>石榴庄街道2023</w:t>
      </w:r>
      <w:r>
        <w:rPr>
          <w:rFonts w:hint="eastAsia" w:ascii="宋体" w:hAnsi="宋体" w:eastAsia="宋体" w:cs="宋体"/>
          <w:kern w:val="2"/>
          <w:sz w:val="44"/>
          <w:szCs w:val="44"/>
          <w:lang w:eastAsia="zh-CN"/>
        </w:rPr>
        <w:t>年法治政府建设</w:t>
      </w:r>
    </w:p>
    <w:p>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宋体" w:hAnsi="宋体" w:eastAsia="宋体" w:cs="宋体"/>
          <w:b w:val="0"/>
          <w:bCs w:val="0"/>
          <w:kern w:val="0"/>
          <w:sz w:val="44"/>
          <w:szCs w:val="44"/>
          <w:lang w:val="en-US" w:eastAsia="zh-CN" w:bidi="ar-SA"/>
        </w:rPr>
      </w:pPr>
      <w:r>
        <w:rPr>
          <w:rFonts w:hint="eastAsia" w:ascii="宋体" w:hAnsi="宋体" w:eastAsia="宋体" w:cs="宋体"/>
          <w:kern w:val="2"/>
          <w:sz w:val="44"/>
          <w:szCs w:val="44"/>
          <w:lang w:eastAsia="zh-CN"/>
        </w:rPr>
        <w:t>年度情况报告</w:t>
      </w:r>
    </w:p>
    <w:p>
      <w:pPr>
        <w:keepNext w:val="0"/>
        <w:keepLines w:val="0"/>
        <w:pageBreakBefore w:val="0"/>
        <w:kinsoku/>
        <w:wordWrap/>
        <w:overflowPunct/>
        <w:topLinePunct w:val="0"/>
        <w:autoSpaceDE/>
        <w:autoSpaceDN/>
        <w:bidi w:val="0"/>
        <w:spacing w:line="240" w:lineRule="auto"/>
        <w:ind w:left="0" w:leftChars="0" w:firstLine="640" w:firstLineChars="200"/>
        <w:jc w:val="left"/>
        <w:rPr>
          <w:rFonts w:hint="default" w:ascii="仿宋_GB2312" w:hAnsi="Calibri" w:eastAsia="仿宋_GB2312" w:cs="仿宋_GB2312"/>
          <w:b w:val="0"/>
          <w:bCs w:val="0"/>
          <w:kern w:val="0"/>
          <w:sz w:val="32"/>
          <w:szCs w:val="32"/>
          <w:lang w:val="en-US" w:eastAsia="zh-CN" w:bidi="ar-SA"/>
        </w:rPr>
      </w:pPr>
      <w:r>
        <w:rPr>
          <w:rFonts w:hint="eastAsia" w:ascii="仿宋" w:hAnsi="仿宋" w:eastAsia="仿宋"/>
          <w:b w:val="0"/>
          <w:bCs/>
          <w:color w:val="333333"/>
          <w:sz w:val="32"/>
          <w:szCs w:val="32"/>
        </w:rPr>
        <w:t>20</w:t>
      </w:r>
      <w:r>
        <w:rPr>
          <w:rFonts w:hint="eastAsia" w:ascii="仿宋" w:hAnsi="仿宋" w:eastAsia="仿宋"/>
          <w:b w:val="0"/>
          <w:bCs/>
          <w:color w:val="333333"/>
          <w:sz w:val="32"/>
          <w:szCs w:val="32"/>
          <w:lang w:val="en-US" w:eastAsia="zh-CN"/>
        </w:rPr>
        <w:t>23</w:t>
      </w:r>
      <w:r>
        <w:rPr>
          <w:rFonts w:hint="eastAsia" w:ascii="仿宋" w:hAnsi="仿宋" w:eastAsia="仿宋"/>
          <w:b w:val="0"/>
          <w:bCs/>
          <w:color w:val="333333"/>
          <w:sz w:val="32"/>
          <w:szCs w:val="32"/>
        </w:rPr>
        <w:t>年我</w:t>
      </w:r>
      <w:r>
        <w:rPr>
          <w:rFonts w:hint="eastAsia" w:ascii="仿宋" w:hAnsi="仿宋" w:eastAsia="仿宋"/>
          <w:b w:val="0"/>
          <w:bCs/>
          <w:color w:val="333333"/>
          <w:sz w:val="32"/>
          <w:szCs w:val="32"/>
          <w:lang w:eastAsia="zh-CN"/>
        </w:rPr>
        <w:t>街道</w:t>
      </w:r>
      <w:r>
        <w:rPr>
          <w:rFonts w:hint="eastAsia" w:ascii="仿宋" w:hAnsi="仿宋" w:eastAsia="仿宋"/>
          <w:b w:val="0"/>
          <w:bCs/>
          <w:color w:val="333333"/>
          <w:sz w:val="32"/>
          <w:szCs w:val="32"/>
        </w:rPr>
        <w:t>在区委、区政府的领导下，按</w:t>
      </w:r>
      <w:r>
        <w:rPr>
          <w:rFonts w:hint="default" w:ascii="仿宋" w:hAnsi="仿宋" w:eastAsia="仿宋"/>
          <w:b w:val="0"/>
          <w:bCs/>
          <w:color w:val="333333"/>
          <w:sz w:val="32"/>
          <w:szCs w:val="32"/>
        </w:rPr>
        <w:t>照《法治政府建设与责任落实督察工作规定》和《202</w:t>
      </w:r>
      <w:r>
        <w:rPr>
          <w:rFonts w:hint="eastAsia" w:ascii="仿宋" w:hAnsi="仿宋" w:eastAsia="仿宋"/>
          <w:b w:val="0"/>
          <w:bCs/>
          <w:color w:val="333333"/>
          <w:sz w:val="32"/>
          <w:szCs w:val="32"/>
          <w:lang w:val="en-US" w:eastAsia="zh-CN"/>
        </w:rPr>
        <w:t>3</w:t>
      </w:r>
      <w:r>
        <w:rPr>
          <w:rFonts w:hint="default" w:ascii="仿宋" w:hAnsi="仿宋" w:eastAsia="仿宋"/>
          <w:b w:val="0"/>
          <w:bCs/>
          <w:color w:val="333333"/>
          <w:sz w:val="32"/>
          <w:szCs w:val="32"/>
        </w:rPr>
        <w:t>年依法行政考评细则》中关于年度法治政府建设情况的要求</w:t>
      </w:r>
      <w:r>
        <w:rPr>
          <w:rFonts w:hint="eastAsia" w:ascii="仿宋" w:hAnsi="仿宋" w:eastAsia="仿宋"/>
          <w:b w:val="0"/>
          <w:bCs/>
          <w:color w:val="333333"/>
          <w:sz w:val="32"/>
          <w:szCs w:val="32"/>
        </w:rPr>
        <w:t>，围绕全区中心工作，明确目标，落实责任，完善措施，强化监督，大力推进依法行政，确保法治政府建设各项工作顺利开展</w:t>
      </w:r>
      <w:r>
        <w:rPr>
          <w:rFonts w:hint="eastAsia" w:ascii="仿宋" w:hAnsi="仿宋" w:eastAsia="仿宋"/>
          <w:b w:val="0"/>
          <w:bCs/>
          <w:color w:val="333333"/>
          <w:sz w:val="32"/>
          <w:szCs w:val="32"/>
          <w:lang w:eastAsia="zh-CN"/>
        </w:rPr>
        <w:t>，</w:t>
      </w:r>
      <w:r>
        <w:rPr>
          <w:rFonts w:hint="eastAsia" w:ascii="仿宋_GB2312" w:hAnsi="仿宋_GB2312" w:eastAsia="仿宋_GB2312" w:cs="仿宋_GB2312"/>
          <w:kern w:val="10"/>
          <w:sz w:val="32"/>
          <w:szCs w:val="32"/>
          <w:lang w:eastAsia="zh-CN"/>
        </w:rPr>
        <w:t>现将有关情况报告如下：</w:t>
      </w:r>
    </w:p>
    <w:p>
      <w:pPr>
        <w:keepNext w:val="0"/>
        <w:keepLines w:val="0"/>
        <w:pageBreakBefore w:val="0"/>
        <w:widowControl w:val="0"/>
        <w:suppressAutoHyphens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Calibri"/>
          <w:kern w:val="2"/>
          <w:sz w:val="32"/>
          <w:szCs w:val="32"/>
        </w:rPr>
      </w:pPr>
      <w:r>
        <w:rPr>
          <w:rFonts w:hint="eastAsia" w:ascii="黑体" w:hAnsi="黑体" w:eastAsia="黑体" w:cs="Calibri"/>
          <w:kern w:val="2"/>
          <w:sz w:val="32"/>
          <w:szCs w:val="32"/>
        </w:rPr>
        <w:t>一、20</w:t>
      </w:r>
      <w:r>
        <w:rPr>
          <w:rFonts w:hint="eastAsia" w:ascii="黑体" w:hAnsi="黑体" w:eastAsia="黑体" w:cs="Calibri"/>
          <w:kern w:val="2"/>
          <w:sz w:val="32"/>
          <w:szCs w:val="32"/>
          <w:lang w:val="en-US" w:eastAsia="zh-CN"/>
        </w:rPr>
        <w:t>23</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pPr>
        <w:keepNext w:val="0"/>
        <w:keepLines w:val="0"/>
        <w:pageBreakBefore w:val="0"/>
        <w:widowControl w:val="0"/>
        <w:suppressAutoHyphens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rPr>
        <w:t>（一）</w:t>
      </w:r>
      <w:bookmarkStart w:id="0" w:name="_Toc32305_WPSOffice_Level3"/>
      <w:bookmarkStart w:id="1" w:name="_Toc9444_WPSOffice_Level3"/>
      <w:bookmarkStart w:id="2" w:name="_Toc17052_WPSOffice_Level3"/>
      <w:bookmarkStart w:id="3" w:name="_Toc4858_WPSOffice_Level3"/>
      <w:bookmarkStart w:id="4" w:name="_Toc18063_WPSOffice_Level3"/>
      <w:bookmarkStart w:id="5" w:name="_Toc18661_WPSOffice_Level3"/>
      <w:bookmarkStart w:id="6" w:name="_Toc31705_WPSOffice_Level3"/>
      <w:bookmarkStart w:id="7" w:name="_Toc3643_WPSOffice_Level3"/>
      <w:r>
        <w:rPr>
          <w:rFonts w:hint="eastAsia" w:ascii="楷体" w:hAnsi="楷体" w:eastAsia="楷体" w:cs="楷体"/>
          <w:kern w:val="2"/>
          <w:sz w:val="32"/>
          <w:szCs w:val="32"/>
        </w:rPr>
        <w:t>行政执法规范与效能</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行政执法效能达标率</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A岗人员参与执法率</w:t>
      </w:r>
      <w:r>
        <w:rPr>
          <w:rFonts w:hint="eastAsia" w:ascii="仿宋" w:hAnsi="仿宋" w:eastAsia="仿宋" w:cs="仿宋"/>
          <w:color w:val="000000"/>
          <w:sz w:val="32"/>
          <w:szCs w:val="32"/>
          <w:lang w:eastAsia="zh-CN"/>
        </w:rPr>
        <w:t>达到</w:t>
      </w:r>
      <w:r>
        <w:rPr>
          <w:rFonts w:hint="eastAsia" w:ascii="仿宋" w:hAnsi="仿宋" w:eastAsia="仿宋" w:cs="仿宋"/>
          <w:color w:val="000000"/>
          <w:sz w:val="32"/>
          <w:szCs w:val="32"/>
          <w:lang w:val="en-US" w:eastAsia="zh-CN"/>
        </w:rPr>
        <w:t>80%。</w:t>
      </w:r>
      <w:r>
        <w:rPr>
          <w:rFonts w:hint="eastAsia" w:ascii="仿宋" w:hAnsi="仿宋" w:eastAsia="仿宋" w:cs="仿宋"/>
          <w:color w:val="000000"/>
          <w:sz w:val="32"/>
          <w:szCs w:val="32"/>
        </w:rPr>
        <w:t>违法行为纳入检查率</w:t>
      </w:r>
      <w:r>
        <w:rPr>
          <w:rFonts w:hint="eastAsia" w:ascii="仿宋" w:hAnsi="仿宋" w:eastAsia="仿宋" w:cs="仿宋"/>
          <w:color w:val="000000"/>
          <w:sz w:val="32"/>
          <w:szCs w:val="32"/>
          <w:lang w:eastAsia="zh-CN"/>
        </w:rPr>
        <w:t>达到</w:t>
      </w:r>
      <w:r>
        <w:rPr>
          <w:rFonts w:hint="eastAsia" w:ascii="仿宋" w:hAnsi="仿宋" w:eastAsia="仿宋" w:cs="仿宋"/>
          <w:color w:val="000000"/>
          <w:sz w:val="32"/>
          <w:szCs w:val="32"/>
        </w:rPr>
        <w:t>95%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涉刑案件线上移送（接收）及时率</w:t>
      </w:r>
      <w:r>
        <w:rPr>
          <w:rFonts w:hint="eastAsia" w:ascii="仿宋" w:hAnsi="仿宋" w:eastAsia="仿宋" w:cs="仿宋"/>
          <w:color w:val="000000"/>
          <w:sz w:val="32"/>
          <w:szCs w:val="32"/>
          <w:lang w:eastAsia="zh-CN"/>
        </w:rPr>
        <w:t>达到</w:t>
      </w:r>
      <w:r>
        <w:rPr>
          <w:rFonts w:hint="eastAsia" w:ascii="仿宋" w:hAnsi="仿宋" w:eastAsia="仿宋" w:cs="仿宋"/>
          <w:color w:val="000000"/>
          <w:sz w:val="32"/>
          <w:szCs w:val="32"/>
          <w:lang w:val="en-US" w:eastAsia="zh-CN"/>
        </w:rPr>
        <w:t>90%。</w:t>
      </w:r>
      <w:r>
        <w:rPr>
          <w:rFonts w:hint="eastAsia" w:ascii="仿宋" w:hAnsi="仿宋" w:eastAsia="仿宋" w:cs="仿宋"/>
          <w:color w:val="000000"/>
          <w:sz w:val="32"/>
          <w:szCs w:val="32"/>
        </w:rPr>
        <w:t>通过移动端办结并传输至北京市行政执法信息服务平台的行政处罚和行政检查案件量为年度办案总量50%</w:t>
      </w:r>
      <w:r>
        <w:rPr>
          <w:rFonts w:hint="eastAsia" w:ascii="仿宋" w:hAnsi="仿宋" w:eastAsia="仿宋" w:cs="仿宋"/>
          <w:color w:val="000000"/>
          <w:sz w:val="32"/>
          <w:szCs w:val="32"/>
          <w:lang w:eastAsia="zh-CN"/>
        </w:rPr>
        <w:t>以上</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行政执法行为规范率</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严格按照</w:t>
      </w:r>
      <w:r>
        <w:rPr>
          <w:rFonts w:hint="eastAsia" w:ascii="仿宋" w:hAnsi="仿宋" w:eastAsia="仿宋" w:cs="仿宋"/>
          <w:color w:val="000000"/>
          <w:sz w:val="32"/>
          <w:szCs w:val="32"/>
        </w:rPr>
        <w:t>要求落实行政执法相关制度，</w:t>
      </w:r>
      <w:r>
        <w:rPr>
          <w:rFonts w:hint="eastAsia" w:ascii="仿宋" w:hAnsi="仿宋" w:eastAsia="仿宋" w:cs="仿宋"/>
          <w:color w:val="000000"/>
          <w:sz w:val="32"/>
          <w:szCs w:val="32"/>
          <w:lang w:eastAsia="zh-CN"/>
        </w:rPr>
        <w:t>做到</w:t>
      </w:r>
      <w:r>
        <w:rPr>
          <w:rFonts w:hint="eastAsia" w:ascii="仿宋" w:hAnsi="仿宋" w:eastAsia="仿宋" w:cs="仿宋"/>
          <w:color w:val="000000"/>
          <w:sz w:val="32"/>
          <w:szCs w:val="32"/>
        </w:rPr>
        <w:t>在网站“行政执法公示”</w:t>
      </w:r>
      <w:r>
        <w:rPr>
          <w:rFonts w:hint="eastAsia" w:ascii="仿宋" w:hAnsi="仿宋" w:eastAsia="仿宋" w:cs="仿宋"/>
          <w:color w:val="000000"/>
          <w:sz w:val="32"/>
          <w:szCs w:val="32"/>
          <w:lang w:eastAsia="zh-CN"/>
        </w:rPr>
        <w:t>信息</w:t>
      </w:r>
      <w:r>
        <w:rPr>
          <w:rFonts w:hint="eastAsia" w:ascii="仿宋" w:hAnsi="仿宋" w:eastAsia="仿宋" w:cs="仿宋"/>
          <w:color w:val="000000"/>
          <w:sz w:val="32"/>
          <w:szCs w:val="32"/>
        </w:rPr>
        <w:t>规范、完整、</w:t>
      </w:r>
      <w:r>
        <w:rPr>
          <w:rFonts w:hint="eastAsia" w:ascii="仿宋" w:hAnsi="仿宋" w:eastAsia="仿宋" w:cs="仿宋"/>
          <w:color w:val="000000"/>
          <w:sz w:val="32"/>
          <w:szCs w:val="32"/>
          <w:lang w:eastAsia="zh-CN"/>
        </w:rPr>
        <w:t>及时。严格落实</w:t>
      </w:r>
      <w:r>
        <w:rPr>
          <w:rFonts w:hint="eastAsia" w:ascii="仿宋" w:hAnsi="仿宋" w:eastAsia="仿宋" w:cs="仿宋"/>
          <w:color w:val="000000"/>
          <w:sz w:val="32"/>
          <w:szCs w:val="32"/>
        </w:rPr>
        <w:t>“执法全过程记录”</w:t>
      </w:r>
      <w:r>
        <w:rPr>
          <w:rFonts w:hint="eastAsia" w:ascii="仿宋" w:hAnsi="仿宋" w:eastAsia="仿宋" w:cs="仿宋"/>
          <w:color w:val="000000"/>
          <w:sz w:val="32"/>
          <w:szCs w:val="32"/>
          <w:lang w:eastAsia="zh-CN"/>
        </w:rPr>
        <w:t>，执法案卷完整、规范。</w:t>
      </w:r>
      <w:r>
        <w:rPr>
          <w:rFonts w:hint="eastAsia" w:ascii="仿宋" w:hAnsi="仿宋" w:eastAsia="仿宋" w:cs="仿宋"/>
          <w:color w:val="000000"/>
          <w:sz w:val="32"/>
          <w:szCs w:val="32"/>
        </w:rPr>
        <w:t>重大执法决定</w:t>
      </w:r>
      <w:r>
        <w:rPr>
          <w:rFonts w:hint="eastAsia" w:ascii="仿宋" w:hAnsi="仿宋" w:eastAsia="仿宋" w:cs="仿宋"/>
          <w:color w:val="000000"/>
          <w:sz w:val="32"/>
          <w:szCs w:val="32"/>
          <w:lang w:eastAsia="zh-CN"/>
        </w:rPr>
        <w:t>按照程序进行</w:t>
      </w:r>
      <w:r>
        <w:rPr>
          <w:rFonts w:hint="eastAsia" w:ascii="仿宋" w:hAnsi="仿宋" w:eastAsia="仿宋" w:cs="仿宋"/>
          <w:color w:val="000000"/>
          <w:sz w:val="32"/>
          <w:szCs w:val="32"/>
        </w:rPr>
        <w:t>法制审核</w:t>
      </w:r>
      <w:r>
        <w:rPr>
          <w:rFonts w:hint="eastAsia" w:ascii="仿宋" w:hAnsi="仿宋" w:eastAsia="仿宋" w:cs="仿宋"/>
          <w:color w:val="000000"/>
          <w:sz w:val="32"/>
          <w:szCs w:val="32"/>
          <w:lang w:eastAsia="zh-CN"/>
        </w:rPr>
        <w:t>，严控风险点，做到逐项审核无遗漏。</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行政执法数据准确率</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按要求在北京市行政执法信息服务平台中及时、准确、完整、规范录入行政处罚和行政检查案件信息、人员岗位关联信息、部门内设机构信息、行政处罚职权信息、考试报名和申领证件信息等行政执法数据。</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落实行政复议工作情况</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共收</w:t>
      </w:r>
      <w:r>
        <w:rPr>
          <w:rFonts w:hint="eastAsia" w:ascii="仿宋" w:hAnsi="仿宋" w:eastAsia="仿宋" w:cs="仿宋"/>
          <w:color w:val="000000"/>
          <w:sz w:val="32"/>
          <w:szCs w:val="32"/>
        </w:rPr>
        <w:t>到复议答复通知书</w:t>
      </w:r>
      <w:r>
        <w:rPr>
          <w:rFonts w:hint="eastAsia" w:ascii="仿宋" w:hAnsi="仿宋" w:eastAsia="仿宋" w:cs="仿宋"/>
          <w:color w:val="000000"/>
          <w:sz w:val="32"/>
          <w:szCs w:val="32"/>
          <w:lang w:val="en-US" w:eastAsia="zh-CN"/>
        </w:rPr>
        <w:t>4次</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均</w:t>
      </w:r>
      <w:r>
        <w:rPr>
          <w:rFonts w:hint="eastAsia" w:ascii="仿宋" w:hAnsi="仿宋" w:eastAsia="仿宋" w:cs="仿宋"/>
          <w:color w:val="000000"/>
          <w:sz w:val="32"/>
          <w:szCs w:val="32"/>
        </w:rPr>
        <w:t>按要求提交答复、证据材料，</w:t>
      </w:r>
      <w:r>
        <w:rPr>
          <w:rFonts w:hint="eastAsia" w:ascii="仿宋" w:hAnsi="仿宋" w:eastAsia="仿宋" w:cs="仿宋"/>
          <w:color w:val="000000"/>
          <w:sz w:val="32"/>
          <w:szCs w:val="32"/>
          <w:lang w:eastAsia="zh-CN"/>
        </w:rPr>
        <w:t>并</w:t>
      </w:r>
      <w:r>
        <w:rPr>
          <w:rFonts w:hint="eastAsia" w:ascii="仿宋" w:hAnsi="仿宋" w:eastAsia="仿宋" w:cs="仿宋"/>
          <w:color w:val="000000"/>
          <w:sz w:val="32"/>
          <w:szCs w:val="32"/>
        </w:rPr>
        <w:t>委托代理人积极按照复议机关要求到场商讨工作，</w:t>
      </w:r>
      <w:r>
        <w:rPr>
          <w:rFonts w:hint="eastAsia" w:ascii="仿宋" w:hAnsi="仿宋" w:eastAsia="仿宋" w:cs="仿宋"/>
          <w:color w:val="000000"/>
          <w:sz w:val="32"/>
          <w:szCs w:val="32"/>
          <w:lang w:eastAsia="zh-CN"/>
        </w:rPr>
        <w:t>截至目前，未</w:t>
      </w:r>
      <w:r>
        <w:rPr>
          <w:rFonts w:hint="eastAsia" w:ascii="仿宋" w:hAnsi="仿宋" w:eastAsia="仿宋" w:cs="仿宋"/>
          <w:color w:val="000000"/>
          <w:sz w:val="32"/>
          <w:szCs w:val="32"/>
        </w:rPr>
        <w:t>发生原具体行政行为被复议机关撤销、变更、确认违法、责令行政机关履行职责等情形。</w:t>
      </w:r>
      <w:r>
        <w:rPr>
          <w:rFonts w:hint="eastAsia" w:ascii="仿宋" w:hAnsi="仿宋" w:eastAsia="仿宋" w:cs="仿宋"/>
          <w:color w:val="000000"/>
          <w:sz w:val="32"/>
          <w:szCs w:val="32"/>
          <w:lang w:eastAsia="zh-CN"/>
        </w:rPr>
        <w:t>未收到</w:t>
      </w:r>
      <w:r>
        <w:rPr>
          <w:rFonts w:hint="eastAsia" w:ascii="仿宋" w:hAnsi="仿宋" w:eastAsia="仿宋" w:cs="仿宋"/>
          <w:color w:val="000000"/>
          <w:sz w:val="32"/>
          <w:szCs w:val="32"/>
        </w:rPr>
        <w:t>复议机关发出</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复议监督函、复议意见书。</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落实行政应诉工作情况</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共收到行政诉讼案件</w:t>
      </w:r>
      <w:r>
        <w:rPr>
          <w:rFonts w:hint="eastAsia" w:ascii="仿宋" w:hAnsi="仿宋" w:eastAsia="仿宋" w:cs="仿宋"/>
          <w:color w:val="000000"/>
          <w:sz w:val="32"/>
          <w:szCs w:val="32"/>
          <w:lang w:val="en-US" w:eastAsia="zh-CN"/>
        </w:rPr>
        <w:t>6件，均</w:t>
      </w:r>
      <w:r>
        <w:rPr>
          <w:rFonts w:hint="eastAsia" w:ascii="仿宋" w:hAnsi="仿宋" w:eastAsia="仿宋" w:cs="仿宋"/>
          <w:color w:val="000000"/>
          <w:sz w:val="32"/>
          <w:szCs w:val="32"/>
        </w:rPr>
        <w:t>按规定提交答辩状及证据</w:t>
      </w:r>
      <w:r>
        <w:rPr>
          <w:rFonts w:hint="eastAsia" w:ascii="仿宋" w:hAnsi="仿宋" w:eastAsia="仿宋" w:cs="仿宋"/>
          <w:color w:val="000000"/>
          <w:sz w:val="32"/>
          <w:szCs w:val="32"/>
          <w:lang w:eastAsia="zh-CN"/>
        </w:rPr>
        <w:t>，积极</w:t>
      </w:r>
      <w:r>
        <w:rPr>
          <w:rFonts w:hint="eastAsia" w:ascii="仿宋" w:hAnsi="仿宋" w:eastAsia="仿宋" w:cs="仿宋"/>
          <w:color w:val="000000"/>
          <w:sz w:val="32"/>
          <w:szCs w:val="32"/>
        </w:rPr>
        <w:t>配合法院开展风险化解</w:t>
      </w:r>
      <w:r>
        <w:rPr>
          <w:rFonts w:hint="eastAsia" w:ascii="仿宋" w:hAnsi="仿宋" w:eastAsia="仿宋" w:cs="仿宋"/>
          <w:color w:val="000000"/>
          <w:sz w:val="32"/>
          <w:szCs w:val="32"/>
          <w:lang w:eastAsia="zh-CN"/>
        </w:rPr>
        <w:t>工作，未发生</w:t>
      </w:r>
      <w:r>
        <w:rPr>
          <w:rFonts w:hint="eastAsia" w:ascii="仿宋" w:hAnsi="仿宋" w:eastAsia="仿宋" w:cs="仿宋"/>
          <w:color w:val="000000"/>
          <w:sz w:val="32"/>
          <w:szCs w:val="32"/>
        </w:rPr>
        <w:t>因不作为、乱作为等严重违法情形行政行为被审判机关撤销、变更、确认违法、责令行政机关履行职责等情形。</w:t>
      </w:r>
      <w:r>
        <w:rPr>
          <w:rFonts w:hint="eastAsia" w:ascii="仿宋" w:hAnsi="仿宋" w:eastAsia="仿宋" w:cs="仿宋"/>
          <w:color w:val="000000"/>
          <w:sz w:val="32"/>
          <w:szCs w:val="32"/>
          <w:lang w:eastAsia="zh-CN"/>
        </w:rPr>
        <w:t>执法队和司法所严格</w:t>
      </w:r>
      <w:r>
        <w:rPr>
          <w:rFonts w:hint="eastAsia" w:ascii="仿宋" w:hAnsi="仿宋" w:eastAsia="仿宋" w:cs="仿宋"/>
          <w:color w:val="000000"/>
          <w:sz w:val="32"/>
          <w:szCs w:val="32"/>
        </w:rPr>
        <w:t>按要求参加案件协调会、业务培训会，按时完成市</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区司法局布置的行政诉讼等相关统计、分析、总结</w:t>
      </w:r>
      <w:r>
        <w:rPr>
          <w:rFonts w:hint="eastAsia" w:ascii="仿宋" w:hAnsi="仿宋" w:eastAsia="仿宋" w:cs="仿宋"/>
          <w:color w:val="000000"/>
          <w:sz w:val="32"/>
          <w:szCs w:val="32"/>
          <w:lang w:eastAsia="zh-CN"/>
        </w:rPr>
        <w:t>等工作。</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落实行政规范性文件管理制度</w:t>
      </w:r>
      <w:bookmarkEnd w:id="0"/>
      <w:bookmarkEnd w:id="1"/>
      <w:bookmarkEnd w:id="2"/>
      <w:bookmarkEnd w:id="3"/>
    </w:p>
    <w:p>
      <w:pPr>
        <w:pStyle w:val="5"/>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我街道本年度未制定行政规范性文件。</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（五）</w:t>
      </w:r>
      <w:r>
        <w:rPr>
          <w:rFonts w:hint="eastAsia" w:ascii="楷体" w:hAnsi="楷体" w:eastAsia="楷体" w:cs="楷体"/>
          <w:b w:val="0"/>
          <w:bCs w:val="0"/>
          <w:sz w:val="32"/>
          <w:szCs w:val="32"/>
        </w:rPr>
        <w:t>执行普法宣传制度情况</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_GB2312" w:hAnsi="仿宋_GB2312" w:eastAsia="仿宋_GB2312" w:cs="仿宋_GB2312"/>
          <w:sz w:val="32"/>
          <w:szCs w:val="32"/>
        </w:rPr>
      </w:pPr>
      <w:bookmarkStart w:id="8" w:name="_Toc22771_WPSOffice_Level2"/>
      <w:bookmarkStart w:id="9" w:name="_Toc6054_WPSOffice_Level2"/>
      <w:bookmarkStart w:id="10" w:name="_Toc20856_WPSOffice_Level2"/>
      <w:bookmarkStart w:id="11" w:name="_Toc4794_WPSOffice_Level2"/>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加强组织领导，夯实工作基础</w:t>
      </w:r>
    </w:p>
    <w:p>
      <w:pPr>
        <w:keepNext w:val="0"/>
        <w:keepLines w:val="0"/>
        <w:pageBreakBefore w:val="0"/>
        <w:kinsoku/>
        <w:wordWrap/>
        <w:overflowPunct/>
        <w:topLinePunct w:val="0"/>
        <w:autoSpaceDE/>
        <w:autoSpaceDN/>
        <w:bidi w:val="0"/>
        <w:spacing w:line="240" w:lineRule="auto"/>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街道“八五”普法的实施方案。为加强组织领导，把普法工作落到实处，成立全区首个依法治街工作委员会，实行党政主要领导“双主任”制。充分调动和发挥人民调解员、小区楼门长和社区志愿者等人员参与普法工作，建立法治宣传教育志愿者队伍，助力普法工作深入有序开展。</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抓住“关键少数”，落实普法责任</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严格落实“谁执法谁普法”普法责任制，建立《普法责任制清单》</w:t>
      </w:r>
      <w:r>
        <w:rPr>
          <w:rFonts w:hint="eastAsia" w:ascii="仿宋_GB2312" w:hAnsi="仿宋_GB2312" w:eastAsia="仿宋_GB2312" w:cs="仿宋_GB2312"/>
          <w:color w:val="000000"/>
          <w:sz w:val="32"/>
          <w:szCs w:val="32"/>
        </w:rPr>
        <w:t>《党政主要负责人推进法治建设第一责任人职责清单》</w:t>
      </w:r>
      <w:r>
        <w:rPr>
          <w:rFonts w:hint="eastAsia" w:ascii="仿宋_GB2312" w:hAnsi="仿宋_GB2312" w:eastAsia="仿宋_GB2312" w:cs="仿宋_GB2312"/>
          <w:sz w:val="32"/>
          <w:szCs w:val="32"/>
        </w:rPr>
        <w:t>，制定《普法依法治理工作要点》。一是领导干部带头学。建立会前学法制度，党政主要领导和分管领导充分利用党工委会和主任办公会等时机带头学法普法；二是专题会集中学。针对日常行政执法工作中遇到的问题，组织开展相关法律法规的专题会进行详细解读；三是科务会交流学。充分利用科务会开展法律法规等学习交流，不断提升业务水平和普法执法能力；四是推动社区干部学。组织社区干部学习《宪法》《民法典》等相关法律法规。</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紧扣活动主题，多措并举普法</w:t>
      </w:r>
    </w:p>
    <w:p>
      <w:pPr>
        <w:keepNext w:val="0"/>
        <w:keepLines w:val="0"/>
        <w:pageBreakBefore w:val="0"/>
        <w:kinsoku/>
        <w:wordWrap/>
        <w:overflowPunct/>
        <w:topLinePunct w:val="0"/>
        <w:autoSpaceDE/>
        <w:autoSpaceDN/>
        <w:bidi w:val="0"/>
        <w:spacing w:line="240" w:lineRule="auto"/>
        <w:ind w:left="0" w:leftChars="0" w:firstLine="640" w:firstLineChars="200"/>
        <w:rPr>
          <w:rFonts w:ascii="仿宋_GB2312" w:hAnsi="仿宋_GB2312" w:eastAsia="仿宋_GB2312" w:cs="仿宋_GB2312"/>
          <w:sz w:val="32"/>
          <w:szCs w:val="32"/>
        </w:rPr>
      </w:pPr>
      <w:r>
        <w:rPr>
          <w:rFonts w:hint="eastAsia" w:ascii="仿宋" w:hAnsi="仿宋" w:eastAsia="仿宋" w:cs="仿宋"/>
          <w:sz w:val="32"/>
          <w:szCs w:val="32"/>
        </w:rPr>
        <w:t>落实普法责任，围绕全民国家安全教育日、禁毒日等重要时间节点开展主题普法活动；强化公共卫生、应急管理、非法集资、电信诈骗、食品安全、扫黑除恶、生态环境保护、社会治理等重点领域的法律法规宣传。加强党内法规宣传，深入开展学习党内法规宣传活动。一是发挥自媒体宣传作用。认真编写预防养老诈骗、电信诈骗、网络安全等信息转发居民微信群进行宣传，不断提升居民防范意识；二是深入学校开展禁毒、防灾减灾和违规电动三四轮车等宣传，教育师生认清毒品和违规电动三四轮车等危害，加强自我保护意识；三是发挥公益律师作用。组织辖区内公益律师采取线上线下的方式，组织开展各种专题法律讲座。</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创新普法模式，弘扬法治文化</w:t>
      </w:r>
    </w:p>
    <w:p>
      <w:pPr>
        <w:keepNext w:val="0"/>
        <w:keepLines w:val="0"/>
        <w:pageBreakBefore w:val="0"/>
        <w:kinsoku/>
        <w:wordWrap/>
        <w:overflowPunct/>
        <w:topLinePunct w:val="0"/>
        <w:autoSpaceDE/>
        <w:autoSpaceDN/>
        <w:bidi w:val="0"/>
        <w:spacing w:line="240" w:lineRule="auto"/>
        <w:ind w:left="0" w:leftChars="0" w:firstLine="640" w:firstLineChars="200"/>
        <w:rPr>
          <w:rFonts w:ascii="仿宋" w:hAnsi="仿宋" w:eastAsia="仿宋" w:cs="仿宋"/>
          <w:sz w:val="32"/>
          <w:szCs w:val="32"/>
        </w:rPr>
      </w:pPr>
      <w:r>
        <w:rPr>
          <w:rFonts w:hint="eastAsia" w:ascii="仿宋_GB2312" w:hAnsi="仿宋_GB2312" w:eastAsia="仿宋_GB2312" w:cs="仿宋_GB2312"/>
          <w:sz w:val="32"/>
          <w:szCs w:val="32"/>
        </w:rPr>
        <w:t>深入贯彻落实《北京市关于加强社会主义法治文化建设若干措施》，认真组织“法治文艺大赛”活动，推荐作品参与全区节目选拔。</w:t>
      </w:r>
      <w:r>
        <w:rPr>
          <w:rFonts w:hint="eastAsia" w:ascii="仿宋" w:hAnsi="仿宋" w:eastAsia="仿宋" w:cs="仿宋"/>
          <w:sz w:val="32"/>
          <w:szCs w:val="32"/>
        </w:rPr>
        <w:t>与北京市第二中级人民法院共同协作，成立丰台区首个“普法驿站”。不断发展新时代“枫桥经验”，开展溯源治理工作，法官与街道干部及时沟通基层治理过程中的问题和困难，共同探讨树立群众法治理念，通过合法合理合情的方式，迅速、高效化解基层矛盾，切实解决群众“急难愁盼”问题；开启订单式精准普法，街道向法院发送“订单”，法院根据需求提供</w:t>
      </w:r>
      <w:r>
        <w:rPr>
          <w:rFonts w:hint="eastAsia" w:ascii="仿宋_GB2312" w:hAnsi="仿宋_GB2312" w:eastAsia="仿宋_GB2312" w:cs="仿宋_GB2312"/>
          <w:sz w:val="32"/>
          <w:szCs w:val="40"/>
        </w:rPr>
        <w:t>法律问题咨询、诉讼流程解答、专项普法讲座、常见法律风险防范建议等</w:t>
      </w:r>
      <w:r>
        <w:rPr>
          <w:rFonts w:hint="eastAsia" w:ascii="仿宋" w:hAnsi="仿宋" w:eastAsia="仿宋" w:cs="仿宋"/>
          <w:sz w:val="32"/>
          <w:szCs w:val="32"/>
        </w:rPr>
        <w:t>精准法律服务；发挥普法驿站纽带作用，推进司法工作与基层治理相融合，不断提升基层治理法治化水平。</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5.牢记</w:t>
      </w:r>
      <w:r>
        <w:rPr>
          <w:rFonts w:hint="eastAsia" w:ascii="仿宋" w:hAnsi="仿宋" w:eastAsia="仿宋" w:cs="仿宋"/>
          <w:sz w:val="32"/>
          <w:szCs w:val="32"/>
        </w:rPr>
        <w:t>执法为民，推进依法治理</w:t>
      </w:r>
    </w:p>
    <w:p>
      <w:pPr>
        <w:keepNext w:val="0"/>
        <w:keepLines w:val="0"/>
        <w:pageBreakBefore w:val="0"/>
        <w:kinsoku/>
        <w:wordWrap/>
        <w:overflowPunct/>
        <w:topLinePunct w:val="0"/>
        <w:autoSpaceDE/>
        <w:autoSpaceDN/>
        <w:bidi w:val="0"/>
        <w:spacing w:line="24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坚持以人民为中心的执法理念，全面提升社会治理法治化水平，不断提升群众获得感和安全感。扎实深入开展安全生产大排查大整治、</w:t>
      </w:r>
      <w:r>
        <w:rPr>
          <w:rFonts w:hint="eastAsia" w:ascii="仿宋_GB2312" w:eastAsia="仿宋_GB2312" w:cs="Times New Roman"/>
          <w:color w:val="000000"/>
          <w:sz w:val="32"/>
          <w:szCs w:val="32"/>
        </w:rPr>
        <w:t>违规电动三四轮车综合治理和</w:t>
      </w:r>
      <w:r>
        <w:rPr>
          <w:rFonts w:hint="eastAsia" w:ascii="CESI仿宋-GB2312" w:hAnsi="CESI仿宋-GB2312" w:eastAsia="CESI仿宋-GB2312" w:cs="CESI仿宋-GB2312"/>
          <w:sz w:val="32"/>
          <w:szCs w:val="32"/>
        </w:rPr>
        <w:t>平房区百日攻坚行动</w:t>
      </w:r>
      <w:r>
        <w:rPr>
          <w:rFonts w:hint="eastAsia" w:ascii="仿宋_GB2312" w:hAnsi="仿宋_GB2312" w:eastAsia="仿宋_GB2312" w:cs="仿宋_GB2312"/>
          <w:sz w:val="32"/>
          <w:szCs w:val="32"/>
        </w:rPr>
        <w:t>等工作，认真组织安全生产和消防等法律法规宣传培训，压实企业主体责任，主动消除各类安全隐患，</w:t>
      </w:r>
      <w:r>
        <w:rPr>
          <w:rFonts w:hint="eastAsia" w:ascii="仿宋" w:hAnsi="仿宋" w:eastAsia="仿宋" w:cs="仿宋"/>
          <w:sz w:val="32"/>
          <w:szCs w:val="32"/>
        </w:rPr>
        <w:t>确保群众生命财产安全；</w:t>
      </w:r>
      <w:r>
        <w:rPr>
          <w:rFonts w:hint="eastAsia" w:ascii="仿宋_GB2312" w:hAnsi="仿宋_GB2312" w:eastAsia="仿宋_GB2312" w:cs="仿宋_GB2312"/>
          <w:sz w:val="32"/>
          <w:szCs w:val="32"/>
        </w:rPr>
        <w:t>把人民调解与信访、接诉即办等工作深度融合，更好推进文明信访、依法信访。在努力提升“三率”上下功夫，力争办好每个诉求件，切实解决群众实际困难和问题；不断规范执法权力运行，有力推进控违拆违以及“创无”工作。</w:t>
      </w:r>
      <w:r>
        <w:rPr>
          <w:rStyle w:val="10"/>
          <w:rFonts w:hint="eastAsia" w:ascii="仿宋_GB2312" w:hAnsi="仿宋_GB2312" w:eastAsia="仿宋_GB2312" w:cs="仿宋_GB2312"/>
          <w:sz w:val="32"/>
          <w:szCs w:val="32"/>
        </w:rPr>
        <w:t>在鑫兆雅园社区推进成立居民议事协商会、自荐推荐居民议事代表的试点，培育居民议事协商意识和能力。在宋家庄社区开展楼门文化试点，着力打造户户参与、共商共建的社区治理新格局。</w:t>
      </w:r>
    </w:p>
    <w:p>
      <w:pPr>
        <w:pStyle w:val="2"/>
        <w:keepNext w:val="0"/>
        <w:keepLines w:val="0"/>
        <w:pageBreakBefore w:val="0"/>
        <w:kinsoku/>
        <w:wordWrap/>
        <w:overflowPunct/>
        <w:topLinePunct w:val="0"/>
        <w:autoSpaceDE/>
        <w:autoSpaceDN/>
        <w:bidi w:val="0"/>
        <w:spacing w:line="240" w:lineRule="auto"/>
        <w:ind w:left="0" w:leftChars="0" w:firstLine="640" w:firstLineChars="200"/>
        <w:rPr>
          <w:rStyle w:val="10"/>
          <w:rFonts w:hint="eastAsia" w:ascii="仿宋_GB2312" w:hAnsi="仿宋_GB2312" w:eastAsia="仿宋_GB2312" w:cs="仿宋_GB2312"/>
          <w:sz w:val="32"/>
          <w:szCs w:val="32"/>
          <w:highlight w:val="none"/>
          <w:lang w:val="en-US" w:eastAsia="zh-CN"/>
        </w:rPr>
      </w:pPr>
      <w:r>
        <w:rPr>
          <w:rStyle w:val="10"/>
          <w:rFonts w:hint="eastAsia" w:ascii="仿宋_GB2312" w:hAnsi="仿宋_GB2312" w:eastAsia="仿宋_GB2312" w:cs="仿宋_GB2312"/>
          <w:sz w:val="32"/>
          <w:szCs w:val="32"/>
          <w:highlight w:val="none"/>
          <w:lang w:val="en-US" w:eastAsia="zh-CN"/>
        </w:rPr>
        <w:t>6.坚持宽严相济，开展社区矫正</w:t>
      </w:r>
    </w:p>
    <w:p>
      <w:pPr>
        <w:keepNext w:val="0"/>
        <w:keepLines w:val="0"/>
        <w:pageBreakBefore w:val="0"/>
        <w:kinsoku/>
        <w:wordWrap/>
        <w:overflowPunct/>
        <w:topLinePunct w:val="0"/>
        <w:autoSpaceDE/>
        <w:autoSpaceDN/>
        <w:bidi w:val="0"/>
        <w:spacing w:line="240" w:lineRule="auto"/>
        <w:ind w:left="0" w:leftChars="0" w:firstLine="640" w:firstLineChars="200"/>
        <w:rPr>
          <w:rStyle w:val="10"/>
          <w:rFonts w:hint="default" w:ascii="仿宋_GB2312" w:hAnsi="仿宋_GB2312" w:eastAsia="仿宋_GB2312" w:cs="仿宋_GB2312"/>
          <w:sz w:val="32"/>
          <w:szCs w:val="32"/>
          <w:lang w:val="en-US" w:eastAsia="zh-CN"/>
        </w:rPr>
      </w:pPr>
      <w:r>
        <w:rPr>
          <w:rStyle w:val="10"/>
          <w:rFonts w:hint="eastAsia" w:ascii="仿宋_GB2312" w:hAnsi="仿宋_GB2312" w:eastAsia="仿宋_GB2312" w:cs="仿宋_GB2312"/>
          <w:sz w:val="32"/>
          <w:szCs w:val="32"/>
          <w:lang w:val="en-US" w:eastAsia="zh-CN"/>
        </w:rPr>
        <w:t>2023年1月至今，累计接收社区矫正对象30人，现在册社区矫正对象28人。法院决定暂予监外执行1人，缓刑27人；严管对象4人，普管对象24人；社区矫正期3年以上的13人；罪名包括强奸、故意伤害、寻衅滋事、诈骗、盗窃、利用邪教组织破坏社会主义法律实施、非法吸收公众存款、传销、帮助信息网络犯罪、开设赌场、危险驾驶和受贿等。</w:t>
      </w:r>
    </w:p>
    <w:p>
      <w:pPr>
        <w:keepNext w:val="0"/>
        <w:keepLines w:val="0"/>
        <w:pageBreakBefore w:val="0"/>
        <w:kinsoku/>
        <w:wordWrap/>
        <w:overflowPunct/>
        <w:topLinePunct w:val="0"/>
        <w:autoSpaceDE/>
        <w:autoSpaceDN/>
        <w:bidi w:val="0"/>
        <w:spacing w:line="240" w:lineRule="auto"/>
        <w:ind w:left="0" w:leftChars="0" w:firstLine="640" w:firstLineChars="200"/>
        <w:rPr>
          <w:rStyle w:val="10"/>
          <w:rFonts w:hint="default" w:ascii="仿宋_GB2312" w:hAnsi="仿宋_GB2312" w:eastAsia="仿宋_GB2312" w:cs="仿宋_GB2312"/>
          <w:sz w:val="32"/>
          <w:szCs w:val="32"/>
          <w:lang w:val="en-US" w:eastAsia="zh-CN"/>
        </w:rPr>
      </w:pPr>
      <w:r>
        <w:rPr>
          <w:rStyle w:val="10"/>
          <w:rFonts w:hint="eastAsia" w:ascii="仿宋_GB2312" w:hAnsi="仿宋_GB2312" w:eastAsia="仿宋_GB2312" w:cs="仿宋_GB2312"/>
          <w:sz w:val="32"/>
          <w:szCs w:val="32"/>
          <w:lang w:val="en-US" w:eastAsia="zh-CN"/>
        </w:rPr>
        <w:t>依照《社区矫正法》、两高两部的《社区矫正法实施办法》、北京市《关于贯彻落实&lt;中华人民共和国社区矫正法实施办法&gt;的实施细则》等法律法规开展工作：一是严肃依法、按程序办理接收、宣告，让矫正对象系好第一粒扣子；二是严格进行日常监督管理，落实社区矫正对象报告、会客、外出、迁居等监督管理措施；三是扎实开展走访排查，了解社区矫正的思想动态、生活工作情况以及在社区甚至在单位的表现；四是积极主动进行信息化核查，在社区矫正平台信息化核查的基础上建立微信群，对社区矫正矫正对象的位置信息等进行核查，掌握社区矫正的行动轨迹，并进行分析研判，实行个性化管理；五是严肃执法，对违反监督管理规定的社区矫正对象坚决予以惩戒；六是做好重点时期的安保工作。在“两节”、“两会”、“亚运会”“一带一路高峰论坛”、防汛等重点时期加大隐患专项排查整治，加强人员稳控，加强管控措施，开展应急值守。2023年1月至今，累计走访排查 700余人次，接受当面报告 500余人次；电话报告600余人次；通过微信报告10000余人次；通过社区矫正平台、微信等开展信息化核查17500余人次；给予训诫5人次。</w:t>
      </w:r>
    </w:p>
    <w:p>
      <w:pPr>
        <w:keepNext w:val="0"/>
        <w:keepLines w:val="0"/>
        <w:pageBreakBefore w:val="0"/>
        <w:kinsoku/>
        <w:wordWrap/>
        <w:overflowPunct/>
        <w:topLinePunct w:val="0"/>
        <w:autoSpaceDE/>
        <w:autoSpaceDN/>
        <w:bidi w:val="0"/>
        <w:spacing w:line="240" w:lineRule="auto"/>
        <w:ind w:left="0" w:leftChars="0" w:firstLine="640" w:firstLineChars="200"/>
        <w:rPr>
          <w:rStyle w:val="10"/>
          <w:rFonts w:hint="default" w:ascii="仿宋_GB2312" w:hAnsi="仿宋_GB2312" w:eastAsia="仿宋_GB2312" w:cs="仿宋_GB2312"/>
          <w:sz w:val="32"/>
          <w:szCs w:val="32"/>
          <w:lang w:val="en-US" w:eastAsia="zh-CN"/>
        </w:rPr>
      </w:pPr>
      <w:r>
        <w:rPr>
          <w:rStyle w:val="10"/>
          <w:rFonts w:hint="eastAsia" w:ascii="仿宋_GB2312" w:hAnsi="仿宋_GB2312" w:eastAsia="仿宋_GB2312" w:cs="仿宋_GB2312"/>
          <w:sz w:val="32"/>
          <w:szCs w:val="32"/>
          <w:lang w:val="en-US" w:eastAsia="zh-CN"/>
        </w:rPr>
        <w:t>一是不断开展德治和法治教育；二是制定个性化社区矫正方案，开展个性化教育；三是开展“以案释法”警示教育；四是适时开展形式教育：如配合处理违规三（四）轮车，配合群租房整治等相关政策教育；五是开展“三思”主题教育，促进所管人员“知身份、明目标、守法规”。2023年1月至今，累计制定矫正方案50余份，当面谈话教育520人次，通过微信群、APP推送教育信息80余条、教育2400人次；通过电话教育800人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2023年法治政府建设存在的问题与不足</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color w:val="000000"/>
          <w:sz w:val="32"/>
          <w:szCs w:val="32"/>
          <w:lang w:val="en-US" w:eastAsia="zh-CN"/>
        </w:rPr>
        <w:t>过去的一年，我街道在法治政府建设工作上虽有一定的成效，但相比市区的要求还存在一些差距：一是与其他区属委办局联系不足，没有能够有效整合相关法治资源形成合力。</w:t>
      </w:r>
      <w:r>
        <w:rPr>
          <w:rFonts w:hint="eastAsia" w:ascii="仿宋_GB2312" w:hAnsi="仿宋_GB2312" w:eastAsia="仿宋_GB2312" w:cs="仿宋_GB2312"/>
          <w:kern w:val="2"/>
          <w:sz w:val="32"/>
          <w:szCs w:val="32"/>
          <w:lang w:eastAsia="ar-SA"/>
        </w:rPr>
        <w:t>二是普法形式</w:t>
      </w:r>
      <w:r>
        <w:rPr>
          <w:rFonts w:hint="eastAsia" w:ascii="仿宋_GB2312" w:hAnsi="仿宋_GB2312" w:eastAsia="仿宋_GB2312" w:cs="仿宋_GB2312"/>
          <w:kern w:val="2"/>
          <w:sz w:val="32"/>
          <w:szCs w:val="32"/>
          <w:lang w:eastAsia="zh-CN"/>
        </w:rPr>
        <w:t>存在局限性</w:t>
      </w:r>
      <w:r>
        <w:rPr>
          <w:rFonts w:hint="eastAsia" w:ascii="仿宋_GB2312" w:hAnsi="仿宋_GB2312" w:eastAsia="仿宋_GB2312" w:cs="仿宋_GB2312"/>
          <w:kern w:val="2"/>
          <w:sz w:val="32"/>
          <w:szCs w:val="32"/>
          <w:lang w:eastAsia="ar-SA"/>
        </w:rPr>
        <w:t>，</w:t>
      </w:r>
      <w:r>
        <w:rPr>
          <w:rFonts w:hint="eastAsia" w:ascii="仿宋_GB2312" w:hAnsi="仿宋_GB2312" w:eastAsia="仿宋_GB2312" w:cs="仿宋_GB2312"/>
          <w:kern w:val="2"/>
          <w:sz w:val="32"/>
          <w:szCs w:val="32"/>
          <w:lang w:eastAsia="zh-CN"/>
        </w:rPr>
        <w:t>创新不足。</w:t>
      </w:r>
    </w:p>
    <w:p>
      <w:pPr>
        <w:keepNext w:val="0"/>
        <w:keepLines w:val="0"/>
        <w:pageBreakBefore w:val="0"/>
        <w:widowControl w:val="0"/>
        <w:numPr>
          <w:ilvl w:val="0"/>
          <w:numId w:val="1"/>
        </w:numPr>
        <w:kinsoku/>
        <w:wordWrap/>
        <w:overflowPunct/>
        <w:topLinePunct w:val="0"/>
        <w:autoSpaceDE/>
        <w:autoSpaceDN/>
        <w:bidi w:val="0"/>
        <w:spacing w:line="240" w:lineRule="auto"/>
        <w:ind w:left="0" w:leftChars="0" w:firstLine="640" w:firstLineChars="200"/>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2023年党政主要负责人履行推进法治政府建设第一责任人职责情况</w:t>
      </w:r>
    </w:p>
    <w:p>
      <w:pPr>
        <w:pStyle w:val="11"/>
        <w:keepNext w:val="0"/>
        <w:keepLines w:val="0"/>
        <w:pageBreakBefore w:val="0"/>
        <w:kinsoku/>
        <w:wordWrap/>
        <w:overflowPunct/>
        <w:topLinePunct w:val="0"/>
        <w:autoSpaceDE/>
        <w:autoSpaceDN/>
        <w:bidi w:val="0"/>
        <w:spacing w:line="240" w:lineRule="auto"/>
        <w:ind w:left="0" w:leftChars="0"/>
        <w:rPr>
          <w:rFonts w:hint="default"/>
          <w:lang w:val="en-US" w:eastAsia="zh-CN"/>
        </w:rPr>
      </w:pPr>
      <w:r>
        <w:rPr>
          <w:rFonts w:hint="eastAsia" w:ascii="仿宋_GB2312" w:hAnsi="仿宋_GB2312" w:eastAsia="仿宋_GB2312" w:cs="仿宋_GB2312"/>
          <w:kern w:val="10"/>
          <w:sz w:val="32"/>
          <w:szCs w:val="32"/>
          <w:lang w:val="en-US" w:eastAsia="zh-CN" w:bidi="ar-SA"/>
        </w:rPr>
        <w:t>按照中共中央办公厅、国务院办公厅《党政主要负责人履行推进法治建设第一责任人职责规定》、中央全面依法治国委员会《关于党政主要负责人履行推进法治建设第一责任人职责情况列入年终述职内容工作的意见》、北京市委全面依法治市委员会《关于党政主要负责人履行推进法治建设第一责任人职责情况列入年终述职内容工作的实施方案》精神和《丰台区关于党政主要负责人履行推进法治建设第一责任人职责情况列入年终述职内容工作的实施办法》要求，结合我街道实际，制定《石榴庄街道党政主要负责人推进法治建设第一责任人职责清单》并进行了具体责任分解。</w:t>
      </w:r>
      <w:r>
        <w:rPr>
          <w:rFonts w:hint="eastAsia" w:ascii="仿宋_GB2312" w:hAnsi="仿宋" w:eastAsia="仿宋_GB2312" w:cs="仿宋"/>
          <w:sz w:val="32"/>
          <w:szCs w:val="32"/>
          <w:lang w:eastAsia="zh-CN"/>
        </w:rPr>
        <w:t>制定</w:t>
      </w:r>
      <w:r>
        <w:rPr>
          <w:rFonts w:hint="eastAsia" w:ascii="仿宋_GB2312" w:hAnsi="仿宋" w:eastAsia="仿宋_GB2312" w:cs="仿宋"/>
          <w:sz w:val="32"/>
          <w:szCs w:val="32"/>
        </w:rPr>
        <w:t>本街道法治政府建设年度工作要点</w:t>
      </w:r>
      <w:r>
        <w:rPr>
          <w:rFonts w:hint="eastAsia" w:ascii="仿宋_GB2312" w:hAnsi="仿宋" w:eastAsia="仿宋_GB2312" w:cs="仿宋"/>
          <w:sz w:val="32"/>
          <w:szCs w:val="32"/>
          <w:lang w:eastAsia="zh-CN"/>
        </w:rPr>
        <w:t>，</w:t>
      </w:r>
      <w:r>
        <w:rPr>
          <w:rFonts w:hint="eastAsia" w:ascii="仿宋_GB2312" w:hAnsi="仿宋_GB2312" w:eastAsia="仿宋_GB2312" w:cs="仿宋_GB2312"/>
          <w:b w:val="0"/>
          <w:bCs/>
          <w:kern w:val="2"/>
          <w:sz w:val="32"/>
          <w:szCs w:val="32"/>
          <w:lang w:val="en-US" w:eastAsia="zh-CN" w:bidi="ar-SA"/>
        </w:rPr>
        <w:t>认真开展对习近平法治思想的学习宣传和贯彻落实工作，单位主要领导切实履行法治建设第一责任人的职责，坚持将法治工作与重点工作任务共同部署，研究法治宣传教育计划，为相关工作提供保障。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四、2024年法治政府建设工作初步安排</w:t>
      </w:r>
    </w:p>
    <w:p>
      <w:pPr>
        <w:pStyle w:val="2"/>
        <w:keepNext w:val="0"/>
        <w:keepLines w:val="0"/>
        <w:pageBreakBefore w:val="0"/>
        <w:kinsoku/>
        <w:wordWrap/>
        <w:overflowPunct/>
        <w:topLinePunct w:val="0"/>
        <w:autoSpaceDE/>
        <w:autoSpaceDN/>
        <w:bidi w:val="0"/>
        <w:spacing w:line="240" w:lineRule="auto"/>
        <w:ind w:left="0" w:leftChars="0"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lang w:eastAsia="zh-CN"/>
        </w:rPr>
        <w:t>一是</w:t>
      </w:r>
      <w:r>
        <w:rPr>
          <w:rFonts w:hint="eastAsia" w:ascii="仿宋_GB2312" w:hAnsi="仿宋_GB2312" w:eastAsia="仿宋_GB2312" w:cs="仿宋_GB2312"/>
          <w:color w:val="000000"/>
          <w:sz w:val="32"/>
          <w:szCs w:val="32"/>
          <w:lang w:val="en-US" w:eastAsia="zh-CN"/>
        </w:rPr>
        <w:t>以习近平法治思想为导引，结合党</w:t>
      </w:r>
      <w:r>
        <w:rPr>
          <w:rFonts w:hint="eastAsia" w:ascii="仿宋_GB2312" w:hAnsi="仿宋_GB2312" w:eastAsia="仿宋_GB2312" w:cs="仿宋_GB2312"/>
          <w:color w:val="000000"/>
          <w:sz w:val="32"/>
          <w:szCs w:val="32"/>
          <w:highlight w:val="none"/>
          <w:lang w:val="en-US" w:eastAsia="zh-CN"/>
        </w:rPr>
        <w:t>的二十大</w:t>
      </w:r>
      <w:r>
        <w:rPr>
          <w:rFonts w:hint="eastAsia" w:ascii="仿宋_GB2312" w:hAnsi="仿宋_GB2312" w:eastAsia="仿宋_GB2312" w:cs="仿宋_GB2312"/>
          <w:color w:val="000000"/>
          <w:sz w:val="32"/>
          <w:szCs w:val="32"/>
          <w:lang w:val="en-US" w:eastAsia="zh-CN"/>
        </w:rPr>
        <w:t>精神，</w:t>
      </w:r>
      <w:r>
        <w:rPr>
          <w:rFonts w:hint="eastAsia" w:ascii="仿宋_GB2312" w:hAnsi="仿宋_GB2312" w:eastAsia="仿宋_GB2312" w:cs="仿宋_GB2312"/>
          <w:sz w:val="32"/>
          <w:szCs w:val="32"/>
        </w:rPr>
        <w:t>充分发挥党政主要负责人履行推进法治政府建设第一责任人作用，进一步落实完善法治政府建设各项工作制度和工作措施。</w:t>
      </w:r>
    </w:p>
    <w:p>
      <w:pPr>
        <w:pStyle w:val="2"/>
        <w:keepNext w:val="0"/>
        <w:keepLines w:val="0"/>
        <w:pageBreakBefore w:val="0"/>
        <w:kinsoku/>
        <w:wordWrap/>
        <w:overflowPunct/>
        <w:topLinePunct w:val="0"/>
        <w:autoSpaceDE/>
        <w:autoSpaceDN/>
        <w:bidi w:val="0"/>
        <w:spacing w:line="240" w:lineRule="auto"/>
        <w:ind w:left="0" w:leftChars="0" w:firstLine="640" w:firstLineChars="200"/>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二是通过</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依法行政理念</w:t>
      </w:r>
      <w:r>
        <w:rPr>
          <w:rFonts w:hint="eastAsia" w:ascii="仿宋_GB2312" w:hAnsi="仿宋_GB2312" w:eastAsia="仿宋_GB2312" w:cs="仿宋_GB2312"/>
          <w:sz w:val="32"/>
          <w:szCs w:val="32"/>
        </w:rPr>
        <w:t>建设，强化法治能力培训</w:t>
      </w:r>
      <w:r>
        <w:rPr>
          <w:rFonts w:hint="eastAsia" w:ascii="仿宋_GB2312" w:hAnsi="仿宋_GB2312" w:eastAsia="仿宋_GB2312" w:cs="仿宋_GB2312"/>
          <w:sz w:val="32"/>
          <w:szCs w:val="32"/>
          <w:lang w:eastAsia="zh-CN"/>
        </w:rPr>
        <w:t>。加强与相关委办局的联系沟通，主动寻求业务指导，开展行政履职相关法律法规培训，</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eastAsia="zh-CN"/>
        </w:rPr>
        <w:t>提升工作人员依法行政的能力</w:t>
      </w:r>
      <w:r>
        <w:rPr>
          <w:rFonts w:hint="eastAsia" w:ascii="仿宋_GB2312" w:hAnsi="仿宋_GB2312" w:eastAsia="仿宋_GB2312" w:cs="仿宋_GB2312"/>
          <w:sz w:val="32"/>
          <w:szCs w:val="32"/>
        </w:rPr>
        <w:t>，</w:t>
      </w:r>
      <w:r>
        <w:rPr>
          <w:rFonts w:hint="eastAsia" w:ascii="仿宋_GB2312" w:eastAsia="仿宋_GB2312"/>
          <w:color w:val="000000"/>
          <w:sz w:val="32"/>
          <w:szCs w:val="32"/>
          <w:lang w:val="en-US" w:eastAsia="zh-CN"/>
        </w:rPr>
        <w:t>提高各部门依法开展行政检查、行政执法的工作水平。</w:t>
      </w:r>
    </w:p>
    <w:p>
      <w:pPr>
        <w:keepNext w:val="0"/>
        <w:keepLines w:val="0"/>
        <w:pageBreakBefore w:val="0"/>
        <w:kinsoku/>
        <w:wordWrap/>
        <w:overflowPunct/>
        <w:topLinePunct w:val="0"/>
        <w:autoSpaceDE/>
        <w:autoSpaceDN/>
        <w:bidi w:val="0"/>
        <w:spacing w:line="240" w:lineRule="auto"/>
        <w:ind w:left="0" w:leftChars="0" w:firstLine="640" w:firstLineChars="200"/>
        <w:rPr>
          <w:rFonts w:ascii="仿宋" w:hAnsi="仿宋" w:eastAsia="仿宋" w:cs="仿宋"/>
          <w:sz w:val="32"/>
          <w:szCs w:val="32"/>
        </w:rPr>
      </w:pPr>
      <w:r>
        <w:rPr>
          <w:rFonts w:hint="eastAsia" w:ascii="仿宋" w:hAnsi="仿宋" w:eastAsia="仿宋" w:cs="仿宋"/>
          <w:sz w:val="32"/>
          <w:szCs w:val="32"/>
          <w:lang w:eastAsia="zh-CN"/>
        </w:rPr>
        <w:t>三是加强法治宣传教育形式创新。</w:t>
      </w:r>
      <w:r>
        <w:rPr>
          <w:rFonts w:hint="eastAsia" w:ascii="仿宋" w:hAnsi="仿宋" w:eastAsia="仿宋" w:cs="仿宋"/>
          <w:sz w:val="32"/>
          <w:szCs w:val="32"/>
        </w:rPr>
        <w:t>积极组织社区公益律师主动担负起法治宣传员的义务，面向各社区征集群众关心的热点法律问题，变被动为主动，将灌输式普法转变为主动迎合群众需要的互动式普法，推行“点单式”服务，通过组织线上讲座、义务解答法律咨询、为社区建设提供法律意见等方式进行普法，实现法治宣传教育与群众零距离，让法治宣传教育工作更精准。</w:t>
      </w:r>
    </w:p>
    <w:bookmarkEnd w:id="4"/>
    <w:bookmarkEnd w:id="5"/>
    <w:bookmarkEnd w:id="6"/>
    <w:bookmarkEnd w:id="7"/>
    <w:bookmarkEnd w:id="8"/>
    <w:bookmarkEnd w:id="9"/>
    <w:bookmarkEnd w:id="10"/>
    <w:bookmarkEnd w:id="11"/>
    <w:p>
      <w:pPr>
        <w:pStyle w:val="2"/>
        <w:keepNext w:val="0"/>
        <w:keepLines w:val="0"/>
        <w:pageBreakBefore w:val="0"/>
        <w:kinsoku/>
        <w:wordWrap/>
        <w:overflowPunct/>
        <w:topLinePunct w:val="0"/>
        <w:autoSpaceDE/>
        <w:autoSpaceDN/>
        <w:bidi w:val="0"/>
        <w:spacing w:line="240" w:lineRule="auto"/>
        <w:ind w:left="0" w:leftChars="0"/>
        <w:rPr>
          <w:rFonts w:hint="eastAsia"/>
          <w:lang w:val="en-US" w:eastAsia="zh-CN"/>
        </w:rPr>
      </w:pPr>
    </w:p>
    <w:p>
      <w:pPr>
        <w:keepNext w:val="0"/>
        <w:keepLines w:val="0"/>
        <w:pageBreakBefore w:val="0"/>
        <w:kinsoku/>
        <w:wordWrap/>
        <w:overflowPunct/>
        <w:topLinePunct w:val="0"/>
        <w:autoSpaceDE/>
        <w:autoSpaceDN/>
        <w:bidi w:val="0"/>
        <w:spacing w:line="240" w:lineRule="auto"/>
        <w:ind w:left="0" w:leftChars="0"/>
        <w:rPr>
          <w:rFonts w:hint="eastAsia"/>
          <w:lang w:val="en-US" w:eastAsia="zh-CN"/>
        </w:rPr>
      </w:pPr>
    </w:p>
    <w:p>
      <w:pPr>
        <w:keepNext w:val="0"/>
        <w:keepLines w:val="0"/>
        <w:pageBreakBefore w:val="0"/>
        <w:kinsoku/>
        <w:wordWrap/>
        <w:overflowPunct/>
        <w:topLinePunct w:val="0"/>
        <w:autoSpaceDE/>
        <w:autoSpaceDN/>
        <w:bidi w:val="0"/>
        <w:spacing w:line="240" w:lineRule="auto"/>
        <w:ind w:left="0" w:leftChars="0"/>
        <w:rPr>
          <w:rFonts w:hint="eastAsia"/>
          <w:lang w:val="en-US" w:eastAsia="zh-CN"/>
        </w:rPr>
      </w:pPr>
      <w:bookmarkStart w:id="12" w:name="_GoBack"/>
      <w:bookmarkEnd w:id="12"/>
    </w:p>
    <w:p>
      <w:pPr>
        <w:keepNext w:val="0"/>
        <w:keepLines w:val="0"/>
        <w:pageBreakBefore w:val="0"/>
        <w:kinsoku/>
        <w:wordWrap/>
        <w:overflowPunct/>
        <w:topLinePunct w:val="0"/>
        <w:autoSpaceDE/>
        <w:autoSpaceDN/>
        <w:bidi w:val="0"/>
        <w:spacing w:line="240" w:lineRule="auto"/>
        <w:ind w:left="0" w:leftChars="0"/>
        <w:jc w:val="right"/>
        <w:textAlignment w:val="auto"/>
        <w:rPr>
          <w:rFonts w:hint="eastAsia" w:ascii="FangSong_GB2312" w:hAnsi="FangSong_GB2312" w:eastAsia="FangSong_GB2312" w:cs="宋体"/>
          <w:kern w:val="2"/>
          <w:sz w:val="32"/>
          <w:szCs w:val="22"/>
          <w:lang w:val="en-US" w:eastAsia="zh-CN" w:bidi="ar-SA"/>
        </w:rPr>
      </w:pPr>
      <w:r>
        <w:rPr>
          <w:rFonts w:hint="eastAsia" w:ascii="FangSong_GB2312" w:hAnsi="FangSong_GB2312" w:eastAsia="FangSong_GB2312" w:cs="宋体"/>
          <w:kern w:val="2"/>
          <w:sz w:val="32"/>
          <w:szCs w:val="22"/>
          <w:lang w:val="en-US" w:eastAsia="zh-CN" w:bidi="ar-SA"/>
        </w:rPr>
        <w:t xml:space="preserve">石榴庄街道办事处                                          </w:t>
      </w:r>
    </w:p>
    <w:p>
      <w:pPr>
        <w:keepNext w:val="0"/>
        <w:keepLines w:val="0"/>
        <w:pageBreakBefore w:val="0"/>
        <w:kinsoku/>
        <w:wordWrap/>
        <w:overflowPunct/>
        <w:topLinePunct w:val="0"/>
        <w:autoSpaceDE/>
        <w:autoSpaceDN/>
        <w:bidi w:val="0"/>
        <w:spacing w:line="240" w:lineRule="auto"/>
        <w:ind w:left="0" w:leftChars="0"/>
        <w:jc w:val="right"/>
        <w:textAlignment w:val="auto"/>
      </w:pPr>
      <w:r>
        <w:rPr>
          <w:rFonts w:hint="eastAsia" w:ascii="FangSong_GB2312" w:hAnsi="FangSong_GB2312" w:eastAsia="FangSong_GB2312" w:cs="宋体"/>
          <w:kern w:val="2"/>
          <w:sz w:val="32"/>
          <w:szCs w:val="22"/>
          <w:lang w:val="en-US" w:eastAsia="zh-CN" w:bidi="ar-SA"/>
        </w:rPr>
        <w:t>2023年12月1日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ESI仿宋-GB2312">
    <w:altName w:val="仿宋"/>
    <w:panose1 w:val="00000000000000000000"/>
    <w:charset w:val="86"/>
    <w:family w:val="auto"/>
    <w:pitch w:val="default"/>
    <w:sig w:usb0="00000000" w:usb1="00000000" w:usb2="00000010" w:usb3="00000000" w:csb0="0004000F" w:csb1="00000000"/>
  </w:font>
  <w:font w:name="FangSong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5553A"/>
    <w:multiLevelType w:val="singleLevel"/>
    <w:tmpl w:val="F1E55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86798"/>
    <w:rsid w:val="00661DBF"/>
    <w:rsid w:val="00976388"/>
    <w:rsid w:val="04AD3F5B"/>
    <w:rsid w:val="0770365B"/>
    <w:rsid w:val="0A4D555E"/>
    <w:rsid w:val="12A838F2"/>
    <w:rsid w:val="12C63944"/>
    <w:rsid w:val="1D0800E0"/>
    <w:rsid w:val="1EB97CEB"/>
    <w:rsid w:val="1F1D4F69"/>
    <w:rsid w:val="2080575F"/>
    <w:rsid w:val="21666882"/>
    <w:rsid w:val="22ED3041"/>
    <w:rsid w:val="26171F97"/>
    <w:rsid w:val="274C094C"/>
    <w:rsid w:val="290D5ED8"/>
    <w:rsid w:val="2B586798"/>
    <w:rsid w:val="2E726972"/>
    <w:rsid w:val="359947A6"/>
    <w:rsid w:val="3F8F3BBB"/>
    <w:rsid w:val="408605C6"/>
    <w:rsid w:val="40E35B04"/>
    <w:rsid w:val="42EA427D"/>
    <w:rsid w:val="44517690"/>
    <w:rsid w:val="454A2CC4"/>
    <w:rsid w:val="459A2FF4"/>
    <w:rsid w:val="48224E01"/>
    <w:rsid w:val="49BF3EF7"/>
    <w:rsid w:val="51BF7ECE"/>
    <w:rsid w:val="54305BD3"/>
    <w:rsid w:val="57D8033D"/>
    <w:rsid w:val="5A942C08"/>
    <w:rsid w:val="641421A4"/>
    <w:rsid w:val="65B70052"/>
    <w:rsid w:val="6EDA7349"/>
    <w:rsid w:val="71496F6A"/>
    <w:rsid w:val="76173A56"/>
    <w:rsid w:val="7E936E39"/>
    <w:rsid w:val="7E96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1"/>
    <w:qFormat/>
    <w:uiPriority w:val="0"/>
    <w:pPr>
      <w:spacing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index 9"/>
    <w:basedOn w:val="1"/>
    <w:next w:val="1"/>
    <w:unhideWhenUsed/>
    <w:qFormat/>
    <w:uiPriority w:val="99"/>
    <w:pPr>
      <w:ind w:left="1600" w:leftChars="1600"/>
    </w:pPr>
  </w:style>
  <w:style w:type="character" w:styleId="8">
    <w:name w:val="Strong"/>
    <w:basedOn w:val="7"/>
    <w:qFormat/>
    <w:uiPriority w:val="0"/>
    <w:rPr>
      <w:b/>
    </w:rPr>
  </w:style>
  <w:style w:type="paragraph" w:customStyle="1" w:styleId="9">
    <w:name w:val="TOC2"/>
    <w:basedOn w:val="1"/>
    <w:next w:val="1"/>
    <w:qFormat/>
    <w:uiPriority w:val="0"/>
    <w:pPr>
      <w:widowControl/>
      <w:spacing w:line="600" w:lineRule="exact"/>
      <w:ind w:right="-316" w:rightChars="-100" w:firstLine="790" w:firstLineChars="250"/>
      <w:jc w:val="both"/>
      <w:textAlignment w:val="baseline"/>
    </w:pPr>
  </w:style>
  <w:style w:type="character" w:customStyle="1" w:styleId="10">
    <w:name w:val="NormalCharacter"/>
    <w:semiHidden/>
    <w:qFormat/>
    <w:uiPriority w:val="0"/>
    <w:rPr>
      <w:rFonts w:ascii="Calibri" w:hAnsi="Calibri" w:eastAsia="宋体" w:cs="Times New Roman"/>
      <w:kern w:val="2"/>
      <w:sz w:val="21"/>
      <w:szCs w:val="24"/>
      <w:lang w:val="en-US" w:eastAsia="zh-CN" w:bidi="ar-SA"/>
    </w:rPr>
  </w:style>
  <w:style w:type="paragraph" w:customStyle="1" w:styleId="11">
    <w:name w:val="BodyText1I2"/>
    <w:basedOn w:val="12"/>
    <w:qFormat/>
    <w:uiPriority w:val="0"/>
    <w:pPr>
      <w:spacing w:after="0"/>
      <w:ind w:left="0" w:leftChars="0" w:firstLine="420" w:firstLineChars="200"/>
    </w:pPr>
  </w:style>
  <w:style w:type="paragraph" w:customStyle="1" w:styleId="12">
    <w:name w:val="BodyTextIndent"/>
    <w:basedOn w:val="1"/>
    <w:qFormat/>
    <w:uiPriority w:val="0"/>
    <w:pPr>
      <w:widowControl/>
      <w:spacing w:after="120"/>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2022-10-26T06:36:00Z</dcterms:created>
  <dc:creator>doudou0818</dc:creator>
  <cp:lastModifiedBy>君莫送</cp:lastModifiedBy>
  <dcterms:modified xsi:type="dcterms:W3CDTF">2023-11-27T02:14:39Z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72662609CA95460AACA40819C5A1D707</vt:lpwstr>
  </property>
</Properties>
</file>