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AD0" w:rsidRDefault="00E70AD0">
      <w:pPr>
        <w:jc w:val="center"/>
        <w:rPr>
          <w:rFonts w:ascii="仿宋_GB2312" w:eastAsia="仿宋_GB2312" w:hint="eastAsia"/>
          <w:b/>
          <w:sz w:val="32"/>
          <w:szCs w:val="32"/>
        </w:rPr>
      </w:pPr>
      <w:bookmarkStart w:id="0" w:name="_GoBack"/>
      <w:bookmarkEnd w:id="0"/>
    </w:p>
    <w:p w:rsidR="00E70AD0" w:rsidRDefault="00E70AD0">
      <w:pPr>
        <w:jc w:val="center"/>
        <w:rPr>
          <w:rFonts w:ascii="黑体" w:eastAsia="黑体" w:hint="eastAsia"/>
          <w:sz w:val="72"/>
          <w:szCs w:val="72"/>
        </w:rPr>
      </w:pPr>
    </w:p>
    <w:p w:rsidR="00E70AD0" w:rsidRDefault="00E70AD0">
      <w:pPr>
        <w:jc w:val="center"/>
        <w:rPr>
          <w:rFonts w:ascii="黑体" w:eastAsia="黑体"/>
          <w:sz w:val="72"/>
          <w:szCs w:val="72"/>
        </w:rPr>
      </w:pPr>
    </w:p>
    <w:p w:rsidR="00E70AD0" w:rsidRDefault="00E70AD0">
      <w:pPr>
        <w:jc w:val="center"/>
        <w:rPr>
          <w:rFonts w:ascii="黑体" w:eastAsia="黑体" w:hint="eastAsia"/>
          <w:sz w:val="72"/>
          <w:szCs w:val="72"/>
        </w:rPr>
      </w:pPr>
    </w:p>
    <w:p w:rsidR="00E70AD0" w:rsidRDefault="00E70AD0">
      <w:pPr>
        <w:jc w:val="center"/>
        <w:rPr>
          <w:rFonts w:ascii="黑体" w:eastAsia="黑体" w:hint="eastAsia"/>
          <w:sz w:val="72"/>
          <w:szCs w:val="72"/>
        </w:rPr>
      </w:pPr>
      <w:r>
        <w:rPr>
          <w:rFonts w:ascii="黑体" w:eastAsia="黑体" w:hint="eastAsia"/>
          <w:sz w:val="72"/>
          <w:szCs w:val="72"/>
        </w:rPr>
        <w:t>北京市首都师范大学附属丽泽中学</w:t>
      </w:r>
    </w:p>
    <w:p w:rsidR="00E70AD0" w:rsidRDefault="00E70AD0">
      <w:pPr>
        <w:jc w:val="center"/>
        <w:rPr>
          <w:rFonts w:ascii="黑体" w:eastAsia="黑体" w:hint="eastAsia"/>
          <w:sz w:val="72"/>
          <w:szCs w:val="72"/>
        </w:rPr>
      </w:pPr>
      <w:r>
        <w:rPr>
          <w:rFonts w:ascii="黑体" w:eastAsia="黑体" w:hint="eastAsia"/>
          <w:sz w:val="72"/>
          <w:szCs w:val="72"/>
        </w:rPr>
        <w:t>2020年度部门决算（草案）</w:t>
      </w:r>
    </w:p>
    <w:p w:rsidR="00E70AD0" w:rsidRDefault="00E70AD0">
      <w:pPr>
        <w:jc w:val="center"/>
        <w:rPr>
          <w:rFonts w:ascii="黑体" w:eastAsia="黑体"/>
          <w:sz w:val="52"/>
          <w:szCs w:val="52"/>
        </w:rPr>
      </w:pPr>
    </w:p>
    <w:p w:rsidR="00E70AD0" w:rsidRDefault="00E70AD0">
      <w:pPr>
        <w:jc w:val="center"/>
        <w:rPr>
          <w:rFonts w:ascii="黑体" w:eastAsia="黑体"/>
          <w:sz w:val="52"/>
          <w:szCs w:val="52"/>
        </w:rPr>
      </w:pPr>
    </w:p>
    <w:p w:rsidR="00E70AD0" w:rsidRDefault="00E70AD0">
      <w:pPr>
        <w:jc w:val="center"/>
        <w:rPr>
          <w:rFonts w:ascii="黑体" w:eastAsia="黑体"/>
          <w:sz w:val="52"/>
          <w:szCs w:val="52"/>
        </w:rPr>
      </w:pPr>
    </w:p>
    <w:p w:rsidR="00E70AD0" w:rsidRDefault="00E70AD0">
      <w:pPr>
        <w:jc w:val="center"/>
        <w:rPr>
          <w:rFonts w:ascii="黑体" w:eastAsia="黑体"/>
          <w:sz w:val="52"/>
          <w:szCs w:val="52"/>
        </w:rPr>
      </w:pPr>
    </w:p>
    <w:p w:rsidR="00E70AD0" w:rsidRDefault="00E70AD0">
      <w:pPr>
        <w:jc w:val="center"/>
        <w:rPr>
          <w:rFonts w:ascii="黑体" w:eastAsia="黑体" w:hint="eastAsia"/>
          <w:sz w:val="32"/>
          <w:szCs w:val="32"/>
        </w:rPr>
      </w:pPr>
    </w:p>
    <w:p w:rsidR="00E70AD0" w:rsidRDefault="00E70AD0">
      <w:pPr>
        <w:spacing w:line="500" w:lineRule="exact"/>
        <w:ind w:firstLine="645"/>
        <w:jc w:val="center"/>
        <w:rPr>
          <w:rFonts w:ascii="宋体" w:hAnsi="宋体" w:cs="宋体" w:hint="eastAsia"/>
          <w:b/>
          <w:bCs/>
          <w:kern w:val="0"/>
          <w:sz w:val="36"/>
          <w:szCs w:val="36"/>
        </w:rPr>
      </w:pPr>
      <w:r>
        <w:rPr>
          <w:rFonts w:ascii="宋体" w:hAnsi="宋体" w:cs="宋体" w:hint="eastAsia"/>
          <w:b/>
          <w:bCs/>
          <w:kern w:val="0"/>
          <w:sz w:val="44"/>
          <w:szCs w:val="36"/>
        </w:rPr>
        <w:lastRenderedPageBreak/>
        <w:t>目    录</w:t>
      </w:r>
    </w:p>
    <w:p w:rsidR="00E70AD0" w:rsidRDefault="00E70AD0">
      <w:pPr>
        <w:tabs>
          <w:tab w:val="center" w:pos="6979"/>
        </w:tabs>
        <w:spacing w:beforeLines="100" w:before="312" w:afterLines="50" w:after="156" w:line="500" w:lineRule="exact"/>
        <w:ind w:firstLineChars="400" w:firstLine="1600"/>
        <w:jc w:val="left"/>
        <w:rPr>
          <w:rFonts w:ascii="宋体" w:hAnsi="宋体" w:cs="宋体" w:hint="eastAsia"/>
          <w:bCs/>
          <w:spacing w:val="40"/>
          <w:kern w:val="0"/>
          <w:sz w:val="32"/>
          <w:szCs w:val="32"/>
        </w:rPr>
      </w:pPr>
      <w:r>
        <w:rPr>
          <w:rFonts w:ascii="宋体" w:hAnsi="宋体" w:cs="宋体" w:hint="eastAsia"/>
          <w:bCs/>
          <w:spacing w:val="40"/>
          <w:kern w:val="0"/>
          <w:sz w:val="32"/>
          <w:szCs w:val="32"/>
        </w:rPr>
        <w:t>第一部分 2020年度部门决算报表</w:t>
      </w:r>
    </w:p>
    <w:p w:rsidR="00E70AD0" w:rsidRDefault="00E70AD0">
      <w:pPr>
        <w:tabs>
          <w:tab w:val="center" w:pos="6979"/>
        </w:tabs>
        <w:spacing w:line="500" w:lineRule="exact"/>
        <w:ind w:firstLineChars="600" w:firstLine="2400"/>
        <w:jc w:val="left"/>
        <w:rPr>
          <w:rFonts w:ascii="仿宋_GB2312" w:eastAsia="仿宋_GB2312" w:hAnsi="仿宋" w:hint="eastAsia"/>
          <w:spacing w:val="40"/>
          <w:sz w:val="32"/>
          <w:szCs w:val="32"/>
        </w:rPr>
      </w:pPr>
      <w:r>
        <w:rPr>
          <w:rFonts w:ascii="仿宋_GB2312" w:eastAsia="仿宋_GB2312" w:hAnsi="仿宋" w:cs="宋体" w:hint="eastAsia"/>
          <w:bCs/>
          <w:spacing w:val="40"/>
          <w:kern w:val="0"/>
          <w:sz w:val="32"/>
          <w:szCs w:val="32"/>
        </w:rPr>
        <w:t>一、收入支出决算总表</w:t>
      </w:r>
    </w:p>
    <w:p w:rsidR="00E70AD0" w:rsidRDefault="00E70AD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二、收入决算表</w:t>
      </w:r>
    </w:p>
    <w:p w:rsidR="00E70AD0" w:rsidRDefault="00E70AD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三、支出决算表</w:t>
      </w:r>
    </w:p>
    <w:p w:rsidR="00E70AD0" w:rsidRDefault="00E70AD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rsidR="00E70AD0" w:rsidRDefault="00E70AD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五、一般公共预算财政拨款支出决算表</w:t>
      </w:r>
    </w:p>
    <w:p w:rsidR="00E70AD0" w:rsidRDefault="00E70AD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六、一般公共预算财政拨款</w:t>
      </w:r>
      <w:r>
        <w:rPr>
          <w:rFonts w:ascii="仿宋_GB2312" w:eastAsia="仿宋_GB2312" w:hAnsi="仿宋" w:cs="宋体"/>
          <w:bCs/>
          <w:spacing w:val="40"/>
          <w:kern w:val="0"/>
          <w:sz w:val="32"/>
          <w:szCs w:val="32"/>
        </w:rPr>
        <w:t>基本支出决算表</w:t>
      </w:r>
    </w:p>
    <w:p w:rsidR="00E70AD0" w:rsidRDefault="00E70AD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七</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rsidR="00E70AD0" w:rsidRDefault="00E70AD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rsidR="00E70AD0" w:rsidRDefault="00E70AD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九、国有资本经营预算财政拨款支出决算表</w:t>
      </w:r>
    </w:p>
    <w:p w:rsidR="00E70AD0" w:rsidRDefault="00E70AD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十、财政拨款“三公”经费支出决算表</w:t>
      </w:r>
    </w:p>
    <w:p w:rsidR="00E70AD0" w:rsidRDefault="00E70AD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十一、政府采购情况表</w:t>
      </w:r>
    </w:p>
    <w:p w:rsidR="00E70AD0" w:rsidRDefault="00E70AD0">
      <w:pPr>
        <w:tabs>
          <w:tab w:val="center" w:pos="6979"/>
        </w:tabs>
        <w:spacing w:line="500" w:lineRule="exact"/>
        <w:ind w:firstLineChars="600" w:firstLine="2400"/>
        <w:jc w:val="left"/>
        <w:rPr>
          <w:rFonts w:ascii="仿宋_GB2312" w:eastAsia="仿宋_GB2312" w:hAnsi="仿宋" w:cs="宋体"/>
          <w:bCs/>
          <w:spacing w:val="40"/>
          <w:kern w:val="0"/>
          <w:sz w:val="32"/>
          <w:szCs w:val="32"/>
        </w:rPr>
      </w:pPr>
      <w:r>
        <w:rPr>
          <w:rFonts w:ascii="仿宋_GB2312" w:eastAsia="仿宋_GB2312" w:hAnsi="仿宋" w:cs="宋体" w:hint="eastAsia"/>
          <w:bCs/>
          <w:spacing w:val="40"/>
          <w:kern w:val="0"/>
          <w:sz w:val="32"/>
          <w:szCs w:val="32"/>
        </w:rPr>
        <w:t>十二、政府</w:t>
      </w:r>
      <w:r>
        <w:rPr>
          <w:rFonts w:ascii="仿宋_GB2312" w:eastAsia="仿宋_GB2312" w:hAnsi="仿宋" w:cs="宋体"/>
          <w:bCs/>
          <w:spacing w:val="40"/>
          <w:kern w:val="0"/>
          <w:sz w:val="32"/>
          <w:szCs w:val="32"/>
        </w:rPr>
        <w:t>购买服务</w:t>
      </w:r>
      <w:r>
        <w:rPr>
          <w:rFonts w:ascii="仿宋_GB2312" w:eastAsia="仿宋_GB2312" w:hAnsi="仿宋" w:cs="宋体" w:hint="eastAsia"/>
          <w:bCs/>
          <w:spacing w:val="40"/>
          <w:kern w:val="0"/>
          <w:sz w:val="32"/>
          <w:szCs w:val="32"/>
        </w:rPr>
        <w:t>支出</w:t>
      </w:r>
      <w:r>
        <w:rPr>
          <w:rFonts w:ascii="仿宋_GB2312" w:eastAsia="仿宋_GB2312" w:hAnsi="仿宋" w:cs="宋体"/>
          <w:bCs/>
          <w:spacing w:val="40"/>
          <w:kern w:val="0"/>
          <w:sz w:val="32"/>
          <w:szCs w:val="32"/>
        </w:rPr>
        <w:t>情况表</w:t>
      </w:r>
    </w:p>
    <w:p w:rsidR="00E70AD0" w:rsidRDefault="00E70AD0">
      <w:pPr>
        <w:tabs>
          <w:tab w:val="center" w:pos="6979"/>
        </w:tabs>
        <w:spacing w:beforeLines="50" w:before="156" w:afterLines="50" w:after="156" w:line="500" w:lineRule="exact"/>
        <w:ind w:firstLineChars="400" w:firstLine="1600"/>
        <w:jc w:val="left"/>
        <w:rPr>
          <w:rFonts w:ascii="宋体" w:hAnsi="宋体" w:cs="宋体" w:hint="eastAsia"/>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2020年度部门决算说明</w:t>
      </w:r>
    </w:p>
    <w:p w:rsidR="00E70AD0" w:rsidRDefault="00E70AD0">
      <w:pPr>
        <w:tabs>
          <w:tab w:val="center" w:pos="6979"/>
        </w:tabs>
        <w:spacing w:beforeLines="50" w:before="156" w:afterLines="50" w:after="156" w:line="500" w:lineRule="exact"/>
        <w:ind w:firstLineChars="400" w:firstLine="1600"/>
        <w:jc w:val="left"/>
        <w:rPr>
          <w:rFonts w:ascii="宋体" w:hAnsi="宋体" w:cs="宋体" w:hint="eastAsia"/>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2020年度</w:t>
      </w:r>
      <w:r>
        <w:rPr>
          <w:rFonts w:ascii="宋体" w:hAnsi="宋体" w:cs="宋体" w:hint="eastAsia"/>
          <w:spacing w:val="40"/>
          <w:kern w:val="0"/>
          <w:sz w:val="32"/>
          <w:szCs w:val="32"/>
        </w:rPr>
        <w:t>其他重要事项的情况说明</w:t>
      </w:r>
    </w:p>
    <w:p w:rsidR="00E70AD0" w:rsidRDefault="00E70AD0">
      <w:pPr>
        <w:tabs>
          <w:tab w:val="center" w:pos="6979"/>
        </w:tabs>
        <w:spacing w:beforeLines="50" w:before="156" w:afterLines="50" w:after="156" w:line="500" w:lineRule="exact"/>
        <w:ind w:firstLineChars="400" w:firstLine="1600"/>
        <w:jc w:val="left"/>
        <w:rPr>
          <w:rFonts w:ascii="宋体" w:hAnsi="宋体" w:cs="宋体" w:hint="eastAsia"/>
          <w:spacing w:val="40"/>
          <w:kern w:val="0"/>
          <w:sz w:val="36"/>
          <w:szCs w:val="32"/>
        </w:rPr>
      </w:pPr>
      <w:r>
        <w:rPr>
          <w:rFonts w:ascii="宋体" w:hAnsi="宋体" w:cs="宋体" w:hint="eastAsia"/>
          <w:spacing w:val="40"/>
          <w:kern w:val="0"/>
          <w:sz w:val="32"/>
          <w:szCs w:val="32"/>
        </w:rPr>
        <w:t>第四部分 2020年度部门绩效评价情况</w:t>
      </w:r>
    </w:p>
    <w:p w:rsidR="00E70AD0" w:rsidRDefault="00E70AD0">
      <w:pPr>
        <w:tabs>
          <w:tab w:val="center" w:pos="6979"/>
        </w:tabs>
        <w:spacing w:beforeLines="50" w:before="156" w:afterLines="50" w:after="156"/>
        <w:jc w:val="center"/>
        <w:rPr>
          <w:rFonts w:ascii="宋体" w:hAnsi="宋体" w:cs="宋体"/>
          <w:b/>
          <w:bCs/>
          <w:spacing w:val="40"/>
          <w:kern w:val="0"/>
          <w:sz w:val="32"/>
          <w:szCs w:val="32"/>
        </w:rPr>
      </w:pPr>
      <w:r>
        <w:rPr>
          <w:rFonts w:ascii="宋体" w:hAnsi="宋体" w:cs="宋体" w:hint="eastAsia"/>
          <w:b/>
          <w:bCs/>
          <w:spacing w:val="40"/>
          <w:kern w:val="0"/>
          <w:sz w:val="32"/>
          <w:szCs w:val="32"/>
        </w:rPr>
        <w:lastRenderedPageBreak/>
        <w:t>第一部分 2020年度部门决算报表</w:t>
      </w:r>
    </w:p>
    <w:p w:rsidR="00E70AD0" w:rsidRDefault="00E70AD0">
      <w:pPr>
        <w:tabs>
          <w:tab w:val="center" w:pos="6979"/>
        </w:tabs>
        <w:spacing w:line="580" w:lineRule="exact"/>
        <w:ind w:firstLineChars="200" w:firstLine="560"/>
        <w:rPr>
          <w:rFonts w:ascii="仿宋_GB2312" w:eastAsia="仿宋_GB2312" w:hint="eastAsia"/>
          <w:kern w:val="0"/>
          <w:sz w:val="28"/>
          <w:szCs w:val="28"/>
        </w:rPr>
      </w:pPr>
      <w:r>
        <w:rPr>
          <w:rFonts w:ascii="仿宋_GB2312" w:eastAsia="仿宋_GB2312" w:hint="eastAsia"/>
          <w:kern w:val="0"/>
          <w:sz w:val="28"/>
          <w:szCs w:val="28"/>
        </w:rPr>
        <w:t>北京市首都师范大学附属丽泽中学2020年度部门决算报表详见附件。</w:t>
      </w:r>
    </w:p>
    <w:p w:rsidR="00E70AD0" w:rsidRDefault="00E70AD0">
      <w:pPr>
        <w:tabs>
          <w:tab w:val="center" w:pos="6979"/>
        </w:tabs>
        <w:spacing w:beforeLines="50" w:before="156" w:afterLines="50" w:after="156"/>
        <w:jc w:val="center"/>
        <w:rPr>
          <w:rFonts w:ascii="宋体" w:hAnsi="宋体" w:cs="宋体"/>
          <w:b/>
          <w:bCs/>
          <w:spacing w:val="40"/>
          <w:kern w:val="0"/>
          <w:sz w:val="32"/>
          <w:szCs w:val="32"/>
        </w:rPr>
      </w:pPr>
      <w:r>
        <w:rPr>
          <w:rFonts w:ascii="宋体" w:hAnsi="宋体" w:cs="宋体" w:hint="eastAsia"/>
          <w:b/>
          <w:bCs/>
          <w:spacing w:val="40"/>
          <w:kern w:val="0"/>
          <w:sz w:val="32"/>
          <w:szCs w:val="32"/>
        </w:rPr>
        <w:t>第二部分 2020年度部门决算说明</w:t>
      </w:r>
    </w:p>
    <w:p w:rsidR="00E70AD0" w:rsidRDefault="00E70AD0" w:rsidP="00237E34">
      <w:pPr>
        <w:tabs>
          <w:tab w:val="center" w:pos="6979"/>
        </w:tabs>
        <w:spacing w:line="580" w:lineRule="exact"/>
        <w:ind w:firstLineChars="196" w:firstLine="549"/>
        <w:rPr>
          <w:rFonts w:ascii="黑体" w:eastAsia="黑体" w:hint="eastAsia"/>
          <w:b/>
          <w:sz w:val="28"/>
          <w:szCs w:val="28"/>
        </w:rPr>
      </w:pPr>
      <w:r>
        <w:rPr>
          <w:rFonts w:ascii="黑体" w:eastAsia="黑体" w:hint="eastAsia"/>
          <w:sz w:val="28"/>
          <w:szCs w:val="28"/>
        </w:rPr>
        <w:t>一、部门/单位基本情况</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（一）机构</w:t>
      </w:r>
      <w:r>
        <w:rPr>
          <w:rFonts w:ascii="仿宋_GB2312" w:eastAsia="仿宋_GB2312"/>
          <w:sz w:val="28"/>
          <w:szCs w:val="28"/>
        </w:rPr>
        <w:t>设置、</w:t>
      </w:r>
      <w:r>
        <w:rPr>
          <w:rFonts w:ascii="仿宋_GB2312" w:eastAsia="仿宋_GB2312" w:hint="eastAsia"/>
          <w:sz w:val="28"/>
          <w:szCs w:val="28"/>
        </w:rPr>
        <w:t>职责</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学校设有办公室、教育处、教学处、总务处、科研室、信息中心等行政职能部门。各部门各司其职、团结协作，确保学校各项工作顺利圆满完成。</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1. 办公室负责学校宣传、人事、党务、档案、老教协、图书资料、安全保卫、车辆管理等行政事务，在学校行政工作中发挥上下沟通、左右联络、综合协调的作用。</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2. 教育处主要负责学校德育队伍建设、德育工作规划设计、学生思想教育以及各类学生活动的组织与管理。</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3.教学处负责学校的教学管理工作，引领教师专业提升，促进学科组建设，负责学校教学常规、学籍、课程管理，组织考务工作。</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4. 总务处负责学校的后勤保障和服务工作，负责学校资金管理，大宗物品采购，校产保管、维护及校园绿化、美化工作，为师生生活服务。</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t>5. 科研室主要负责学校整体科研规划、教师培训、课题管理及成果汇编与推广。</w:t>
      </w:r>
    </w:p>
    <w:p w:rsidR="00E70AD0" w:rsidRDefault="00E70AD0">
      <w:pPr>
        <w:tabs>
          <w:tab w:val="center" w:pos="6979"/>
        </w:tabs>
        <w:spacing w:line="580" w:lineRule="exact"/>
        <w:ind w:firstLineChars="150" w:firstLine="420"/>
        <w:rPr>
          <w:rFonts w:ascii="仿宋_GB2312" w:eastAsia="仿宋_GB2312" w:hint="eastAsia"/>
          <w:sz w:val="28"/>
          <w:szCs w:val="28"/>
        </w:rPr>
      </w:pPr>
      <w:r>
        <w:rPr>
          <w:rFonts w:ascii="仿宋_GB2312" w:eastAsia="仿宋_GB2312" w:hint="eastAsia"/>
          <w:sz w:val="28"/>
          <w:szCs w:val="28"/>
        </w:rPr>
        <w:lastRenderedPageBreak/>
        <w:t>6.信息中心负责推进教育现代化和信息现代化工程的建设、管理和运行工作，为学校教育、教学、科研、管理等提供技术支持与服务。</w:t>
      </w:r>
    </w:p>
    <w:p w:rsidR="00E70AD0" w:rsidRDefault="00E70AD0">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（二）人员构成情况</w:t>
      </w:r>
    </w:p>
    <w:p w:rsidR="00E70AD0" w:rsidRDefault="00E70AD0">
      <w:pPr>
        <w:tabs>
          <w:tab w:val="center" w:pos="6979"/>
        </w:tabs>
        <w:spacing w:line="580" w:lineRule="exact"/>
        <w:ind w:firstLineChars="200" w:firstLine="560"/>
        <w:rPr>
          <w:rFonts w:ascii="仿宋_GB2312" w:eastAsia="仿宋_GB2312"/>
          <w:kern w:val="0"/>
          <w:sz w:val="28"/>
          <w:szCs w:val="28"/>
        </w:rPr>
      </w:pPr>
      <w:r>
        <w:rPr>
          <w:rFonts w:ascii="仿宋_GB2312" w:eastAsia="仿宋_GB2312" w:hint="eastAsia"/>
          <w:kern w:val="0"/>
          <w:sz w:val="28"/>
          <w:szCs w:val="28"/>
        </w:rPr>
        <w:t>事业编制293人，实有人数293人。</w:t>
      </w:r>
    </w:p>
    <w:p w:rsidR="00E70AD0" w:rsidRDefault="00E70AD0">
      <w:pPr>
        <w:tabs>
          <w:tab w:val="center" w:pos="6979"/>
        </w:tabs>
        <w:spacing w:line="580" w:lineRule="exact"/>
        <w:rPr>
          <w:rFonts w:ascii="黑体" w:eastAsia="黑体" w:hint="eastAsia"/>
          <w:sz w:val="28"/>
          <w:szCs w:val="28"/>
        </w:rPr>
      </w:pPr>
      <w:r>
        <w:rPr>
          <w:rFonts w:ascii="仿宋_GB2312" w:eastAsia="仿宋_GB2312" w:hint="eastAsia"/>
          <w:b/>
          <w:sz w:val="32"/>
          <w:szCs w:val="32"/>
        </w:rPr>
        <w:t xml:space="preserve">   </w:t>
      </w:r>
      <w:r>
        <w:rPr>
          <w:rFonts w:ascii="黑体" w:eastAsia="黑体" w:hint="eastAsia"/>
          <w:sz w:val="28"/>
          <w:szCs w:val="28"/>
        </w:rPr>
        <w:t>二、收入支出决算总体情况说明</w:t>
      </w:r>
    </w:p>
    <w:p w:rsidR="00E70AD0" w:rsidRDefault="00E70AD0">
      <w:pPr>
        <w:tabs>
          <w:tab w:val="center" w:pos="6979"/>
        </w:tabs>
        <w:spacing w:line="580" w:lineRule="exact"/>
        <w:ind w:firstLine="570"/>
        <w:rPr>
          <w:rFonts w:ascii="仿宋_GB2312" w:eastAsia="仿宋_GB2312" w:hint="eastAsia"/>
          <w:sz w:val="28"/>
          <w:szCs w:val="28"/>
        </w:rPr>
      </w:pPr>
      <w:r>
        <w:rPr>
          <w:rFonts w:ascii="仿宋_GB2312" w:eastAsia="仿宋_GB2312" w:hint="eastAsia"/>
          <w:sz w:val="28"/>
          <w:szCs w:val="28"/>
        </w:rPr>
        <w:t>2020年度收、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13069.83</w:t>
      </w:r>
      <w:r>
        <w:rPr>
          <w:rFonts w:ascii="仿宋_GB2312" w:eastAsia="仿宋_GB2312" w:hint="eastAsia"/>
          <w:sz w:val="28"/>
          <w:szCs w:val="28"/>
        </w:rPr>
        <w:t>万元，</w:t>
      </w:r>
      <w:r>
        <w:rPr>
          <w:rFonts w:ascii="仿宋_GB2312" w:eastAsia="仿宋_GB2312"/>
          <w:sz w:val="28"/>
          <w:szCs w:val="28"/>
        </w:rPr>
        <w:t>比上年增加</w:t>
      </w:r>
      <w:r>
        <w:rPr>
          <w:rFonts w:ascii="仿宋_GB2312" w:eastAsia="仿宋_GB2312" w:hint="eastAsia"/>
          <w:sz w:val="28"/>
          <w:szCs w:val="28"/>
        </w:rPr>
        <w:t>1210.35万元，增长10.2%</w:t>
      </w:r>
    </w:p>
    <w:p w:rsidR="00E70AD0" w:rsidRDefault="00E70AD0">
      <w:pPr>
        <w:tabs>
          <w:tab w:val="center" w:pos="6979"/>
        </w:tabs>
        <w:spacing w:line="580" w:lineRule="exact"/>
        <w:ind w:firstLine="570"/>
        <w:rPr>
          <w:rFonts w:ascii="仿宋_GB2312" w:eastAsia="仿宋_GB2312" w:hint="eastAsia"/>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E70AD0" w:rsidRDefault="00E70AD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2020年度本年收入合计12613.45万元，</w:t>
      </w:r>
      <w:r>
        <w:rPr>
          <w:rFonts w:ascii="仿宋_GB2312" w:eastAsia="仿宋_GB2312"/>
          <w:sz w:val="28"/>
          <w:szCs w:val="28"/>
        </w:rPr>
        <w:t>比上年增加</w:t>
      </w:r>
      <w:r>
        <w:rPr>
          <w:rFonts w:ascii="仿宋_GB2312" w:eastAsia="仿宋_GB2312" w:hint="eastAsia"/>
          <w:sz w:val="28"/>
          <w:szCs w:val="28"/>
        </w:rPr>
        <w:t>（减少</w:t>
      </w:r>
      <w:r>
        <w:rPr>
          <w:rFonts w:ascii="仿宋_GB2312" w:eastAsia="仿宋_GB2312"/>
          <w:sz w:val="28"/>
          <w:szCs w:val="28"/>
        </w:rPr>
        <w:t>）</w:t>
      </w:r>
      <w:r>
        <w:rPr>
          <w:rFonts w:ascii="仿宋_GB2312" w:eastAsia="仿宋_GB2312" w:hint="eastAsia"/>
          <w:sz w:val="28"/>
          <w:szCs w:val="28"/>
        </w:rPr>
        <w:t>1920.24万元，增长17.96%，其中：财政拨款收入12613.45万元，占收入合计的100%；上级补助收入0万元，占收入合计的0%；事业收入0万元，占收入合计的0%；经营收入0万元，占收入合计的0%；附属单位上缴收入0万元，占收入合计的0%；其他收入0万元，占收入合计的0%。</w:t>
      </w:r>
    </w:p>
    <w:p w:rsidR="00E70AD0" w:rsidRDefault="00E70AD0">
      <w:pPr>
        <w:tabs>
          <w:tab w:val="center" w:pos="6979"/>
        </w:tabs>
        <w:spacing w:line="580" w:lineRule="exact"/>
        <w:ind w:firstLine="570"/>
        <w:rPr>
          <w:rFonts w:ascii="仿宋_GB2312" w:eastAsia="仿宋_GB2312" w:hint="eastAsia"/>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E70AD0" w:rsidRDefault="00E70AD0">
      <w:pPr>
        <w:tabs>
          <w:tab w:val="center" w:pos="6979"/>
        </w:tabs>
        <w:spacing w:line="580" w:lineRule="exact"/>
        <w:ind w:firstLine="570"/>
        <w:rPr>
          <w:rFonts w:ascii="仿宋_GB2312" w:eastAsia="仿宋_GB2312" w:hint="eastAsia"/>
          <w:sz w:val="28"/>
          <w:szCs w:val="28"/>
        </w:rPr>
      </w:pPr>
      <w:r>
        <w:rPr>
          <w:rFonts w:ascii="仿宋_GB2312" w:eastAsia="仿宋_GB2312" w:hint="eastAsia"/>
          <w:sz w:val="28"/>
          <w:szCs w:val="28"/>
        </w:rPr>
        <w:t>2020年度本年支出合计</w:t>
      </w:r>
      <w:r>
        <w:rPr>
          <w:rFonts w:ascii="仿宋_GB2312" w:eastAsia="仿宋_GB2312"/>
          <w:sz w:val="28"/>
          <w:szCs w:val="28"/>
        </w:rPr>
        <w:t>1276</w:t>
      </w:r>
      <w:r>
        <w:rPr>
          <w:rFonts w:ascii="仿宋_GB2312" w:eastAsia="仿宋_GB2312" w:hint="eastAsia"/>
          <w:sz w:val="28"/>
          <w:szCs w:val="28"/>
        </w:rPr>
        <w:t>4</w:t>
      </w:r>
      <w:r>
        <w:rPr>
          <w:rFonts w:ascii="仿宋_GB2312" w:eastAsia="仿宋_GB2312"/>
          <w:sz w:val="28"/>
          <w:szCs w:val="28"/>
        </w:rPr>
        <w:t>.47</w:t>
      </w:r>
      <w:r>
        <w:rPr>
          <w:rFonts w:ascii="仿宋_GB2312" w:eastAsia="仿宋_GB2312" w:hint="eastAsia"/>
          <w:sz w:val="28"/>
          <w:szCs w:val="28"/>
        </w:rPr>
        <w:t>万元，</w:t>
      </w:r>
      <w:r>
        <w:rPr>
          <w:rFonts w:ascii="仿宋_GB2312" w:eastAsia="仿宋_GB2312"/>
          <w:sz w:val="28"/>
          <w:szCs w:val="28"/>
        </w:rPr>
        <w:t>比上年增加</w:t>
      </w:r>
      <w:r>
        <w:rPr>
          <w:rFonts w:ascii="仿宋_GB2312" w:eastAsia="仿宋_GB2312" w:hint="eastAsia"/>
          <w:sz w:val="28"/>
          <w:szCs w:val="28"/>
        </w:rPr>
        <w:t>（减少</w:t>
      </w:r>
      <w:r>
        <w:rPr>
          <w:rFonts w:ascii="仿宋_GB2312" w:eastAsia="仿宋_GB2312"/>
          <w:sz w:val="28"/>
          <w:szCs w:val="28"/>
        </w:rPr>
        <w:t>）</w:t>
      </w:r>
      <w:r>
        <w:rPr>
          <w:rFonts w:ascii="仿宋_GB2312" w:eastAsia="仿宋_GB2312" w:hint="eastAsia"/>
          <w:sz w:val="28"/>
          <w:szCs w:val="28"/>
        </w:rPr>
        <w:t>1149.02万元，增长（下降</w:t>
      </w:r>
      <w:r>
        <w:rPr>
          <w:rFonts w:ascii="仿宋_GB2312" w:eastAsia="仿宋_GB2312"/>
          <w:sz w:val="28"/>
          <w:szCs w:val="28"/>
        </w:rPr>
        <w:t>）</w:t>
      </w:r>
      <w:r>
        <w:rPr>
          <w:rFonts w:ascii="仿宋_GB2312" w:eastAsia="仿宋_GB2312" w:hint="eastAsia"/>
          <w:sz w:val="28"/>
          <w:szCs w:val="28"/>
        </w:rPr>
        <w:t>9.9%，其中：基本支出12026万元，占支出合计的94.21%；项目支出738.67万元，占支出合计的5.79%;上缴上级支出0万元，占支出合计的0%；经营支出0万元，占支出合计的0%；对附属单位补助支出0万元，占支出合计的0%。</w:t>
      </w:r>
    </w:p>
    <w:p w:rsidR="00E70AD0" w:rsidRDefault="00E70AD0" w:rsidP="00237E34">
      <w:pPr>
        <w:tabs>
          <w:tab w:val="center" w:pos="6979"/>
        </w:tabs>
        <w:spacing w:line="580" w:lineRule="exact"/>
        <w:ind w:firstLineChars="196" w:firstLine="549"/>
        <w:rPr>
          <w:rFonts w:ascii="黑体" w:eastAsia="黑体" w:hint="eastAsia"/>
          <w:sz w:val="28"/>
          <w:szCs w:val="28"/>
        </w:rPr>
      </w:pPr>
      <w:r>
        <w:rPr>
          <w:rFonts w:ascii="黑体" w:eastAsia="黑体" w:hint="eastAsia"/>
          <w:sz w:val="28"/>
          <w:szCs w:val="28"/>
        </w:rPr>
        <w:t>三</w:t>
      </w:r>
      <w:r>
        <w:rPr>
          <w:rFonts w:ascii="黑体" w:eastAsia="黑体"/>
          <w:sz w:val="28"/>
          <w:szCs w:val="28"/>
        </w:rPr>
        <w:t>、财政拨款</w:t>
      </w:r>
      <w:r>
        <w:rPr>
          <w:rFonts w:ascii="黑体" w:eastAsia="黑体" w:hint="eastAsia"/>
          <w:sz w:val="28"/>
          <w:szCs w:val="28"/>
        </w:rPr>
        <w:t>收入支出决算</w:t>
      </w:r>
      <w:r>
        <w:rPr>
          <w:rFonts w:ascii="黑体" w:eastAsia="黑体"/>
          <w:sz w:val="28"/>
          <w:szCs w:val="28"/>
        </w:rPr>
        <w:t>总体情况说明</w:t>
      </w:r>
    </w:p>
    <w:p w:rsidR="00E70AD0" w:rsidRDefault="00E70AD0">
      <w:pPr>
        <w:tabs>
          <w:tab w:val="center" w:pos="6979"/>
        </w:tabs>
        <w:spacing w:line="580" w:lineRule="exact"/>
        <w:ind w:firstLine="570"/>
        <w:rPr>
          <w:rFonts w:ascii="仿宋_GB2312" w:eastAsia="仿宋_GB2312" w:hint="eastAsia"/>
          <w:sz w:val="28"/>
          <w:szCs w:val="28"/>
        </w:rPr>
      </w:pPr>
      <w:r>
        <w:rPr>
          <w:rFonts w:ascii="仿宋_GB2312" w:eastAsia="仿宋_GB2312" w:hint="eastAsia"/>
          <w:sz w:val="28"/>
          <w:szCs w:val="28"/>
        </w:rPr>
        <w:t>2020年度财政拨款收、</w:t>
      </w:r>
      <w:r>
        <w:rPr>
          <w:rFonts w:ascii="仿宋_GB2312" w:eastAsia="仿宋_GB2312"/>
          <w:sz w:val="28"/>
          <w:szCs w:val="28"/>
        </w:rPr>
        <w:t>支</w:t>
      </w:r>
      <w:r>
        <w:rPr>
          <w:rFonts w:ascii="仿宋_GB2312" w:eastAsia="仿宋_GB2312" w:hint="eastAsia"/>
          <w:sz w:val="28"/>
          <w:szCs w:val="28"/>
        </w:rPr>
        <w:t>总计13069.83万元，比上年</w:t>
      </w:r>
      <w:r>
        <w:rPr>
          <w:rFonts w:ascii="仿宋_GB2312" w:eastAsia="仿宋_GB2312"/>
          <w:sz w:val="28"/>
          <w:szCs w:val="28"/>
        </w:rPr>
        <w:t>增加</w:t>
      </w:r>
      <w:r>
        <w:rPr>
          <w:rFonts w:ascii="仿宋_GB2312" w:eastAsia="仿宋_GB2312" w:hint="eastAsia"/>
          <w:sz w:val="28"/>
          <w:szCs w:val="28"/>
        </w:rPr>
        <w:t>1210.35万元，增长（下降</w:t>
      </w:r>
      <w:r>
        <w:rPr>
          <w:rFonts w:ascii="仿宋_GB2312" w:eastAsia="仿宋_GB2312"/>
          <w:sz w:val="28"/>
          <w:szCs w:val="28"/>
        </w:rPr>
        <w:t>）</w:t>
      </w:r>
      <w:r>
        <w:rPr>
          <w:rFonts w:ascii="仿宋_GB2312" w:eastAsia="仿宋_GB2312" w:hint="eastAsia"/>
          <w:sz w:val="28"/>
          <w:szCs w:val="28"/>
        </w:rPr>
        <w:t>10.2 %。主要原因：财政</w:t>
      </w:r>
      <w:r>
        <w:rPr>
          <w:rFonts w:ascii="仿宋_GB2312" w:eastAsia="仿宋_GB2312" w:hint="eastAsia"/>
          <w:sz w:val="28"/>
          <w:szCs w:val="28"/>
        </w:rPr>
        <w:lastRenderedPageBreak/>
        <w:t>拨款增加。</w:t>
      </w:r>
    </w:p>
    <w:p w:rsidR="00E70AD0" w:rsidRDefault="00E70AD0" w:rsidP="00237E34">
      <w:pPr>
        <w:tabs>
          <w:tab w:val="center" w:pos="6979"/>
        </w:tabs>
        <w:spacing w:line="580" w:lineRule="exact"/>
        <w:ind w:firstLineChars="196" w:firstLine="549"/>
        <w:rPr>
          <w:rFonts w:ascii="黑体" w:eastAsia="黑体" w:hint="eastAsia"/>
          <w:sz w:val="28"/>
          <w:szCs w:val="28"/>
        </w:rPr>
      </w:pPr>
      <w:r>
        <w:rPr>
          <w:rFonts w:ascii="黑体" w:eastAsia="黑体" w:hint="eastAsia"/>
          <w:sz w:val="28"/>
          <w:szCs w:val="28"/>
        </w:rPr>
        <w:t>四、一般公共预算财政拨款支出决算情况说明</w:t>
      </w:r>
    </w:p>
    <w:p w:rsidR="00E70AD0" w:rsidRDefault="00E70AD0">
      <w:pPr>
        <w:autoSpaceDE w:val="0"/>
        <w:autoSpaceDN w:val="0"/>
        <w:adjustRightInd w:val="0"/>
        <w:spacing w:line="580" w:lineRule="exact"/>
        <w:ind w:firstLineChars="200" w:firstLine="560"/>
        <w:jc w:val="left"/>
        <w:rPr>
          <w:rFonts w:ascii="仿宋_GB2312" w:eastAsia="仿宋_GB2312" w:hint="eastAsia"/>
          <w:sz w:val="28"/>
          <w:szCs w:val="28"/>
        </w:rPr>
      </w:pPr>
      <w:r>
        <w:rPr>
          <w:rFonts w:ascii="仿宋_GB2312" w:eastAsia="仿宋_GB2312" w:hint="eastAsia"/>
          <w:sz w:val="28"/>
          <w:szCs w:val="28"/>
        </w:rPr>
        <w:t>（一）一般公共预算财政拨款支出决算总体情况</w:t>
      </w:r>
    </w:p>
    <w:p w:rsidR="00E70AD0" w:rsidRDefault="00E70AD0">
      <w:pPr>
        <w:tabs>
          <w:tab w:val="center" w:pos="6979"/>
        </w:tabs>
        <w:spacing w:line="58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2020年度一般公共预算财政拨款支出12613.45万元，主要用于以下方面（按大类）：教育支出9802.50万元，占本年财政拨款支出77.71%； 社会保障和就业支出1455.11万元，占本年财政拨款支出11.54%；住房保障支出1507.05万元，占本年财政拨款支出11.95%； </w:t>
      </w:r>
    </w:p>
    <w:p w:rsidR="00E70AD0" w:rsidRDefault="00E70AD0">
      <w:pPr>
        <w:autoSpaceDE w:val="0"/>
        <w:autoSpaceDN w:val="0"/>
        <w:adjustRightInd w:val="0"/>
        <w:spacing w:line="580" w:lineRule="exact"/>
        <w:ind w:firstLineChars="200" w:firstLine="560"/>
        <w:jc w:val="left"/>
        <w:rPr>
          <w:rFonts w:ascii="仿宋_GB2312" w:eastAsia="仿宋_GB2312" w:hint="eastAsia"/>
          <w:sz w:val="28"/>
          <w:szCs w:val="28"/>
        </w:rPr>
      </w:pPr>
      <w:r>
        <w:rPr>
          <w:rFonts w:ascii="仿宋_GB2312" w:eastAsia="仿宋_GB2312" w:hint="eastAsia"/>
          <w:sz w:val="28"/>
          <w:szCs w:val="28"/>
        </w:rPr>
        <w:t>（二）一般公共预算财政拨款支出决算具体情况</w:t>
      </w:r>
    </w:p>
    <w:p w:rsidR="00E70AD0" w:rsidRDefault="00E70AD0">
      <w:pPr>
        <w:autoSpaceDE w:val="0"/>
        <w:autoSpaceDN w:val="0"/>
        <w:adjustRightInd w:val="0"/>
        <w:spacing w:line="580" w:lineRule="exact"/>
        <w:ind w:firstLineChars="200" w:firstLine="560"/>
        <w:jc w:val="left"/>
        <w:rPr>
          <w:rFonts w:ascii="仿宋_GB2312" w:eastAsia="仿宋_GB2312" w:hint="eastAsia"/>
          <w:sz w:val="28"/>
          <w:szCs w:val="28"/>
        </w:rPr>
      </w:pPr>
      <w:r>
        <w:rPr>
          <w:rFonts w:ascii="仿宋_GB2312" w:eastAsia="仿宋_GB2312" w:hint="eastAsia"/>
          <w:sz w:val="28"/>
          <w:szCs w:val="28"/>
        </w:rPr>
        <w:t>1、教育支出2020年度决算9802.50万元，比2020年年初预算增加353.94万元，增长3.75%。其中：</w:t>
      </w:r>
    </w:p>
    <w:p w:rsidR="00E70AD0" w:rsidRDefault="00E70AD0">
      <w:pPr>
        <w:spacing w:line="580" w:lineRule="exact"/>
        <w:ind w:firstLineChars="200" w:firstLine="560"/>
        <w:rPr>
          <w:rFonts w:ascii="仿宋_GB2312" w:eastAsia="仿宋_GB2312" w:hint="eastAsia"/>
          <w:sz w:val="28"/>
          <w:szCs w:val="28"/>
        </w:rPr>
      </w:pPr>
      <w:r>
        <w:rPr>
          <w:rFonts w:ascii="仿宋_GB2312" w:eastAsia="仿宋_GB2312" w:hint="eastAsia"/>
          <w:sz w:val="28"/>
          <w:szCs w:val="28"/>
        </w:rPr>
        <w:t>“普通教育2020年度决算9052.06万元，比2020年年初预算增加162.59万元，增长1.76%。主要原因：办公经费增加。</w:t>
      </w:r>
    </w:p>
    <w:p w:rsidR="00E70AD0" w:rsidRDefault="00E70AD0">
      <w:pPr>
        <w:spacing w:line="580" w:lineRule="exact"/>
        <w:ind w:leftChars="200" w:left="420"/>
        <w:rPr>
          <w:rFonts w:ascii="仿宋_GB2312" w:eastAsia="仿宋_GB2312" w:hint="eastAsia"/>
          <w:sz w:val="28"/>
          <w:szCs w:val="28"/>
        </w:rPr>
      </w:pPr>
      <w:r>
        <w:rPr>
          <w:rFonts w:ascii="仿宋_GB2312" w:eastAsia="仿宋_GB2312" w:hint="eastAsia"/>
          <w:sz w:val="28"/>
          <w:szCs w:val="28"/>
        </w:rPr>
        <w:t>进修及培训2020年度决算11.78万元，比2020年年初预算增加28.04万元，增长70.41%。主要原因：培训费增加。教育费附加安排2020年度决算263.86万元，比2020年年初预算增加69.83万元，增长35.99%。主要原因：教育费附加安排增加。</w:t>
      </w:r>
    </w:p>
    <w:p w:rsidR="00E70AD0" w:rsidRDefault="00E70AD0">
      <w:pPr>
        <w:spacing w:line="580" w:lineRule="exact"/>
        <w:ind w:firstLineChars="200" w:firstLine="560"/>
        <w:rPr>
          <w:rFonts w:ascii="仿宋_GB2312" w:eastAsia="仿宋_GB2312" w:hint="eastAsia"/>
          <w:sz w:val="28"/>
          <w:szCs w:val="28"/>
        </w:rPr>
      </w:pPr>
      <w:r>
        <w:rPr>
          <w:rFonts w:ascii="仿宋_GB2312" w:eastAsia="仿宋_GB2312" w:hint="eastAsia"/>
          <w:sz w:val="28"/>
          <w:szCs w:val="28"/>
        </w:rPr>
        <w:t>2、社会保障和就业2020年度决算</w:t>
      </w:r>
      <w:r>
        <w:rPr>
          <w:rFonts w:ascii="仿宋_GB2312" w:eastAsia="仿宋_GB2312"/>
          <w:sz w:val="28"/>
          <w:szCs w:val="28"/>
        </w:rPr>
        <w:t>1455.11</w:t>
      </w:r>
      <w:r>
        <w:rPr>
          <w:rFonts w:ascii="仿宋_GB2312" w:eastAsia="仿宋_GB2312" w:hint="eastAsia"/>
          <w:sz w:val="28"/>
          <w:szCs w:val="28"/>
        </w:rPr>
        <w:t>万元，比2020年年初预算增加34.34万元，增长2.42%。其中：</w:t>
      </w:r>
    </w:p>
    <w:p w:rsidR="00E70AD0" w:rsidRDefault="00E70AD0">
      <w:pPr>
        <w:spacing w:line="580" w:lineRule="exact"/>
        <w:ind w:firstLineChars="200" w:firstLine="560"/>
        <w:rPr>
          <w:rFonts w:ascii="仿宋_GB2312" w:eastAsia="仿宋_GB2312" w:hint="eastAsia"/>
          <w:sz w:val="28"/>
          <w:szCs w:val="28"/>
        </w:rPr>
      </w:pPr>
      <w:r>
        <w:rPr>
          <w:rFonts w:ascii="仿宋_GB2312" w:eastAsia="仿宋_GB2312" w:hint="eastAsia"/>
          <w:sz w:val="28"/>
          <w:szCs w:val="28"/>
        </w:rPr>
        <w:t>“行政事业单位养老2020年度决算</w:t>
      </w:r>
      <w:r>
        <w:rPr>
          <w:rFonts w:ascii="仿宋_GB2312" w:eastAsia="仿宋_GB2312"/>
          <w:sz w:val="28"/>
          <w:szCs w:val="28"/>
        </w:rPr>
        <w:t>1455.11</w:t>
      </w:r>
      <w:r>
        <w:rPr>
          <w:rFonts w:ascii="仿宋_GB2312" w:eastAsia="仿宋_GB2312" w:hint="eastAsia"/>
          <w:sz w:val="28"/>
          <w:szCs w:val="28"/>
        </w:rPr>
        <w:t>万元，比2020年年初预算增加34.34万元，增长2.42%。主要原因：养老保险拨款增加。</w:t>
      </w:r>
    </w:p>
    <w:p w:rsidR="00E70AD0" w:rsidRDefault="00E70AD0">
      <w:pPr>
        <w:spacing w:line="580" w:lineRule="exact"/>
        <w:ind w:firstLineChars="200" w:firstLine="560"/>
        <w:rPr>
          <w:rFonts w:ascii="仿宋_GB2312" w:eastAsia="仿宋_GB2312" w:hint="eastAsia"/>
          <w:sz w:val="28"/>
          <w:szCs w:val="28"/>
        </w:rPr>
      </w:pPr>
      <w:r>
        <w:rPr>
          <w:rFonts w:ascii="仿宋_GB2312" w:eastAsia="仿宋_GB2312" w:hint="eastAsia"/>
          <w:sz w:val="28"/>
          <w:szCs w:val="28"/>
        </w:rPr>
        <w:lastRenderedPageBreak/>
        <w:t>3、住房保障2020年度决算1507.05万元，比2020年年初预算增加4.25万元，增长0.28%。其中：</w:t>
      </w:r>
    </w:p>
    <w:p w:rsidR="00E70AD0" w:rsidRDefault="00E70AD0">
      <w:pPr>
        <w:spacing w:line="580" w:lineRule="exact"/>
        <w:ind w:firstLineChars="200" w:firstLine="560"/>
        <w:rPr>
          <w:rFonts w:ascii="仿宋_GB2312" w:eastAsia="仿宋_GB2312"/>
          <w:sz w:val="28"/>
          <w:szCs w:val="28"/>
        </w:rPr>
      </w:pPr>
      <w:r>
        <w:rPr>
          <w:rFonts w:ascii="仿宋_GB2312" w:eastAsia="仿宋_GB2312" w:hint="eastAsia"/>
          <w:sz w:val="28"/>
          <w:szCs w:val="28"/>
        </w:rPr>
        <w:t>“住房改革支出2020年度决算1507.05万元，比2020年年初预算增加4.25万元，增长0.28%。主要原因：住房补贴拨款增加。</w:t>
      </w:r>
    </w:p>
    <w:p w:rsidR="00E70AD0" w:rsidRDefault="00E70AD0">
      <w:pPr>
        <w:spacing w:line="560" w:lineRule="exact"/>
        <w:ind w:firstLineChars="150" w:firstLine="420"/>
        <w:rPr>
          <w:rFonts w:ascii="黑体" w:eastAsia="黑体"/>
          <w:sz w:val="28"/>
          <w:szCs w:val="28"/>
        </w:rPr>
      </w:pPr>
      <w:r>
        <w:rPr>
          <w:rFonts w:ascii="黑体" w:eastAsia="黑体" w:hint="eastAsia"/>
          <w:sz w:val="28"/>
          <w:szCs w:val="28"/>
        </w:rPr>
        <w:t>五、政府性基金预算财政拨款支出决算情况说明</w:t>
      </w:r>
    </w:p>
    <w:p w:rsidR="00E70AD0" w:rsidRDefault="00E70AD0">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本年度无此项</w:t>
      </w:r>
      <w:r>
        <w:rPr>
          <w:rFonts w:ascii="仿宋_GB2312" w:eastAsia="仿宋_GB2312"/>
          <w:sz w:val="28"/>
          <w:szCs w:val="28"/>
        </w:rPr>
        <w:t>经费</w:t>
      </w:r>
    </w:p>
    <w:p w:rsidR="00E70AD0" w:rsidRDefault="00E70AD0">
      <w:pPr>
        <w:spacing w:line="560" w:lineRule="exact"/>
        <w:ind w:firstLineChars="200" w:firstLine="560"/>
        <w:rPr>
          <w:rFonts w:ascii="黑体" w:eastAsia="黑体"/>
          <w:sz w:val="28"/>
          <w:szCs w:val="28"/>
        </w:rPr>
      </w:pPr>
      <w:r>
        <w:rPr>
          <w:rFonts w:ascii="黑体" w:eastAsia="黑体" w:hint="eastAsia"/>
          <w:sz w:val="28"/>
          <w:szCs w:val="28"/>
        </w:rPr>
        <w:t>六、国有资本经营预算财</w:t>
      </w:r>
      <w:r>
        <w:rPr>
          <w:rFonts w:ascii="黑体" w:eastAsia="黑体"/>
          <w:sz w:val="28"/>
          <w:szCs w:val="28"/>
        </w:rPr>
        <w:t>政拨款</w:t>
      </w:r>
      <w:r>
        <w:rPr>
          <w:rFonts w:ascii="黑体" w:eastAsia="黑体" w:hint="eastAsia"/>
          <w:sz w:val="28"/>
          <w:szCs w:val="28"/>
        </w:rPr>
        <w:t>收支情况说明</w:t>
      </w:r>
    </w:p>
    <w:p w:rsidR="00E70AD0" w:rsidRDefault="00E70AD0">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本年度无此项</w:t>
      </w:r>
      <w:r>
        <w:rPr>
          <w:rFonts w:ascii="仿宋_GB2312" w:eastAsia="仿宋_GB2312"/>
          <w:sz w:val="28"/>
          <w:szCs w:val="28"/>
        </w:rPr>
        <w:t>经费</w:t>
      </w:r>
    </w:p>
    <w:p w:rsidR="00E70AD0" w:rsidRDefault="00E70AD0" w:rsidP="00237E34">
      <w:pPr>
        <w:spacing w:line="580" w:lineRule="exact"/>
        <w:ind w:firstLineChars="196" w:firstLine="549"/>
        <w:rPr>
          <w:rFonts w:ascii="黑体" w:eastAsia="黑体" w:hint="eastAsia"/>
          <w:sz w:val="28"/>
          <w:szCs w:val="28"/>
        </w:rPr>
      </w:pPr>
      <w:r>
        <w:rPr>
          <w:rFonts w:ascii="黑体" w:eastAsia="黑体" w:hint="eastAsia"/>
          <w:sz w:val="28"/>
          <w:szCs w:val="28"/>
        </w:rPr>
        <w:t>七、财政拨款基本支出决算情况说明</w:t>
      </w:r>
    </w:p>
    <w:p w:rsidR="00E70AD0" w:rsidRDefault="00E70AD0" w:rsidP="00237E34">
      <w:pPr>
        <w:tabs>
          <w:tab w:val="center" w:pos="6979"/>
        </w:tabs>
        <w:spacing w:line="580" w:lineRule="exact"/>
        <w:ind w:firstLineChars="196" w:firstLine="549"/>
        <w:rPr>
          <w:rFonts w:ascii="宋体" w:hAnsi="宋体" w:hint="eastAsia"/>
          <w:b/>
          <w:spacing w:val="40"/>
          <w:sz w:val="32"/>
          <w:szCs w:val="32"/>
        </w:rPr>
      </w:pPr>
      <w:r>
        <w:rPr>
          <w:rFonts w:ascii="仿宋_GB2312" w:eastAsia="仿宋_GB2312" w:hint="eastAsia"/>
          <w:sz w:val="28"/>
          <w:szCs w:val="28"/>
        </w:rPr>
        <w:t>2020年使用一般公共预算财政拨款安排基本支出12026.00万元，使用政府性基金财政拨款安排基本支出0万元，使用国有资本经营预算财政</w:t>
      </w:r>
      <w:r>
        <w:rPr>
          <w:rFonts w:ascii="仿宋_GB2312" w:eastAsia="仿宋_GB2312"/>
          <w:sz w:val="28"/>
          <w:szCs w:val="28"/>
        </w:rPr>
        <w:t>拨款</w:t>
      </w:r>
      <w:r>
        <w:rPr>
          <w:rFonts w:ascii="仿宋_GB2312" w:eastAsia="仿宋_GB2312" w:hint="eastAsia"/>
          <w:sz w:val="28"/>
          <w:szCs w:val="28"/>
        </w:rPr>
        <w:t>安排基本支出0万元，其中：（1）工资福利支出包括基本工资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10771.28万元；（2）商品和服务支出包括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787.89万元；（3）对个人和家庭补助支出包括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42.05万元。（4）其他资本性支出包括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9.67万元。</w:t>
      </w:r>
    </w:p>
    <w:p w:rsidR="00E70AD0" w:rsidRDefault="00E70AD0">
      <w:pPr>
        <w:tabs>
          <w:tab w:val="center" w:pos="6979"/>
        </w:tabs>
        <w:spacing w:beforeLines="50" w:before="156" w:afterLines="50" w:after="156"/>
        <w:jc w:val="center"/>
        <w:rPr>
          <w:rFonts w:ascii="宋体" w:hAnsi="宋体" w:cs="宋体" w:hint="eastAsia"/>
          <w:b/>
          <w:bCs/>
          <w:spacing w:val="40"/>
          <w:kern w:val="0"/>
          <w:sz w:val="32"/>
          <w:szCs w:val="32"/>
        </w:rPr>
      </w:pPr>
      <w:r>
        <w:rPr>
          <w:rFonts w:ascii="宋体" w:hAnsi="宋体" w:cs="宋体" w:hint="eastAsia"/>
          <w:b/>
          <w:bCs/>
          <w:spacing w:val="40"/>
          <w:kern w:val="0"/>
          <w:sz w:val="32"/>
          <w:szCs w:val="32"/>
        </w:rPr>
        <w:lastRenderedPageBreak/>
        <w:t>第三部分2020年度其他重要事项的情况说明</w:t>
      </w:r>
    </w:p>
    <w:p w:rsidR="00E70AD0" w:rsidRDefault="00E70AD0">
      <w:pPr>
        <w:spacing w:line="560" w:lineRule="exact"/>
        <w:ind w:firstLineChars="150" w:firstLine="420"/>
        <w:rPr>
          <w:rFonts w:ascii="黑体" w:eastAsia="黑体"/>
          <w:sz w:val="28"/>
          <w:szCs w:val="28"/>
        </w:rPr>
      </w:pPr>
      <w:r>
        <w:rPr>
          <w:rFonts w:ascii="黑体" w:eastAsia="黑体" w:hint="eastAsia"/>
          <w:sz w:val="28"/>
          <w:szCs w:val="28"/>
        </w:rPr>
        <w:t>一、“三公”经费财政拨款决算情况</w:t>
      </w:r>
    </w:p>
    <w:p w:rsidR="00E70AD0" w:rsidRDefault="00E70AD0">
      <w:pPr>
        <w:spacing w:line="560" w:lineRule="exact"/>
        <w:ind w:firstLine="600"/>
        <w:rPr>
          <w:rFonts w:ascii="仿宋_GB2312" w:eastAsia="仿宋_GB2312" w:hint="eastAsia"/>
          <w:sz w:val="28"/>
          <w:szCs w:val="28"/>
        </w:rPr>
      </w:pPr>
      <w:r>
        <w:rPr>
          <w:rFonts w:ascii="仿宋_GB2312" w:eastAsia="仿宋_GB2312" w:hint="eastAsia"/>
          <w:sz w:val="28"/>
          <w:szCs w:val="28"/>
        </w:rPr>
        <w:t>2020年“三公”经费财政拨款决算数12.15万元，比2020年“三公”经费财政拨款年初预算16.2万元减少4.05万元。其中：</w:t>
      </w:r>
    </w:p>
    <w:p w:rsidR="00E70AD0" w:rsidRDefault="00E70AD0">
      <w:pPr>
        <w:numPr>
          <w:ilvl w:val="0"/>
          <w:numId w:val="1"/>
        </w:numPr>
        <w:spacing w:line="560" w:lineRule="exact"/>
        <w:rPr>
          <w:rFonts w:ascii="仿宋_GB2312" w:eastAsia="仿宋_GB2312" w:hint="eastAsia"/>
          <w:sz w:val="28"/>
          <w:szCs w:val="28"/>
        </w:rPr>
      </w:pPr>
      <w:r>
        <w:rPr>
          <w:rFonts w:ascii="仿宋_GB2312" w:eastAsia="仿宋_GB2312" w:hint="eastAsia"/>
          <w:sz w:val="28"/>
          <w:szCs w:val="28"/>
        </w:rPr>
        <w:t>因公出国（境）费用</w:t>
      </w:r>
    </w:p>
    <w:p w:rsidR="00E70AD0" w:rsidRDefault="00E70AD0">
      <w:pPr>
        <w:spacing w:line="560" w:lineRule="exact"/>
        <w:ind w:left="600"/>
        <w:rPr>
          <w:rFonts w:ascii="仿宋_GB2312" w:eastAsia="仿宋_GB2312" w:hint="eastAsia"/>
          <w:sz w:val="28"/>
          <w:szCs w:val="28"/>
        </w:rPr>
      </w:pPr>
      <w:r>
        <w:rPr>
          <w:rFonts w:ascii="仿宋_GB2312" w:eastAsia="仿宋_GB2312" w:hint="eastAsia"/>
          <w:sz w:val="28"/>
          <w:szCs w:val="28"/>
        </w:rPr>
        <w:t>没有此</w:t>
      </w:r>
      <w:r>
        <w:rPr>
          <w:rFonts w:ascii="仿宋_GB2312" w:eastAsia="仿宋_GB2312"/>
          <w:sz w:val="28"/>
          <w:szCs w:val="28"/>
        </w:rPr>
        <w:t>经费</w:t>
      </w:r>
      <w:r>
        <w:rPr>
          <w:rFonts w:ascii="仿宋_GB2312" w:eastAsia="仿宋_GB2312" w:hint="eastAsia"/>
          <w:sz w:val="28"/>
          <w:szCs w:val="28"/>
        </w:rPr>
        <w:t>填写</w:t>
      </w:r>
    </w:p>
    <w:p w:rsidR="00E70AD0" w:rsidRDefault="00E70AD0">
      <w:pPr>
        <w:spacing w:line="560" w:lineRule="exact"/>
        <w:ind w:firstLine="600"/>
        <w:rPr>
          <w:rFonts w:ascii="仿宋_GB2312" w:eastAsia="仿宋_GB2312" w:hint="eastAsia"/>
          <w:sz w:val="28"/>
          <w:szCs w:val="28"/>
        </w:rPr>
      </w:pPr>
      <w:r>
        <w:rPr>
          <w:rFonts w:ascii="仿宋_GB2312" w:eastAsia="仿宋_GB2312" w:hint="eastAsia"/>
          <w:sz w:val="28"/>
          <w:szCs w:val="28"/>
        </w:rPr>
        <w:t>2.公务接待费。</w:t>
      </w:r>
    </w:p>
    <w:p w:rsidR="00E70AD0" w:rsidRDefault="00E70AD0">
      <w:pPr>
        <w:spacing w:line="560" w:lineRule="exact"/>
        <w:ind w:firstLine="600"/>
        <w:rPr>
          <w:rFonts w:ascii="仿宋_GB2312" w:eastAsia="仿宋_GB2312" w:hint="eastAsia"/>
          <w:sz w:val="28"/>
          <w:szCs w:val="28"/>
        </w:rPr>
      </w:pPr>
      <w:r>
        <w:rPr>
          <w:rFonts w:ascii="仿宋_GB2312" w:eastAsia="仿宋_GB2312" w:hint="eastAsia"/>
          <w:sz w:val="28"/>
          <w:szCs w:val="28"/>
        </w:rPr>
        <w:t>本年度无此项支出</w:t>
      </w:r>
    </w:p>
    <w:p w:rsidR="00E70AD0" w:rsidRDefault="00E70AD0">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3.公务用车购置及运行维护费。2020年决算数9.3万元，比2020年年初预算数12.15万元减少2.85万元。其中，公务用车购置费2020年决算数0万元，比2020年年初预算数0万元增加（减少）万元。2020年购置（更新）0辆，车均购置费0万元。公务用车运行维护费2020年决算数9.3万元，比2020年年初预算数12.15万元减少2.85要原因：疫情原因，公出较少。公务用车运行维护费中，公务用车加油2万元，公务用车维修6.07万元，公务用车保险0.97万元，公务用车其他支出0.25万元。2020年公务用车保有量5辆，车均运行维护费2.43万元。</w:t>
      </w:r>
    </w:p>
    <w:p w:rsidR="00E70AD0" w:rsidRDefault="00E70AD0">
      <w:pPr>
        <w:spacing w:line="560" w:lineRule="exact"/>
        <w:ind w:firstLineChars="200" w:firstLine="560"/>
        <w:rPr>
          <w:rFonts w:ascii="黑体" w:eastAsia="黑体"/>
          <w:sz w:val="28"/>
          <w:szCs w:val="28"/>
        </w:rPr>
      </w:pPr>
      <w:r>
        <w:rPr>
          <w:rFonts w:ascii="黑体" w:eastAsia="黑体" w:hint="eastAsia"/>
          <w:sz w:val="28"/>
          <w:szCs w:val="28"/>
        </w:rPr>
        <w:t>二、机关运行经费支出情况</w:t>
      </w:r>
    </w:p>
    <w:p w:rsidR="00E70AD0" w:rsidRDefault="00E70AD0">
      <w:pPr>
        <w:spacing w:line="560" w:lineRule="exact"/>
        <w:ind w:firstLineChars="200" w:firstLine="560"/>
        <w:rPr>
          <w:rFonts w:ascii="仿宋_GB2312" w:eastAsia="仿宋_GB2312"/>
          <w:color w:val="FF0000"/>
          <w:sz w:val="28"/>
          <w:szCs w:val="28"/>
        </w:rPr>
      </w:pPr>
      <w:r>
        <w:rPr>
          <w:rFonts w:ascii="仿宋_GB2312" w:eastAsia="仿宋_GB2312" w:hint="eastAsia"/>
          <w:sz w:val="28"/>
          <w:szCs w:val="28"/>
        </w:rPr>
        <w:t>我单位不属于机关运行经费统计范围。</w:t>
      </w:r>
    </w:p>
    <w:p w:rsidR="00E70AD0" w:rsidRDefault="00E70AD0">
      <w:pPr>
        <w:ind w:left="540"/>
        <w:rPr>
          <w:rFonts w:ascii="黑体" w:eastAsia="黑体" w:hint="eastAsia"/>
          <w:sz w:val="28"/>
          <w:szCs w:val="28"/>
        </w:rPr>
      </w:pPr>
      <w:r>
        <w:rPr>
          <w:rFonts w:ascii="黑体" w:eastAsia="黑体" w:hint="eastAsia"/>
          <w:sz w:val="28"/>
          <w:szCs w:val="28"/>
        </w:rPr>
        <w:t>三、政府采购支出情况</w:t>
      </w:r>
    </w:p>
    <w:p w:rsidR="00E70AD0" w:rsidRDefault="00E70AD0">
      <w:pPr>
        <w:ind w:left="540"/>
        <w:rPr>
          <w:rFonts w:ascii="黑体" w:eastAsia="黑体" w:hint="eastAsia"/>
          <w:sz w:val="28"/>
          <w:szCs w:val="28"/>
        </w:rPr>
      </w:pPr>
      <w:r>
        <w:rPr>
          <w:rFonts w:ascii="仿宋" w:eastAsia="仿宋" w:hAnsi="仿宋" w:hint="eastAsia"/>
          <w:sz w:val="28"/>
          <w:szCs w:val="28"/>
        </w:rPr>
        <w:lastRenderedPageBreak/>
        <w:t>2020年政府采购支出总额228.04万元，其中：政府采购货物支出49.83万元，政府采购工程支出0万元，政府采购服务支出178.21万元。授予中小企业合同金额221.97万元，占政府采购支出总额的97.34%，其中：授予小微企业合同金额221.97万元，占政府采购支出总额的97.34%</w:t>
      </w:r>
      <w:r>
        <w:rPr>
          <w:rFonts w:ascii="黑体" w:eastAsia="黑体" w:hint="eastAsia"/>
          <w:sz w:val="28"/>
          <w:szCs w:val="28"/>
        </w:rPr>
        <w:t>。</w:t>
      </w:r>
    </w:p>
    <w:p w:rsidR="00E70AD0" w:rsidRDefault="00E70AD0">
      <w:pPr>
        <w:ind w:firstLineChars="200" w:firstLine="560"/>
        <w:rPr>
          <w:rFonts w:ascii="黑体" w:eastAsia="黑体" w:hint="eastAsia"/>
          <w:sz w:val="28"/>
          <w:szCs w:val="28"/>
        </w:rPr>
      </w:pPr>
      <w:r>
        <w:rPr>
          <w:rFonts w:ascii="黑体" w:eastAsia="黑体" w:hint="eastAsia"/>
          <w:sz w:val="28"/>
          <w:szCs w:val="28"/>
        </w:rPr>
        <w:t>四、国有资产占用情况</w:t>
      </w:r>
    </w:p>
    <w:p w:rsidR="00E70AD0" w:rsidRDefault="00E70AD0">
      <w:pPr>
        <w:ind w:firstLineChars="200" w:firstLine="560"/>
        <w:rPr>
          <w:rFonts w:ascii="仿宋_GB2312" w:eastAsia="仿宋_GB2312"/>
          <w:sz w:val="32"/>
          <w:szCs w:val="32"/>
        </w:rPr>
      </w:pPr>
      <w:r>
        <w:rPr>
          <w:rFonts w:ascii="仿宋_GB2312" w:eastAsia="仿宋_GB2312" w:hint="eastAsia"/>
          <w:sz w:val="28"/>
          <w:szCs w:val="28"/>
        </w:rPr>
        <w:t>2020年车辆5台，</w:t>
      </w:r>
      <w:r>
        <w:rPr>
          <w:rFonts w:ascii="仿宋_GB2312" w:eastAsia="仿宋_GB2312"/>
          <w:sz w:val="28"/>
          <w:szCs w:val="28"/>
        </w:rPr>
        <w:t>64</w:t>
      </w:r>
      <w:r>
        <w:rPr>
          <w:rFonts w:ascii="仿宋_GB2312" w:eastAsia="仿宋_GB2312" w:hint="eastAsia"/>
          <w:sz w:val="28"/>
          <w:szCs w:val="28"/>
        </w:rPr>
        <w:t>.</w:t>
      </w:r>
      <w:r>
        <w:rPr>
          <w:rFonts w:ascii="仿宋_GB2312" w:eastAsia="仿宋_GB2312"/>
          <w:sz w:val="28"/>
          <w:szCs w:val="28"/>
        </w:rPr>
        <w:t>33</w:t>
      </w:r>
      <w:r>
        <w:rPr>
          <w:rFonts w:ascii="仿宋_GB2312" w:eastAsia="仿宋_GB2312" w:hint="eastAsia"/>
          <w:sz w:val="28"/>
          <w:szCs w:val="28"/>
        </w:rPr>
        <w:t>万元；单位价值50万元以上的通用设备0台（套），单位价值100万元以上的专用设备0台（套）。</w:t>
      </w:r>
    </w:p>
    <w:p w:rsidR="00E70AD0" w:rsidRDefault="00E70AD0" w:rsidP="00237E34">
      <w:pPr>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rsidR="00E70AD0" w:rsidRDefault="00E70AD0">
      <w:pPr>
        <w:ind w:firstLineChars="200" w:firstLine="560"/>
        <w:rPr>
          <w:rFonts w:ascii="仿宋_GB2312" w:eastAsia="仿宋_GB2312" w:hint="eastAsia"/>
          <w:sz w:val="28"/>
          <w:szCs w:val="28"/>
        </w:rPr>
      </w:pPr>
      <w:r>
        <w:rPr>
          <w:rFonts w:ascii="仿宋_GB2312" w:eastAsia="仿宋_GB2312" w:hint="eastAsia"/>
          <w:sz w:val="28"/>
          <w:szCs w:val="28"/>
        </w:rPr>
        <w:t>我单位不属于政府购买服务支出统计范围。</w:t>
      </w:r>
    </w:p>
    <w:p w:rsidR="00E70AD0" w:rsidRDefault="00E70AD0">
      <w:pPr>
        <w:ind w:firstLineChars="200" w:firstLine="560"/>
        <w:rPr>
          <w:rFonts w:ascii="仿宋_GB2312" w:eastAsia="仿宋_GB2312" w:hint="eastAsia"/>
          <w:sz w:val="28"/>
          <w:szCs w:val="28"/>
        </w:rPr>
      </w:pPr>
      <w:r>
        <w:rPr>
          <w:rFonts w:ascii="黑体" w:eastAsia="黑体" w:hint="eastAsia"/>
          <w:sz w:val="28"/>
          <w:szCs w:val="28"/>
        </w:rPr>
        <w:t>六、</w:t>
      </w:r>
      <w:r>
        <w:rPr>
          <w:rFonts w:ascii="黑体" w:eastAsia="黑体"/>
          <w:sz w:val="28"/>
          <w:szCs w:val="28"/>
        </w:rPr>
        <w:t>专业名词解释</w:t>
      </w:r>
    </w:p>
    <w:p w:rsidR="00E70AD0" w:rsidRDefault="00E70AD0">
      <w:pPr>
        <w:ind w:firstLineChars="200" w:firstLine="560"/>
        <w:rPr>
          <w:rFonts w:ascii="仿宋_GB2312" w:eastAsia="仿宋_GB2312"/>
          <w:sz w:val="28"/>
          <w:szCs w:val="28"/>
        </w:rPr>
      </w:pPr>
      <w:r>
        <w:rPr>
          <w:rFonts w:ascii="仿宋_GB2312" w:eastAsia="仿宋_GB2312" w:hint="eastAsia"/>
          <w:sz w:val="28"/>
          <w:szCs w:val="28"/>
        </w:rPr>
        <w:t>1.“三公”经费：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rsidR="00E70AD0" w:rsidRDefault="00E70AD0">
      <w:pPr>
        <w:ind w:firstLineChars="150" w:firstLine="42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w:t>
      </w:r>
      <w:r>
        <w:rPr>
          <w:rFonts w:ascii="仿宋_GB2312" w:eastAsia="仿宋_GB2312" w:hAnsi="宋体" w:hint="eastAsia"/>
          <w:sz w:val="28"/>
          <w:szCs w:val="28"/>
        </w:rPr>
        <w:lastRenderedPageBreak/>
        <w:t>办公用房水电费、办公用房取暖费、办公用房物业管理费、公务用车运行维护费以及其他费用。</w:t>
      </w:r>
    </w:p>
    <w:p w:rsidR="00E70AD0" w:rsidRDefault="00E70AD0">
      <w:pPr>
        <w:ind w:firstLineChars="150" w:firstLine="420"/>
        <w:rPr>
          <w:rFonts w:ascii="仿宋_GB2312" w:eastAsia="仿宋_GB2312" w:hint="eastAsia"/>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E70AD0" w:rsidRDefault="00E70AD0">
      <w:pPr>
        <w:ind w:firstLineChars="150" w:firstLine="420"/>
        <w:rPr>
          <w:rFonts w:ascii="仿宋_GB2312" w:eastAsia="仿宋_GB2312" w:hint="eastAsia"/>
          <w:sz w:val="28"/>
          <w:szCs w:val="28"/>
        </w:rPr>
      </w:pPr>
      <w:r>
        <w:rPr>
          <w:rFonts w:ascii="仿宋_GB2312" w:eastAsia="仿宋_GB2312" w:hint="eastAsia"/>
          <w:sz w:val="28"/>
          <w:szCs w:val="28"/>
        </w:rPr>
        <w:t>4</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E70AD0" w:rsidRDefault="00E70AD0">
      <w:pPr>
        <w:autoSpaceDE w:val="0"/>
        <w:autoSpaceDN w:val="0"/>
        <w:adjustRightInd w:val="0"/>
        <w:ind w:firstLineChars="150" w:firstLine="420"/>
        <w:jc w:val="left"/>
        <w:rPr>
          <w:rFonts w:ascii="仿宋_GB2312" w:eastAsia="仿宋_GB2312" w:hint="eastAsia"/>
          <w:sz w:val="28"/>
          <w:szCs w:val="28"/>
        </w:rPr>
      </w:pPr>
      <w:r>
        <w:rPr>
          <w:rFonts w:ascii="仿宋_GB2312" w:eastAsia="仿宋_GB2312" w:hint="eastAsia"/>
          <w:sz w:val="28"/>
          <w:szCs w:val="28"/>
        </w:rPr>
        <w:t>5.项目支出是行政事业单位为完成其特定的行政工作任务或事业发展目标，在基本支出之外发生的支出，包括基本建设、工程修缮、设备购置、会议培训、活动宣传等。</w:t>
      </w:r>
    </w:p>
    <w:p w:rsidR="00E70AD0" w:rsidRDefault="00E70AD0">
      <w:pPr>
        <w:tabs>
          <w:tab w:val="center" w:pos="6979"/>
        </w:tabs>
        <w:spacing w:beforeLines="50" w:before="156" w:afterLines="50" w:after="156"/>
        <w:jc w:val="center"/>
        <w:rPr>
          <w:rFonts w:ascii="宋体" w:hAnsi="宋体" w:cs="宋体" w:hint="eastAsia"/>
          <w:b/>
          <w:bCs/>
          <w:spacing w:val="40"/>
          <w:kern w:val="0"/>
          <w:sz w:val="32"/>
          <w:szCs w:val="32"/>
        </w:rPr>
      </w:pPr>
      <w:r>
        <w:rPr>
          <w:rFonts w:ascii="宋体" w:hAnsi="宋体" w:cs="宋体" w:hint="eastAsia"/>
          <w:b/>
          <w:bCs/>
          <w:spacing w:val="40"/>
          <w:kern w:val="0"/>
          <w:sz w:val="32"/>
          <w:szCs w:val="32"/>
        </w:rPr>
        <w:t>第四部分  2020年度部门绩效评价情况</w:t>
      </w:r>
    </w:p>
    <w:p w:rsidR="00E70AD0" w:rsidRDefault="00E70AD0">
      <w:pPr>
        <w:spacing w:line="360" w:lineRule="auto"/>
        <w:ind w:firstLineChars="200" w:firstLine="560"/>
        <w:outlineLvl w:val="0"/>
        <w:rPr>
          <w:rFonts w:ascii="黑体" w:eastAsia="黑体" w:hint="eastAsia"/>
          <w:sz w:val="28"/>
          <w:szCs w:val="28"/>
        </w:rPr>
      </w:pPr>
      <w:r>
        <w:rPr>
          <w:rFonts w:ascii="黑体" w:eastAsia="黑体" w:hint="eastAsia"/>
          <w:sz w:val="28"/>
          <w:szCs w:val="28"/>
        </w:rPr>
        <w:t>项目</w:t>
      </w:r>
      <w:r>
        <w:rPr>
          <w:rFonts w:ascii="黑体" w:eastAsia="黑体"/>
          <w:sz w:val="28"/>
          <w:szCs w:val="28"/>
        </w:rPr>
        <w:t>支出绩效自</w:t>
      </w:r>
      <w:r>
        <w:rPr>
          <w:rFonts w:ascii="黑体" w:eastAsia="黑体" w:hint="eastAsia"/>
          <w:sz w:val="28"/>
          <w:szCs w:val="28"/>
        </w:rPr>
        <w:t>评表</w:t>
      </w:r>
    </w:p>
    <w:p w:rsidR="00E70AD0" w:rsidRDefault="00E70AD0">
      <w:pPr>
        <w:jc w:val="center"/>
        <w:rPr>
          <w:rFonts w:eastAsia="仿宋_GB2312" w:hint="eastAsia"/>
          <w:sz w:val="32"/>
          <w:szCs w:val="32"/>
        </w:rPr>
      </w:pPr>
      <w:r>
        <w:rPr>
          <w:rFonts w:eastAsia="仿宋_GB2312" w:hint="eastAsia"/>
          <w:sz w:val="32"/>
          <w:szCs w:val="32"/>
        </w:rPr>
        <w:t xml:space="preserve">                       </w:t>
      </w:r>
    </w:p>
    <w:p w:rsidR="00E70AD0" w:rsidRDefault="00E70AD0">
      <w:pPr>
        <w:spacing w:line="360" w:lineRule="auto"/>
        <w:ind w:firstLineChars="200" w:firstLine="560"/>
        <w:outlineLvl w:val="0"/>
        <w:rPr>
          <w:rFonts w:ascii="黑体" w:eastAsia="黑体" w:hint="eastAsia"/>
          <w:sz w:val="28"/>
          <w:szCs w:val="28"/>
        </w:rPr>
      </w:pPr>
    </w:p>
    <w:tbl>
      <w:tblPr>
        <w:tblW w:w="12880" w:type="dxa"/>
        <w:tblInd w:w="93" w:type="dxa"/>
        <w:tblLook w:val="0000" w:firstRow="0" w:lastRow="0" w:firstColumn="0" w:lastColumn="0" w:noHBand="0" w:noVBand="0"/>
      </w:tblPr>
      <w:tblGrid>
        <w:gridCol w:w="640"/>
        <w:gridCol w:w="1040"/>
        <w:gridCol w:w="1120"/>
        <w:gridCol w:w="1040"/>
        <w:gridCol w:w="1060"/>
        <w:gridCol w:w="940"/>
        <w:gridCol w:w="1940"/>
        <w:gridCol w:w="1360"/>
        <w:gridCol w:w="1040"/>
        <w:gridCol w:w="1040"/>
        <w:gridCol w:w="780"/>
        <w:gridCol w:w="880"/>
      </w:tblGrid>
      <w:tr w:rsidR="00E70AD0">
        <w:trPr>
          <w:trHeight w:val="460"/>
        </w:trPr>
        <w:tc>
          <w:tcPr>
            <w:tcW w:w="128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8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2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购置疫情防控测温门</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王元胜</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13701086590</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8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6.696</w:t>
            </w:r>
          </w:p>
        </w:tc>
        <w:tc>
          <w:tcPr>
            <w:tcW w:w="28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6.696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6.696</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6.696</w:t>
            </w:r>
          </w:p>
        </w:tc>
        <w:tc>
          <w:tcPr>
            <w:tcW w:w="28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6.696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6.696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8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8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1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1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购置测温仪器，实现“快速采集、实时分析、精准上报”，有效增强防疫工作时效性和精准化。</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购置测温型人脸识别终端6台，并安装使用，实现“快速采集、实时分析、精准上报”，有效增强防疫工作时效性和精准化。</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指标1：购买测温仪器</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指标1：测温仪器质量验收合格</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合格率≥98%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指标2：价格透明</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通过遴选</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按合同执行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指标1：增强防疫工作时效性和精准化</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增强防疫工作时效性和精准化</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73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指标1：将防疫工作常态化，促进教育教学有序开展</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将防疫工作常态化，促进教育教学有序开展</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指标1：服务对象满意度</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1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黑体" w:eastAsia="黑体" w:hint="eastAsia"/>
          <w:sz w:val="28"/>
          <w:szCs w:val="28"/>
        </w:rPr>
      </w:pPr>
    </w:p>
    <w:p w:rsidR="00E70AD0" w:rsidRDefault="00E70AD0">
      <w:pPr>
        <w:spacing w:line="360" w:lineRule="auto"/>
        <w:ind w:firstLineChars="200" w:firstLine="560"/>
        <w:outlineLvl w:val="0"/>
        <w:rPr>
          <w:rFonts w:ascii="黑体" w:eastAsia="黑体" w:hint="eastAsia"/>
          <w:sz w:val="28"/>
          <w:szCs w:val="28"/>
        </w:rPr>
      </w:pPr>
    </w:p>
    <w:tbl>
      <w:tblPr>
        <w:tblW w:w="12780" w:type="dxa"/>
        <w:tblInd w:w="93" w:type="dxa"/>
        <w:tblLook w:val="0000" w:firstRow="0" w:lastRow="0" w:firstColumn="0" w:lastColumn="0" w:noHBand="0" w:noVBand="0"/>
      </w:tblPr>
      <w:tblGrid>
        <w:gridCol w:w="640"/>
        <w:gridCol w:w="1040"/>
        <w:gridCol w:w="1120"/>
        <w:gridCol w:w="1040"/>
        <w:gridCol w:w="1060"/>
        <w:gridCol w:w="940"/>
        <w:gridCol w:w="1840"/>
        <w:gridCol w:w="1360"/>
        <w:gridCol w:w="1040"/>
        <w:gridCol w:w="1040"/>
        <w:gridCol w:w="780"/>
        <w:gridCol w:w="880"/>
      </w:tblGrid>
      <w:tr w:rsidR="00E70AD0">
        <w:trPr>
          <w:trHeight w:val="460"/>
        </w:trPr>
        <w:tc>
          <w:tcPr>
            <w:tcW w:w="127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7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1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外籍教师参与中小学英语教学改革</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0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0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王元胜</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13701086590</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7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11.9</w:t>
            </w:r>
          </w:p>
        </w:tc>
        <w:tc>
          <w:tcPr>
            <w:tcW w:w="27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11.9</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11.425</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96.01%</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11.9</w:t>
            </w:r>
          </w:p>
        </w:tc>
        <w:tc>
          <w:tcPr>
            <w:tcW w:w="27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11.9</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0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040" w:type="dxa"/>
            <w:gridSpan w:val="6"/>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kern w:val="0"/>
                <w:szCs w:val="21"/>
              </w:rPr>
            </w:pPr>
            <w:r>
              <w:rPr>
                <w:rFonts w:ascii="仿宋_GB2312" w:eastAsia="仿宋_GB2312" w:hAnsi="宋体" w:cs="宋体" w:hint="eastAsia"/>
                <w:kern w:val="0"/>
                <w:szCs w:val="21"/>
              </w:rPr>
              <w:t>根据相关文件聘请外籍教师，通过带班授课、辅导英语社团、参与教师培</w:t>
            </w:r>
            <w:r>
              <w:rPr>
                <w:rFonts w:ascii="仿宋_GB2312" w:eastAsia="仿宋_GB2312" w:hAnsi="宋体" w:cs="宋体" w:hint="eastAsia"/>
                <w:kern w:val="0"/>
                <w:szCs w:val="21"/>
              </w:rPr>
              <w:br/>
              <w:t>训等方式，助力学校深化课程教学改革，提高英语师资水平。</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按照年初目标聘请1名外籍教师参与中小学英语教学改革</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指标1：外籍教师人数</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1人</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1人</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指标1：符合相关规定</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符合丰台区教委规定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指标1：课时完成率</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未实现预期指标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按预算完成资金使用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完成96.01%</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35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指标1：助力项目学校深化课程教学改革，提高英语师资水平，带动学校整体办学水平提升</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助力项目学校深化课程教学改革，提高英语师资水平，带动学校整体办学水平提升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35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指标1：在项目学校研究成果的基础上，辐射和带动其他学校，促进区域办学水平的整体提升</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在项目学校研究成果的基础上，辐射和带动其他学校，促进区域办学水平的整体提升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指标1：参与人员满意度</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好评率≥85%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0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黑体" w:eastAsia="黑体" w:hint="eastAsia"/>
          <w:sz w:val="28"/>
          <w:szCs w:val="28"/>
        </w:rPr>
      </w:pPr>
    </w:p>
    <w:tbl>
      <w:tblPr>
        <w:tblW w:w="14420" w:type="dxa"/>
        <w:tblInd w:w="93" w:type="dxa"/>
        <w:tblLook w:val="0000" w:firstRow="0" w:lastRow="0" w:firstColumn="0" w:lastColumn="0" w:noHBand="0" w:noVBand="0"/>
      </w:tblPr>
      <w:tblGrid>
        <w:gridCol w:w="640"/>
        <w:gridCol w:w="1040"/>
        <w:gridCol w:w="1120"/>
        <w:gridCol w:w="1040"/>
        <w:gridCol w:w="1060"/>
        <w:gridCol w:w="1320"/>
        <w:gridCol w:w="2800"/>
        <w:gridCol w:w="1660"/>
        <w:gridCol w:w="1040"/>
        <w:gridCol w:w="1040"/>
        <w:gridCol w:w="780"/>
        <w:gridCol w:w="880"/>
      </w:tblGrid>
      <w:tr w:rsidR="00E70AD0">
        <w:trPr>
          <w:trHeight w:val="460"/>
        </w:trPr>
        <w:tc>
          <w:tcPr>
            <w:tcW w:w="1442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442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项目名称</w:t>
            </w:r>
          </w:p>
        </w:tc>
        <w:tc>
          <w:tcPr>
            <w:tcW w:w="1274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教育集团集群发展项目</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734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734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孙晨</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63830350-8005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41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41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41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77</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41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41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838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4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3525"/>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8380" w:type="dxa"/>
            <w:gridSpan w:val="6"/>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kern w:val="0"/>
                <w:szCs w:val="21"/>
              </w:rPr>
            </w:pPr>
            <w:r>
              <w:rPr>
                <w:rFonts w:ascii="仿宋_GB2312" w:eastAsia="仿宋_GB2312" w:hAnsi="宋体" w:cs="宋体" w:hint="eastAsia"/>
                <w:kern w:val="0"/>
                <w:szCs w:val="21"/>
              </w:rPr>
              <w:t>目标1：“汽车科技创新融合课程”项目，提升学生科技创新和动手能力 ，挖掘学生学习潜力，实现学生高效、快乐学习。                                                目标2：“科技园区教育集群美育课程开发”项目， 在梳理目前集群成员美育课程状况的基础上，依据集群章程和规划，完善具有科技园教育集群特色的美育内涵，进一步丰富艺术课程，挖掘学科课程美育内涵，拓展美育实践活动项目，建构日趋健全的集群美育课程体系，巩固弘扬中华优秀传统文化的美育课程，强化中华美育精神的培养，提升学生审美和人文素养                                                                    目标3：“基于积极心理学开展学生心理健康课程建设”项目，研发心理健康课程，形成完善教学系统,培训心理健康教师团队，提升心理健康指导服务能力和水平。</w:t>
            </w:r>
          </w:p>
        </w:tc>
        <w:tc>
          <w:tcPr>
            <w:tcW w:w="5400" w:type="dxa"/>
            <w:gridSpan w:val="5"/>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kern w:val="0"/>
                <w:szCs w:val="21"/>
              </w:rPr>
            </w:pPr>
            <w:r>
              <w:rPr>
                <w:rFonts w:ascii="仿宋_GB2312" w:eastAsia="仿宋_GB2312" w:hAnsi="宋体" w:cs="宋体" w:hint="eastAsia"/>
                <w:kern w:val="0"/>
                <w:szCs w:val="21"/>
              </w:rPr>
              <w:t>目标1：组织为期4天，包括培训课程、动手实践、团队竞赛（竞速&amp;演讲）、参观汽博馆四部分内容课程。</w:t>
            </w:r>
            <w:r>
              <w:rPr>
                <w:rFonts w:ascii="仿宋_GB2312" w:eastAsia="仿宋_GB2312" w:hAnsi="宋体" w:cs="宋体" w:hint="eastAsia"/>
                <w:kern w:val="0"/>
                <w:szCs w:val="21"/>
              </w:rPr>
              <w:br/>
              <w:t>并联合北京汽车博物馆、中国汽车工程研究院等机构共同开展科技创新课程。                                           目标2：课程开发，访谈提纲设计及调查问卷设计1次、报告分析研讨1次，调查问卷收集整理24人1天、课程访谈及梳理62人1天、撰写报告20人1天；课程结构梳理2人2</w:t>
            </w:r>
            <w:r>
              <w:rPr>
                <w:rFonts w:ascii="仿宋_GB2312" w:eastAsia="仿宋_GB2312" w:hAnsi="宋体" w:cs="宋体" w:hint="eastAsia"/>
                <w:kern w:val="0"/>
                <w:szCs w:val="21"/>
              </w:rPr>
              <w:br/>
              <w:t>目标3：研发包含“环境适应”“学习心理”“自我意识”“人际关系”“情绪管理”“异性交往”“压力管理”“”等12个主题、涵盖高中三个年级的学生心理健康教育课程，通过专家讲座、交流研讨、示范课、现场教学、集中教研等方式对心理健康教育骨干教师进行专项技能提升培训。</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指标1：组织实践活动（目标1）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招收200名学生，组织20支队伍，建造能源车20辆</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完成预期值指标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273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指标2：科技园区教育集群美育课程开发（目标2）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课程开发，访谈提纲设计及调查问卷设计1次、报告分析研讨1次，调查问卷收集整理24人1天、课程访谈及梳理62人1天、撰写报告20人1天；课程结构梳理2人2次；活动成员单位31个、课程展示评选1次、资料印制310册、课程体系研讨1次</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完成预期值指标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指标3：学生心理健康教育（目标3）</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课程开发，教师培训6次，学生培训3次</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完成预期值指标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指标1：学生科技创新兴趣度</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指标2：集群美育课程推广度</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推选普及≥10门课程、重点建设≥5门课程</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指标3：课程培训教师参与度</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≥90%</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指标1：按合同执行（目标1）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合同期内一次性支付</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指标2：按合同执行（目标2）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合同期内一次性支付</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指标3：按合同执行（目标3）</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合同期内支付首付款，尾款与完成后支付</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指标1：项目预算控制数（目标1）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按预算完成资金使用25万元</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指标2：项目预算控制数（目标2）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按预算完成资金使用25万元</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指标3：项目预算控制数:（目标3）</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按预算完成资金使用27万元</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nil"/>
              <w:right w:val="nil"/>
            </w:tcBorders>
            <w:noWrap/>
            <w:vAlign w:val="center"/>
          </w:tcPr>
          <w:p w:rsidR="00E70AD0" w:rsidRDefault="00E70AD0">
            <w:pPr>
              <w:widowControl/>
              <w:jc w:val="left"/>
              <w:rPr>
                <w:rFonts w:ascii="宋体" w:hAnsi="宋体" w:cs="宋体"/>
                <w:kern w:val="0"/>
                <w:sz w:val="24"/>
              </w:rPr>
            </w:pP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2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指标1：提升学生科技创新和动手能力 ，挖掘学生学习潜力（目标1）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提升学生科技创新和动手能力 ，挖掘学生学习潜力</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32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指标2：巩固弘扬中华优秀传统文化的美育课程，强化中华美育精神的培养，提升学生审美和人文素养（目标2）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巩固弘扬中华优秀传统文化的美育课程，强化中华美育精神的培养，提升学生审美和人文素养（目标2）</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29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指标2：引领学校心理健康教育为价值取向，提高教师在心理健康教育教学当中的教学质量与自主创新能力（目标3）</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引领学校心理健康教育为价值取向，提高教师在心理健康教育教学当中的教学质量与自主创新能力。</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77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指标1:积极开展集群区域内产、学、研相结合的教育合作模式，将重点项目纳入集群长期教育项目发展规划，形成可持续开展的科技创新教育项目资源库。（目标1）</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积极开展集群区域内产、学、研相结合的教育合作模式，将重点项目纳入集群长期教育项目发展规划，形成可持续开展的科技创新教育项目资源库。</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83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指标2：利用丰台区以及北京的丰富美育资源，初步构建起了集群、学校、家庭、社区互联互动的美育机制，形成校内外协同关心支持美育发展和学生全面成长的良好氛围。（目标2）</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利用丰台区以及北京的丰富美育资源，初步构建起了集群、学校、家庭、社区互联互动的美育机制，形成校内外协同关心支持美育发展和学生全面成长的良好氛围。</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73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指标3：加强心理健康教育骨干教师队伍建设（目标3）</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加强心理健康教育骨干教师队伍建设</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指标1：教师满意度</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指标2：学生满意度</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42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1068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3100" w:type="dxa"/>
        <w:tblInd w:w="93" w:type="dxa"/>
        <w:tblLook w:val="0000" w:firstRow="0" w:lastRow="0" w:firstColumn="0" w:lastColumn="0" w:noHBand="0" w:noVBand="0"/>
      </w:tblPr>
      <w:tblGrid>
        <w:gridCol w:w="640"/>
        <w:gridCol w:w="1040"/>
        <w:gridCol w:w="1120"/>
        <w:gridCol w:w="1040"/>
        <w:gridCol w:w="1060"/>
        <w:gridCol w:w="940"/>
        <w:gridCol w:w="2080"/>
        <w:gridCol w:w="1440"/>
        <w:gridCol w:w="1040"/>
        <w:gridCol w:w="1040"/>
        <w:gridCol w:w="780"/>
        <w:gridCol w:w="880"/>
      </w:tblGrid>
      <w:tr w:rsidR="00E70AD0">
        <w:trPr>
          <w:trHeight w:val="460"/>
        </w:trPr>
        <w:tc>
          <w:tcPr>
            <w:tcW w:w="1310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310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42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综合素质提升——社会大课堂</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24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24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陈丽娟</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167.26</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167.26</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12.4336</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7.34%</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167.26</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167.26</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12.4336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28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280" w:type="dxa"/>
            <w:gridSpan w:val="6"/>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kern w:val="0"/>
                <w:szCs w:val="21"/>
              </w:rPr>
            </w:pPr>
            <w:r>
              <w:rPr>
                <w:rFonts w:ascii="仿宋_GB2312" w:eastAsia="仿宋_GB2312" w:hAnsi="宋体" w:cs="宋体" w:hint="eastAsia"/>
                <w:kern w:val="0"/>
                <w:szCs w:val="21"/>
              </w:rPr>
              <w:t>鼓励中学生在课堂学习基础上，走出校园，拓宽视野，培养兴趣，发展特长，锻炼能力，提升中学生思想品德、科学素养、健康素质、文化修养等方面综合素养。组织学生参加社会实践活动，全面培养学生创新精神、实践能力和综合素质，提升学生对社会的认知程度。</w:t>
            </w:r>
          </w:p>
        </w:tc>
        <w:tc>
          <w:tcPr>
            <w:tcW w:w="51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分别组织学生到密云张裕爱斐堡基地和宋庆龄文化艺术中心各1次，进行体验课程，锻炼自己的能力，开阔视野，增长见识和阅历。</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指标1：社会实践人数</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按年度计划</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845人</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指标2：组织活动次数</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按年度计划</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2次</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指标1：学生参加活动率</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指标2：学生参加积极性</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指标1：按年度计划</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按年度计划</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部分实现预期指标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因疫情原因，减少人员聚集，未开展活动</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96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按预算完成资金使用</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完成7.34%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因疫情原因，减少人员聚集，未开展活动</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效益指标50分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1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指标1：提升学生综合素质</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提升学生综合素质</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05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指标1:全面培养学生创新精神、实践能力和综合素质，提升学生对社会的认知程度</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全面培养学生创新精神、实践能力和综合素质，提升学生对社会的认知程度</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w:t>
            </w:r>
            <w:r>
              <w:rPr>
                <w:rFonts w:ascii="仿宋_GB2312" w:eastAsia="仿宋_GB2312" w:hAnsi="宋体" w:cs="宋体" w:hint="eastAsia"/>
                <w:kern w:val="0"/>
                <w:szCs w:val="21"/>
              </w:rPr>
              <w:lastRenderedPageBreak/>
              <w:t>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服务对象</w:t>
            </w:r>
            <w:r>
              <w:rPr>
                <w:rFonts w:ascii="仿宋_GB2312" w:eastAsia="仿宋_GB2312" w:hAnsi="宋体" w:cs="宋体" w:hint="eastAsia"/>
                <w:kern w:val="0"/>
                <w:szCs w:val="21"/>
              </w:rPr>
              <w:lastRenderedPageBreak/>
              <w:t>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指标1：参与人员满意度</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36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3100" w:type="dxa"/>
        <w:tblInd w:w="93" w:type="dxa"/>
        <w:tblLook w:val="0000" w:firstRow="0" w:lastRow="0" w:firstColumn="0" w:lastColumn="0" w:noHBand="0" w:noVBand="0"/>
      </w:tblPr>
      <w:tblGrid>
        <w:gridCol w:w="640"/>
        <w:gridCol w:w="1040"/>
        <w:gridCol w:w="1120"/>
        <w:gridCol w:w="1040"/>
        <w:gridCol w:w="1060"/>
        <w:gridCol w:w="940"/>
        <w:gridCol w:w="2080"/>
        <w:gridCol w:w="1440"/>
        <w:gridCol w:w="1040"/>
        <w:gridCol w:w="1040"/>
        <w:gridCol w:w="780"/>
        <w:gridCol w:w="880"/>
      </w:tblGrid>
      <w:tr w:rsidR="00E70AD0">
        <w:trPr>
          <w:trHeight w:val="460"/>
        </w:trPr>
        <w:tc>
          <w:tcPr>
            <w:tcW w:w="1310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310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42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阅读素养提升</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24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24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李凌志</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63833501-3058</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90.00%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28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2670"/>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280" w:type="dxa"/>
            <w:gridSpan w:val="6"/>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kern w:val="0"/>
                <w:szCs w:val="21"/>
              </w:rPr>
            </w:pPr>
            <w:r>
              <w:rPr>
                <w:rFonts w:ascii="仿宋_GB2312" w:eastAsia="仿宋_GB2312" w:hAnsi="宋体" w:cs="宋体" w:hint="eastAsia"/>
                <w:kern w:val="0"/>
                <w:szCs w:val="21"/>
              </w:rPr>
              <w:t>通过开展名著阅读教学研究旨在探索出一条独具特色的阅读路径和策略，进一步完善学校阅读体系，推进素质教育的有效实施，提高学校的办学质量。</w:t>
            </w:r>
          </w:p>
        </w:tc>
        <w:tc>
          <w:tcPr>
            <w:tcW w:w="51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聘请专家对整本阅读进行教研活动，促进教师之间的交流学习，使老师们接触更多先进的教学理念与方法，帮助提升教师的专业知识和素养，开拓教师视野，促进教师百我提升、自我完善、自主成长，提升教师的创新教学能力。</w:t>
            </w:r>
            <w:r>
              <w:rPr>
                <w:rFonts w:ascii="仿宋_GB2312" w:eastAsia="仿宋_GB2312" w:hAnsi="宋体" w:cs="宋体" w:hint="eastAsia"/>
                <w:kern w:val="0"/>
                <w:szCs w:val="21"/>
              </w:rPr>
              <w:br/>
              <w:t>2. 聘请专家对初一、初二学生开展整本书阅读指导，为学生打造一个有活力的自主学习课堂，将阅读与实践活动相结合，让学生阅思结合，感受到阅读的快乐与思考的乐趣，获得深度学习、自主学习的能力，拥有理性而严谨的思维。</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指标1：导读手册开发</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3本，5000册</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指标2：课程培训</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6次</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指标3：组织阅读活动</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2次</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指标1：教师培训参与度</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指标2：学生阅读兴趣</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≥90%</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12月前完成</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2021年完成</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受疫情影响</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96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按预算完成资金使用</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08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指标1：提升教师的创新教学能力，增强学生阅读方法、兴趣的培养</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提升教师的创新教学能力，增强学生阅读方法、兴趣的培养</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73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指标1:对传承和弘扬中华优秀传统文化起到一定的作用</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对传承和弘扬中华优秀传统文化起到一定的作用</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指标1：参与人员满意度</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4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36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740" w:type="dxa"/>
        <w:tblInd w:w="93" w:type="dxa"/>
        <w:tblLook w:val="0000" w:firstRow="0" w:lastRow="0" w:firstColumn="0" w:lastColumn="0" w:noHBand="0" w:noVBand="0"/>
      </w:tblPr>
      <w:tblGrid>
        <w:gridCol w:w="640"/>
        <w:gridCol w:w="1040"/>
        <w:gridCol w:w="1120"/>
        <w:gridCol w:w="1040"/>
        <w:gridCol w:w="1060"/>
        <w:gridCol w:w="940"/>
        <w:gridCol w:w="1800"/>
        <w:gridCol w:w="1360"/>
        <w:gridCol w:w="1040"/>
        <w:gridCol w:w="1040"/>
        <w:gridCol w:w="780"/>
        <w:gridCol w:w="880"/>
      </w:tblGrid>
      <w:tr w:rsidR="00E70AD0">
        <w:trPr>
          <w:trHeight w:val="460"/>
        </w:trPr>
        <w:tc>
          <w:tcPr>
            <w:tcW w:w="1274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74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06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校园安保基本经费</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9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9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刘红兵</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64.3456</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64.3456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64.3456</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64.3456</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64.3456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64.3456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700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00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根据丰台教委指示精神，完成园所安全保卫工作，确保校园平安。</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完成对本部校区的安全保卫工作、完成南校区安全保卫工作,在年度内未发生重大安全事件。</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指标1：安保校区</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2个</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指标2：安保人员</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16人</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指标1：安全事故率</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2020年1月1日至11月30日</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预算成本可控,3656元/人/月</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指标1：保障校园安全，维护社会稳定</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保障校园安全，维护社会稳定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指标1：促进“家校”文明、和谐发展</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促进“家校”文明、和谐发展</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指标1：使用者满意度</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00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91.5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280" w:type="dxa"/>
        <w:tblInd w:w="93" w:type="dxa"/>
        <w:tblLook w:val="0000" w:firstRow="0" w:lastRow="0" w:firstColumn="0" w:lastColumn="0" w:noHBand="0" w:noVBand="0"/>
      </w:tblPr>
      <w:tblGrid>
        <w:gridCol w:w="640"/>
        <w:gridCol w:w="1040"/>
        <w:gridCol w:w="1120"/>
        <w:gridCol w:w="1040"/>
        <w:gridCol w:w="1060"/>
        <w:gridCol w:w="940"/>
        <w:gridCol w:w="1340"/>
        <w:gridCol w:w="1360"/>
        <w:gridCol w:w="1040"/>
        <w:gridCol w:w="1040"/>
        <w:gridCol w:w="780"/>
        <w:gridCol w:w="880"/>
      </w:tblGrid>
      <w:tr w:rsidR="00E70AD0">
        <w:trPr>
          <w:trHeight w:val="460"/>
        </w:trPr>
        <w:tc>
          <w:tcPr>
            <w:tcW w:w="122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2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联网报警系统紧急按钮</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刘红兵</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13681234504</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1.44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对校园报警设备提供管理和维护工作，保障校园安全。</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完成本部三处初中一处、南校区一处安装点报警设备维护。</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指标1：设置报警点</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5个</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5个</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指标2：巡检</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每年2次</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每学期1次，共2次</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指标1：设备故障维修</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8小时内</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8小时内</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指标2：接警处理</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24小时值守</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24小时值守</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 设备故障率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1年</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按计划使用资金240元/月</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指标1：保障校园安全，维护社会稳定</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保障校园安全，维护社会稳定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w:t>
            </w:r>
            <w:r>
              <w:rPr>
                <w:rFonts w:ascii="仿宋_GB2312" w:eastAsia="仿宋_GB2312" w:hAnsi="宋体" w:cs="宋体" w:hint="eastAsia"/>
                <w:kern w:val="0"/>
                <w:szCs w:val="21"/>
              </w:rPr>
              <w:lastRenderedPageBreak/>
              <w:t>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指标1：提高百姓对学校满意度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提高百姓对学校满意度</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28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好评率达90%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指标2：家长满意度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好评率达90%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5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760" w:type="dxa"/>
        <w:tblInd w:w="93" w:type="dxa"/>
        <w:tblLook w:val="0000" w:firstRow="0" w:lastRow="0" w:firstColumn="0" w:lastColumn="0" w:noHBand="0" w:noVBand="0"/>
      </w:tblPr>
      <w:tblGrid>
        <w:gridCol w:w="640"/>
        <w:gridCol w:w="1040"/>
        <w:gridCol w:w="1120"/>
        <w:gridCol w:w="1040"/>
        <w:gridCol w:w="1060"/>
        <w:gridCol w:w="940"/>
        <w:gridCol w:w="1820"/>
        <w:gridCol w:w="1360"/>
        <w:gridCol w:w="1040"/>
        <w:gridCol w:w="1040"/>
        <w:gridCol w:w="780"/>
        <w:gridCol w:w="880"/>
      </w:tblGrid>
      <w:tr w:rsidR="00E70AD0">
        <w:trPr>
          <w:trHeight w:val="460"/>
        </w:trPr>
        <w:tc>
          <w:tcPr>
            <w:tcW w:w="1276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76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08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合作办学人员经费</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9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9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季飞</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63830350-8004/8103</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7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40</w:t>
            </w:r>
          </w:p>
        </w:tc>
        <w:tc>
          <w:tcPr>
            <w:tcW w:w="27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40</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40</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40</w:t>
            </w:r>
          </w:p>
        </w:tc>
        <w:tc>
          <w:tcPr>
            <w:tcW w:w="27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40</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702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02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通过开展校企合作，进一步拓展办学资源，努力提升办学水平和人才培养质量，增强了社会服务能力，提高教育资源的使用效益，对提升办学水平发挥了一定作用。</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1.开发建设"高考改革生涯规划与学业水平调研系统”1套；2.开发建设“听说模拟考试系统”1套，并配备考试专用耳机麦克风224只。</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66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指标1：开发“学生生涯探索与指导系统”</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指标2：开发“听说模拟考试系统”</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指标3：组织生涯规划培训</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3次</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指标4：购专用耳机麦克风</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224只</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指标1：系统故障率</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指标2：运行情况</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正常运行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按合同执行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15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指标1：增强了社会服务能力，提高教育资源的使用效益，提升办学水平。</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增强了社会服务能力，提高教育资源的使用效益，提升办学水平。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指标1：系统可供长期使用</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系统可供长期使用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指标1：使用满意度</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02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80.5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280" w:type="dxa"/>
        <w:tblInd w:w="93" w:type="dxa"/>
        <w:tblLook w:val="0000" w:firstRow="0" w:lastRow="0" w:firstColumn="0" w:lastColumn="0" w:noHBand="0" w:noVBand="0"/>
      </w:tblPr>
      <w:tblGrid>
        <w:gridCol w:w="640"/>
        <w:gridCol w:w="1040"/>
        <w:gridCol w:w="1120"/>
        <w:gridCol w:w="1040"/>
        <w:gridCol w:w="1060"/>
        <w:gridCol w:w="940"/>
        <w:gridCol w:w="1340"/>
        <w:gridCol w:w="1360"/>
        <w:gridCol w:w="1040"/>
        <w:gridCol w:w="1040"/>
        <w:gridCol w:w="780"/>
        <w:gridCol w:w="880"/>
      </w:tblGrid>
      <w:tr w:rsidR="00E70AD0">
        <w:trPr>
          <w:trHeight w:val="460"/>
        </w:trPr>
        <w:tc>
          <w:tcPr>
            <w:tcW w:w="122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2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合同制退休工人部分经费</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张雪梅</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63830350-1203</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4.286</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4.286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4.286</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4.286</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4.286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4.286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按照国家相关政策，给予合同制退休人员适当补助。</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发放4名合同制退休人员的奖金、房补补贴及节日补贴。</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指标1：合同制退休人员</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4人</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4人</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指标1：根据政策</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符合政策</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符合政策</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指标1：按月发放</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12个月</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12个月</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指标1：提高退休待遇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提高退休待遇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指标1：长期影响</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长期影响</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指标1：退休人员满意度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好评率≥98%</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5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640" w:type="dxa"/>
        <w:tblInd w:w="93" w:type="dxa"/>
        <w:tblLook w:val="0000" w:firstRow="0" w:lastRow="0" w:firstColumn="0" w:lastColumn="0" w:noHBand="0" w:noVBand="0"/>
      </w:tblPr>
      <w:tblGrid>
        <w:gridCol w:w="640"/>
        <w:gridCol w:w="1040"/>
        <w:gridCol w:w="1120"/>
        <w:gridCol w:w="1040"/>
        <w:gridCol w:w="1060"/>
        <w:gridCol w:w="940"/>
        <w:gridCol w:w="1700"/>
        <w:gridCol w:w="1360"/>
        <w:gridCol w:w="1040"/>
        <w:gridCol w:w="1040"/>
        <w:gridCol w:w="780"/>
        <w:gridCol w:w="880"/>
      </w:tblGrid>
      <w:tr w:rsidR="00E70AD0">
        <w:trPr>
          <w:trHeight w:val="460"/>
        </w:trPr>
        <w:tc>
          <w:tcPr>
            <w:tcW w:w="1264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64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96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2019援青教师经费</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8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8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张雪梅</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63830350-1203</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6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26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6.3857</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60.47%</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26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10.56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6.3857</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6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6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年度总体目标</w:t>
            </w:r>
          </w:p>
        </w:tc>
        <w:tc>
          <w:tcPr>
            <w:tcW w:w="690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90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为激励援派人才干事，改善援派人才在受援地工作期间待遇，享受发放生活补贴。</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完成1名援青人员1至7月份的生活补助及营养补助发放，及往返机票报销。</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指标1：援青人数</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1人</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1人</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指标1：符合国家政策要求</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符合国家政策要求</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指标1：援青期间</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12个月</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7个月</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预算成本可控，8000元/月</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完成60.47%</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受疫情影响</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指标1：改善当地教育环境，培养当地师资力量。</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改善当地教育环境，培养当地师资力量。</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w:t>
            </w:r>
            <w:r>
              <w:rPr>
                <w:rFonts w:ascii="仿宋_GB2312" w:eastAsia="仿宋_GB2312" w:hAnsi="宋体" w:cs="宋体" w:hint="eastAsia"/>
                <w:kern w:val="0"/>
                <w:szCs w:val="21"/>
              </w:rPr>
              <w:lastRenderedPageBreak/>
              <w:t>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指标1：</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8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指标1：有利于推进教育发展，实现共同进步，创造和谐社会</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有利于推进教育发展，实现共同进步，创造和谐社会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指标1：服务对象满意度</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7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90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77</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280" w:type="dxa"/>
        <w:tblInd w:w="93" w:type="dxa"/>
        <w:tblLook w:val="0000" w:firstRow="0" w:lastRow="0" w:firstColumn="0" w:lastColumn="0" w:noHBand="0" w:noVBand="0"/>
      </w:tblPr>
      <w:tblGrid>
        <w:gridCol w:w="640"/>
        <w:gridCol w:w="1040"/>
        <w:gridCol w:w="1120"/>
        <w:gridCol w:w="1040"/>
        <w:gridCol w:w="1060"/>
        <w:gridCol w:w="940"/>
        <w:gridCol w:w="1340"/>
        <w:gridCol w:w="1360"/>
        <w:gridCol w:w="1040"/>
        <w:gridCol w:w="1040"/>
        <w:gridCol w:w="780"/>
        <w:gridCol w:w="880"/>
      </w:tblGrid>
      <w:tr w:rsidR="00E70AD0">
        <w:trPr>
          <w:trHeight w:val="460"/>
        </w:trPr>
        <w:tc>
          <w:tcPr>
            <w:tcW w:w="122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2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初中学生课桌椅</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苏建民</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13401009195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更换初中部课桌椅。</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通过政府采购购置880套学生课桌椅，并通过验收，投入使用。</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指标1：学生课桌椅</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880套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指标1：达到国家规定要求</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符合标准</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指标2：质量验收</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指标3：采购渠道</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政府采购</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按合同执行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5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指标1：提升学习舒适度，幸福感增强</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提高舒适度，幸福感增强</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指标1：可供长期使用</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可供长期使用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指标1：使用者满意度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5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460"/>
        </w:trPr>
        <w:tc>
          <w:tcPr>
            <w:tcW w:w="122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2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安防监控系统更新</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王元胜</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13701086590</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48.912</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48.912</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48.912</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48.912</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48.912</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48.912</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高中部安防设备使用多年，技术指标已达不到校园安全相关要求，需进行设备更新。</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安防监控系统更新改造一期完成，质量符合要求验收合格，已投入使用。</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指标1：高清网络枪机</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88台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指标2：球型摄像机</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指标3：拼接屏</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4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指标4：视频综合平台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4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指标5：网络存储设备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0.74套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4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指标6：交换机</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28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4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指标7：编码机</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28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04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指标8：交换机</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指标1：质量验收</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指标2：系统运行情况</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正常运行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指标3：体统故障率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按合同执行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08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指标1：加强校园安全防控管理，营造舒适学习环境</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加强校园安全防控管理，营造舒适学习环境</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指标1：可连续多年使用</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可连续多年使用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5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89</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280" w:type="dxa"/>
        <w:tblInd w:w="93" w:type="dxa"/>
        <w:tblLook w:val="0000" w:firstRow="0" w:lastRow="0" w:firstColumn="0" w:lastColumn="0" w:noHBand="0" w:noVBand="0"/>
      </w:tblPr>
      <w:tblGrid>
        <w:gridCol w:w="640"/>
        <w:gridCol w:w="1040"/>
        <w:gridCol w:w="1120"/>
        <w:gridCol w:w="1040"/>
        <w:gridCol w:w="1060"/>
        <w:gridCol w:w="940"/>
        <w:gridCol w:w="1340"/>
        <w:gridCol w:w="1360"/>
        <w:gridCol w:w="1040"/>
        <w:gridCol w:w="1040"/>
        <w:gridCol w:w="780"/>
        <w:gridCol w:w="880"/>
      </w:tblGrid>
      <w:tr w:rsidR="00E70AD0">
        <w:trPr>
          <w:trHeight w:val="460"/>
        </w:trPr>
        <w:tc>
          <w:tcPr>
            <w:tcW w:w="122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项目支出绩效自评表</w:t>
            </w:r>
          </w:p>
        </w:tc>
      </w:tr>
      <w:tr w:rsidR="00E70AD0">
        <w:trPr>
          <w:trHeight w:val="300"/>
        </w:trPr>
        <w:tc>
          <w:tcPr>
            <w:tcW w:w="122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初中教学楼与办公楼间连廊安全护栏</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苏建民</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13401009195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通过对初中教学楼与办公楼间连廊加装安全护栏，吊顶、墙饰面重新加装，增加安全性，提高教师生安全感。</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完成初中教学楼与办公楼间连廊安全护栏，吊顶、墙饰面重新加装，增加安全性并，并通过丰台教委审计备案。</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指标1：金属窗护栏安装</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97.1平米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指标2：新做吊顶</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70.02平米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指标3：新做墙饰面</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38.9平米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指标1：符合国家相关规定</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340" w:type="dxa"/>
            <w:tcBorders>
              <w:top w:val="nil"/>
              <w:left w:val="nil"/>
              <w:bottom w:val="nil"/>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合同期一次性支付</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审计后一次性支付</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指标1：增加提高教师生安全感</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增加提高教师生安全感</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指标1：可连续多年使用</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可连续多年使用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指标1：使用者满意度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5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280" w:type="dxa"/>
        <w:tblInd w:w="93" w:type="dxa"/>
        <w:tblLook w:val="0000" w:firstRow="0" w:lastRow="0" w:firstColumn="0" w:lastColumn="0" w:noHBand="0" w:noVBand="0"/>
      </w:tblPr>
      <w:tblGrid>
        <w:gridCol w:w="640"/>
        <w:gridCol w:w="1040"/>
        <w:gridCol w:w="1120"/>
        <w:gridCol w:w="1040"/>
        <w:gridCol w:w="1060"/>
        <w:gridCol w:w="940"/>
        <w:gridCol w:w="1340"/>
        <w:gridCol w:w="1360"/>
        <w:gridCol w:w="1040"/>
        <w:gridCol w:w="1040"/>
        <w:gridCol w:w="780"/>
        <w:gridCol w:w="880"/>
      </w:tblGrid>
      <w:tr w:rsidR="00E70AD0">
        <w:trPr>
          <w:trHeight w:val="460"/>
        </w:trPr>
        <w:tc>
          <w:tcPr>
            <w:tcW w:w="122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项目支出绩效自评表</w:t>
            </w:r>
          </w:p>
        </w:tc>
      </w:tr>
      <w:tr w:rsidR="00E70AD0">
        <w:trPr>
          <w:trHeight w:val="300"/>
        </w:trPr>
        <w:tc>
          <w:tcPr>
            <w:tcW w:w="122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06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初中广播系统改造</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5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苏建民</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13401009195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0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28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5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南校区的广播系统，使用时间较长，使用期间经常出现问题，经过多次维修仍不能彻底解决问题，计划更换新的广播系统。</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购买新的广播系统1套并实施安装，质量符合要求验收合格，已投入使用。</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指标1：购置广播系统</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5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指标1：质量验收</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验收合格率≥</w:t>
            </w:r>
            <w:r>
              <w:rPr>
                <w:rFonts w:eastAsia="仿宋_GB2312"/>
                <w:kern w:val="0"/>
                <w:szCs w:val="21"/>
              </w:rPr>
              <w:t>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按合同执行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指标1：利用广播加强宣传工作提高工作效率</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利用广播加强宣传工作提高工作效率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指标1：可连续多年使用</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可连续多年使用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指标1：服务对象满意度</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04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3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5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90.5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980" w:type="dxa"/>
        <w:tblInd w:w="93" w:type="dxa"/>
        <w:tblLook w:val="0000" w:firstRow="0" w:lastRow="0" w:firstColumn="0" w:lastColumn="0" w:noHBand="0" w:noVBand="0"/>
      </w:tblPr>
      <w:tblGrid>
        <w:gridCol w:w="640"/>
        <w:gridCol w:w="1040"/>
        <w:gridCol w:w="1120"/>
        <w:gridCol w:w="1040"/>
        <w:gridCol w:w="1300"/>
        <w:gridCol w:w="940"/>
        <w:gridCol w:w="1800"/>
        <w:gridCol w:w="1360"/>
        <w:gridCol w:w="1040"/>
        <w:gridCol w:w="1040"/>
        <w:gridCol w:w="780"/>
        <w:gridCol w:w="880"/>
      </w:tblGrid>
      <w:tr w:rsidR="00E70AD0">
        <w:trPr>
          <w:trHeight w:val="460"/>
        </w:trPr>
        <w:tc>
          <w:tcPr>
            <w:tcW w:w="129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项目支出绩效自评表</w:t>
            </w:r>
          </w:p>
        </w:tc>
      </w:tr>
      <w:tr w:rsidR="00E70AD0">
        <w:trPr>
          <w:trHeight w:val="300"/>
        </w:trPr>
        <w:tc>
          <w:tcPr>
            <w:tcW w:w="129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3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教学办公耗材及设备更新</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2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2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王元胜</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13701086590</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7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2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2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学校部分电教设备老化，通过彻底维修或更新设备，提高工作学习效率。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购置打印机，办公耗材硒鼓、存储设备等，对学校电子设备进行维修或更换，保障正常办公学习。</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指标1：购置打印机</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指标2：按计划维修、更换</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与计划一致</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 xml:space="preserve">　</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指标1：质量验收</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按合同执行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指标1：满足教育教学工作需求，提高教学质量，增加社会满意度</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提高教学质量、工作效率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指标1：可连续多年使用</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可连续多年使用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指标1：服务对象满意度</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更新、完善办公基础设备，提高工作效率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8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2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87.75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680" w:type="dxa"/>
        <w:tblInd w:w="93" w:type="dxa"/>
        <w:tblLook w:val="0000" w:firstRow="0" w:lastRow="0" w:firstColumn="0" w:lastColumn="0" w:noHBand="0" w:noVBand="0"/>
      </w:tblPr>
      <w:tblGrid>
        <w:gridCol w:w="640"/>
        <w:gridCol w:w="1040"/>
        <w:gridCol w:w="1120"/>
        <w:gridCol w:w="1040"/>
        <w:gridCol w:w="1300"/>
        <w:gridCol w:w="940"/>
        <w:gridCol w:w="1500"/>
        <w:gridCol w:w="1360"/>
        <w:gridCol w:w="1040"/>
        <w:gridCol w:w="1040"/>
        <w:gridCol w:w="780"/>
        <w:gridCol w:w="880"/>
      </w:tblGrid>
      <w:tr w:rsidR="00E70AD0">
        <w:trPr>
          <w:trHeight w:val="460"/>
        </w:trPr>
        <w:tc>
          <w:tcPr>
            <w:tcW w:w="1268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项目支出绩效自评表</w:t>
            </w:r>
          </w:p>
        </w:tc>
      </w:tr>
      <w:tr w:rsidR="00E70AD0">
        <w:trPr>
          <w:trHeight w:val="300"/>
        </w:trPr>
        <w:tc>
          <w:tcPr>
            <w:tcW w:w="1268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00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高中图书馆防水项目</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9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9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苏建民</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13401009195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17.5</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17.5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17.3712</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99.26%</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17.5</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17.5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17.3712</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69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9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因高中图书馆漏雨，重新做防水，营造良好阅读环境，提高教师生舒适度。</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完成屋面防水涂层拆除、屋面防水涂层新做、女儿墙四周新做镀锌钢板，通过验收，并进行结算审计。</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指标1：屋面防水涂层拆除</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855平米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指标2：屋面防水涂层新做</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855平米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指标3：女儿墙四周新做镀锌钢板</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指标1：质量验收</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完工一次性付款</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结算审计后一次性付款</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完成99.26%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项目结算审减</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指标1：营造良好阅读环境，提高教师生舒适度</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营造良好阅读环境，提高教师生舒适度</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指标1：可持续使用多年</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可持续使用多年</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28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指标1：教师满意度</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指标2：学生满意度</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9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89.5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860" w:type="dxa"/>
        <w:tblInd w:w="93" w:type="dxa"/>
        <w:tblLook w:val="0000" w:firstRow="0" w:lastRow="0" w:firstColumn="0" w:lastColumn="0" w:noHBand="0" w:noVBand="0"/>
      </w:tblPr>
      <w:tblGrid>
        <w:gridCol w:w="640"/>
        <w:gridCol w:w="1040"/>
        <w:gridCol w:w="1120"/>
        <w:gridCol w:w="1040"/>
        <w:gridCol w:w="1300"/>
        <w:gridCol w:w="940"/>
        <w:gridCol w:w="1680"/>
        <w:gridCol w:w="1360"/>
        <w:gridCol w:w="1040"/>
        <w:gridCol w:w="1040"/>
        <w:gridCol w:w="780"/>
        <w:gridCol w:w="880"/>
      </w:tblGrid>
      <w:tr w:rsidR="00E70AD0">
        <w:trPr>
          <w:trHeight w:val="460"/>
        </w:trPr>
        <w:tc>
          <w:tcPr>
            <w:tcW w:w="1286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项目支出绩效自评表</w:t>
            </w:r>
          </w:p>
        </w:tc>
      </w:tr>
      <w:tr w:rsidR="00E70AD0">
        <w:trPr>
          <w:trHeight w:val="300"/>
        </w:trPr>
        <w:tc>
          <w:tcPr>
            <w:tcW w:w="1286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18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信息化系统运维项目</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0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08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王元胜</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13701086590</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6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21.002</w:t>
            </w:r>
          </w:p>
        </w:tc>
        <w:tc>
          <w:tcPr>
            <w:tcW w:w="26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21.002</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21.002</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100%</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21.002</w:t>
            </w:r>
          </w:p>
        </w:tc>
        <w:tc>
          <w:tcPr>
            <w:tcW w:w="26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21.002</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21.002</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6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6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12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12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通过对多媒体、音响广播、电子办公设备等信息化设备、系统的运维，提供运维中保养、维修、更换零配件等业务系统运维，更好的满足办公应用。</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完成对学校多媒体、音响广播、电子办公设备等信息化设备、系统的运维，提供运维中保养、维修、更换零配件等业务系统运维，保障正常办公应用。</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指标1：电脑运维</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560台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指标2：安防监控系统</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156个点</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指标3：录音及编辑系统</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2套</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45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指标:4：多媒体设备</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86套多媒体、86套校长评估系统、4间会议室、1间报告厅2栋教学楼音频系统</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2.5</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指标1：系统正常运行率</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99%</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指标2：应急响应服务</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半小时、2小时、4小时</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指标3：巡检</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季度</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1年</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与合同一致</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指标2：驻场时间</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1人7*24小时</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指标1：提高教学质量、办事效率</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提高教学质量、办事效率</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指标1：保证信息化设备正常运行</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保证信息化设备正常运行</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指标1：服务对象满意度</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6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12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82.5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2940" w:type="dxa"/>
        <w:tblInd w:w="93" w:type="dxa"/>
        <w:tblLook w:val="0000" w:firstRow="0" w:lastRow="0" w:firstColumn="0" w:lastColumn="0" w:noHBand="0" w:noVBand="0"/>
      </w:tblPr>
      <w:tblGrid>
        <w:gridCol w:w="640"/>
        <w:gridCol w:w="1040"/>
        <w:gridCol w:w="1120"/>
        <w:gridCol w:w="1040"/>
        <w:gridCol w:w="1300"/>
        <w:gridCol w:w="940"/>
        <w:gridCol w:w="1500"/>
        <w:gridCol w:w="1360"/>
        <w:gridCol w:w="1040"/>
        <w:gridCol w:w="1040"/>
        <w:gridCol w:w="780"/>
        <w:gridCol w:w="1140"/>
      </w:tblGrid>
      <w:tr w:rsidR="00E70AD0">
        <w:trPr>
          <w:trHeight w:val="460"/>
        </w:trPr>
        <w:tc>
          <w:tcPr>
            <w:tcW w:w="1294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294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26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房屋修缮改造</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59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400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59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苏建民</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400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13401009195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11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18.6</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18.6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18.4696</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99.30%</w:t>
            </w:r>
          </w:p>
        </w:tc>
        <w:tc>
          <w:tcPr>
            <w:tcW w:w="11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18.6</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18.6</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18.4696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4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1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69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3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69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对食堂屋顶、墙壁、地面修复改造，美化校园环境，保障校园安全。</w:t>
            </w:r>
          </w:p>
        </w:tc>
        <w:tc>
          <w:tcPr>
            <w:tcW w:w="53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w:t>
            </w:r>
            <w:r w:rsidR="00237E34">
              <w:rPr>
                <w:rFonts w:ascii="仿宋_GB2312" w:eastAsia="仿宋_GB2312" w:hAnsi="宋体" w:cs="宋体" w:hint="eastAsia"/>
                <w:kern w:val="0"/>
                <w:szCs w:val="21"/>
              </w:rPr>
              <w:t>成食堂吊顶拆除和新做，顶面及墙面涂漆，管道涂漆，一至四层教室及</w:t>
            </w:r>
            <w:r>
              <w:rPr>
                <w:rFonts w:ascii="仿宋_GB2312" w:eastAsia="仿宋_GB2312" w:hAnsi="宋体" w:cs="宋体" w:hint="eastAsia"/>
                <w:kern w:val="0"/>
                <w:szCs w:val="21"/>
              </w:rPr>
              <w:t>过道墙裙修补，通过验收，并进行结算审计</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指标1：吊顶拆除及新做</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692.65平米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指标2：前面喷涂料</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545.24平米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指标3：管道油漆</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57平米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指标4：一至四层墙面修补</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150平米</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192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指标1：质量验收</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验收合格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指标1：按合同执行</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完工一次性付款</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结算审计后一次性付款</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完成99.3%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项目结算审减</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指标1：美化校园环境，保障校园安全</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美化校园环境，保障校园安全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指标1：可持续使用多年</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可持续使用多年</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指标1：教师满意度</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指标2：学生满意度</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5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894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88.5</w:t>
            </w:r>
          </w:p>
        </w:tc>
        <w:tc>
          <w:tcPr>
            <w:tcW w:w="19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3140" w:type="dxa"/>
        <w:tblInd w:w="93" w:type="dxa"/>
        <w:tblLook w:val="0000" w:firstRow="0" w:lastRow="0" w:firstColumn="0" w:lastColumn="0" w:noHBand="0" w:noVBand="0"/>
      </w:tblPr>
      <w:tblGrid>
        <w:gridCol w:w="640"/>
        <w:gridCol w:w="1040"/>
        <w:gridCol w:w="1120"/>
        <w:gridCol w:w="1040"/>
        <w:gridCol w:w="1300"/>
        <w:gridCol w:w="940"/>
        <w:gridCol w:w="1960"/>
        <w:gridCol w:w="1360"/>
        <w:gridCol w:w="1040"/>
        <w:gridCol w:w="1040"/>
        <w:gridCol w:w="780"/>
        <w:gridCol w:w="880"/>
      </w:tblGrid>
      <w:tr w:rsidR="00E70AD0">
        <w:trPr>
          <w:trHeight w:val="460"/>
        </w:trPr>
        <w:tc>
          <w:tcPr>
            <w:tcW w:w="1314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314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146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体育美育品牌项目发展保障专项</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3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36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王元胜</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13701086590</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90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290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42.6183</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96.86%</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290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44</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42.6183</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90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90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w:t>
            </w:r>
            <w:r>
              <w:rPr>
                <w:rFonts w:ascii="仿宋_GB2312" w:eastAsia="仿宋_GB2312" w:hAnsi="宋体" w:cs="宋体" w:hint="eastAsia"/>
                <w:kern w:val="0"/>
                <w:szCs w:val="21"/>
              </w:rPr>
              <w:lastRenderedPageBreak/>
              <w:t>总体目标</w:t>
            </w:r>
          </w:p>
        </w:tc>
        <w:tc>
          <w:tcPr>
            <w:tcW w:w="740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预期目标</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40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通过体育美育发展，提高学生审美能力与人文素养，促进学生全面发展，推进素质教育全面实施，培养造就德智体美全面发展的社会主义建设者和接班人。</w:t>
            </w:r>
          </w:p>
        </w:tc>
        <w:tc>
          <w:tcPr>
            <w:tcW w:w="51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组织毽球，篮球、足球、航模参加比赛，对国华书法社团、美术社团、戏曲社团、动漫社团、毽球社团进行专业培训，组织游泳、跆拳道校外培训。</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lastRenderedPageBreak/>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指标1：游泳培训</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3名教练、14周、每周6次、每次2小时，84课时</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指标2：开展项目</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年度计划范围内</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6.25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指标1：学生兴趣度</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≥95%</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指标1：课程安排</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每周</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按计划完成</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完成96.86%</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29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指标1：为社会培养综合、全面素质人才</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为社会培养综合素质人才</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4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指标1：培养造就德智体美全面发展的社会主义建设者和接班人</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培养造就德智体美全面发展的社会主义建设者和接班人</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指标1：老师满意度</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指标2：学生满意度</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6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940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tbl>
      <w:tblPr>
        <w:tblW w:w="13800" w:type="dxa"/>
        <w:tblInd w:w="93" w:type="dxa"/>
        <w:tblLook w:val="0000" w:firstRow="0" w:lastRow="0" w:firstColumn="0" w:lastColumn="0" w:noHBand="0" w:noVBand="0"/>
      </w:tblPr>
      <w:tblGrid>
        <w:gridCol w:w="640"/>
        <w:gridCol w:w="1040"/>
        <w:gridCol w:w="1120"/>
        <w:gridCol w:w="1040"/>
        <w:gridCol w:w="1300"/>
        <w:gridCol w:w="940"/>
        <w:gridCol w:w="1900"/>
        <w:gridCol w:w="2080"/>
        <w:gridCol w:w="1040"/>
        <w:gridCol w:w="1040"/>
        <w:gridCol w:w="780"/>
        <w:gridCol w:w="880"/>
      </w:tblGrid>
      <w:tr w:rsidR="00E70AD0">
        <w:trPr>
          <w:trHeight w:val="460"/>
        </w:trPr>
        <w:tc>
          <w:tcPr>
            <w:tcW w:w="13800" w:type="dxa"/>
            <w:gridSpan w:val="12"/>
            <w:tcBorders>
              <w:top w:val="nil"/>
              <w:left w:val="nil"/>
              <w:bottom w:val="nil"/>
              <w:right w:val="nil"/>
            </w:tcBorders>
            <w:noWrap/>
            <w:vAlign w:val="center"/>
          </w:tcPr>
          <w:p w:rsidR="00E70AD0" w:rsidRDefault="00E70AD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项目支出绩效自评表</w:t>
            </w:r>
          </w:p>
        </w:tc>
      </w:tr>
      <w:tr w:rsidR="00E70AD0">
        <w:trPr>
          <w:trHeight w:val="300"/>
        </w:trPr>
        <w:tc>
          <w:tcPr>
            <w:tcW w:w="13800" w:type="dxa"/>
            <w:gridSpan w:val="12"/>
            <w:tcBorders>
              <w:top w:val="nil"/>
              <w:left w:val="nil"/>
              <w:bottom w:val="single" w:sz="4" w:space="0" w:color="auto"/>
              <w:right w:val="nil"/>
            </w:tcBorders>
            <w:noWrap/>
            <w:vAlign w:val="center"/>
          </w:tcPr>
          <w:p w:rsidR="00E70AD0" w:rsidRDefault="00E70AD0">
            <w:pPr>
              <w:widowControl/>
              <w:jc w:val="center"/>
              <w:rPr>
                <w:rFonts w:ascii="仿宋_GB2312" w:eastAsia="仿宋_GB2312" w:hAnsi="宋体" w:cs="宋体"/>
                <w:kern w:val="0"/>
                <w:sz w:val="24"/>
              </w:rPr>
            </w:pPr>
            <w:r>
              <w:rPr>
                <w:rFonts w:ascii="仿宋_GB2312" w:eastAsia="仿宋_GB2312" w:hAnsi="宋体" w:cs="宋体" w:hint="eastAsia"/>
                <w:kern w:val="0"/>
                <w:sz w:val="24"/>
              </w:rPr>
              <w:t>（2020年度）</w:t>
            </w:r>
          </w:p>
        </w:tc>
      </w:tr>
      <w:tr w:rsidR="00E70AD0">
        <w:trPr>
          <w:trHeight w:val="420"/>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项目名称</w:t>
            </w:r>
          </w:p>
        </w:tc>
        <w:tc>
          <w:tcPr>
            <w:tcW w:w="12120" w:type="dxa"/>
            <w:gridSpan w:val="10"/>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中小学优秀班主任工作室</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主管部门</w:t>
            </w:r>
          </w:p>
        </w:tc>
        <w:tc>
          <w:tcPr>
            <w:tcW w:w="63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北京市丰台区教育委员会</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实施单位</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北京市首都师范大学附属丽泽中学</w:t>
            </w:r>
          </w:p>
        </w:tc>
      </w:tr>
      <w:tr w:rsidR="00E70AD0">
        <w:trPr>
          <w:trHeight w:val="313"/>
        </w:trPr>
        <w:tc>
          <w:tcPr>
            <w:tcW w:w="168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项目负责人</w:t>
            </w:r>
          </w:p>
        </w:tc>
        <w:tc>
          <w:tcPr>
            <w:tcW w:w="630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寇富弄</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联系电话</w:t>
            </w:r>
          </w:p>
        </w:tc>
        <w:tc>
          <w:tcPr>
            <w:tcW w:w="3740" w:type="dxa"/>
            <w:gridSpan w:val="4"/>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13671195405</w:t>
            </w:r>
          </w:p>
        </w:tc>
      </w:tr>
      <w:tr w:rsidR="00E70AD0">
        <w:trPr>
          <w:trHeight w:val="530"/>
        </w:trPr>
        <w:tc>
          <w:tcPr>
            <w:tcW w:w="1680" w:type="dxa"/>
            <w:gridSpan w:val="2"/>
            <w:vMerge w:val="restart"/>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项目资金（万元）</w:t>
            </w: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年初预算数</w:t>
            </w:r>
          </w:p>
        </w:tc>
        <w:tc>
          <w:tcPr>
            <w:tcW w:w="28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全年预算数</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全年执行数</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执行率</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rPr>
                <w:rFonts w:ascii="仿宋_GB2312" w:eastAsia="仿宋_GB2312" w:hAnsi="宋体" w:cs="宋体"/>
                <w:kern w:val="0"/>
                <w:szCs w:val="21"/>
              </w:rPr>
            </w:pPr>
            <w:r>
              <w:rPr>
                <w:rFonts w:ascii="仿宋_GB2312" w:eastAsia="仿宋_GB2312" w:hAnsi="宋体" w:cs="宋体" w:hint="eastAsia"/>
                <w:kern w:val="0"/>
                <w:szCs w:val="21"/>
              </w:rPr>
              <w:t>年度资金总额</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28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0.29</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3.87%</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其中：当年财政拨款</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28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7.5</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0.29</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上年结转资金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8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1680" w:type="dxa"/>
            <w:gridSpan w:val="2"/>
            <w:vMerge/>
            <w:tcBorders>
              <w:top w:val="single" w:sz="4" w:space="0" w:color="auto"/>
              <w:left w:val="single" w:sz="4" w:space="0" w:color="auto"/>
              <w:bottom w:val="single" w:sz="4" w:space="0" w:color="000000"/>
              <w:right w:val="single" w:sz="4" w:space="0" w:color="000000"/>
            </w:tcBorders>
            <w:vAlign w:val="center"/>
          </w:tcPr>
          <w:p w:rsidR="00E70AD0" w:rsidRDefault="00E70AD0">
            <w:pPr>
              <w:widowControl/>
              <w:jc w:val="left"/>
              <w:rPr>
                <w:rFonts w:ascii="仿宋_GB2312" w:eastAsia="仿宋_GB2312" w:hAnsi="宋体" w:cs="宋体"/>
                <w:kern w:val="0"/>
                <w:szCs w:val="21"/>
              </w:rPr>
            </w:pPr>
          </w:p>
        </w:tc>
        <w:tc>
          <w:tcPr>
            <w:tcW w:w="21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其他资金</w:t>
            </w:r>
          </w:p>
        </w:tc>
        <w:tc>
          <w:tcPr>
            <w:tcW w:w="13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84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8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w:t>
            </w:r>
          </w:p>
        </w:tc>
      </w:tr>
      <w:tr w:rsidR="00E70AD0">
        <w:trPr>
          <w:trHeight w:val="300"/>
        </w:trPr>
        <w:tc>
          <w:tcPr>
            <w:tcW w:w="6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年度总体目标</w:t>
            </w:r>
          </w:p>
        </w:tc>
        <w:tc>
          <w:tcPr>
            <w:tcW w:w="73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预期目标</w:t>
            </w:r>
          </w:p>
        </w:tc>
        <w:tc>
          <w:tcPr>
            <w:tcW w:w="582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实际完成情况</w:t>
            </w:r>
          </w:p>
        </w:tc>
      </w:tr>
      <w:tr w:rsidR="00E70AD0">
        <w:trPr>
          <w:trHeight w:val="1213"/>
        </w:trPr>
        <w:tc>
          <w:tcPr>
            <w:tcW w:w="6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7340" w:type="dxa"/>
            <w:gridSpan w:val="6"/>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1、在专家指导老师的帮助下，全体成员完成工作室《成果汇编》2、工作室外出学习培训，使每位成员在班主任工作能力方面都有提高</w:t>
            </w:r>
          </w:p>
        </w:tc>
        <w:tc>
          <w:tcPr>
            <w:tcW w:w="5820" w:type="dxa"/>
            <w:gridSpan w:val="5"/>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受疫情影响，工作室外出学习交流都取消了，因为专家指导改为线上进行，没有给专家做劳务费。学员的研修成果《创新家校合作 共育学生成长》出版。花费2900元。</w:t>
            </w:r>
          </w:p>
        </w:tc>
      </w:tr>
      <w:tr w:rsidR="00E70AD0">
        <w:trPr>
          <w:trHeight w:val="563"/>
        </w:trPr>
        <w:tc>
          <w:tcPr>
            <w:tcW w:w="6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绩效指标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一级指标</w:t>
            </w:r>
          </w:p>
        </w:tc>
        <w:tc>
          <w:tcPr>
            <w:tcW w:w="112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二级指标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三级指标</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年度指标值</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实际完成值</w:t>
            </w:r>
          </w:p>
        </w:tc>
        <w:tc>
          <w:tcPr>
            <w:tcW w:w="1040" w:type="dxa"/>
            <w:tcBorders>
              <w:top w:val="nil"/>
              <w:left w:val="nil"/>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分值</w:t>
            </w:r>
          </w:p>
        </w:tc>
        <w:tc>
          <w:tcPr>
            <w:tcW w:w="1040" w:type="dxa"/>
            <w:tcBorders>
              <w:top w:val="nil"/>
              <w:left w:val="single" w:sz="4" w:space="0" w:color="auto"/>
              <w:bottom w:val="single" w:sz="4" w:space="0" w:color="auto"/>
              <w:right w:val="nil"/>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得分</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偏差原因分析及改进措施</w:t>
            </w:r>
          </w:p>
        </w:tc>
      </w:tr>
      <w:tr w:rsidR="00E70AD0">
        <w:trPr>
          <w:trHeight w:val="123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产出指标50分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数量指标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指标1：班主任成员</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8人</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8人</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66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指标2：外出培训</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每年1次</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未完成预期指标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受疫情影响</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指标3：活动室研讨</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线下每月≥次，线上随时讨论</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实现预期指标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2</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指标4:编制印刷刊物</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印刷≥200册</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印制《班主任工作室交流》200册</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8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指标5：发表文章</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≥1篇</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在《中国德育》发表文章一篇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1660" w:type="dxa"/>
            <w:gridSpan w:val="2"/>
            <w:tcBorders>
              <w:top w:val="single" w:sz="4" w:space="0" w:color="auto"/>
              <w:left w:val="nil"/>
              <w:bottom w:val="single" w:sz="4" w:space="0" w:color="auto"/>
              <w:right w:val="single" w:sz="4" w:space="0" w:color="000000"/>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271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质量指标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指标1：班主任质量</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获奖情况</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寇富弄被评为北京市先进工作者；曹雅丽被评为北京市“紫禁杯”班主任特等奖，赵静、范少伟、郑云菁被评为丰台区骨干教师，王惠被评为丰台区骨干班主任，寇富弄、曹雅丽被评为北京市骨干班主任</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8</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时效指标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指标1：完成及时性</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按年初计划完成</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未完成预期指标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受疫情影响</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成本指标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指标1：项目预算控制数</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预算成本可控</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3.87%</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受疫情影响</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效益指标30分</w:t>
            </w: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经济效益指标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15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社会效益指标</w:t>
            </w:r>
          </w:p>
        </w:tc>
        <w:tc>
          <w:tcPr>
            <w:tcW w:w="3280" w:type="dxa"/>
            <w:gridSpan w:val="3"/>
            <w:tcBorders>
              <w:top w:val="single" w:sz="4" w:space="0" w:color="auto"/>
              <w:left w:val="nil"/>
              <w:bottom w:val="single" w:sz="4" w:space="0" w:color="auto"/>
              <w:right w:val="single" w:sz="4" w:space="0" w:color="000000"/>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指标1：优势班主任培养，提高教师专业水平，发挥好辐射引领作用</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优势班主任培养，提高教师专业水平，发挥好辐射引领作用。</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51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48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生态效益指标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1185"/>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可持续影响指标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指标1：创新、聚焦家校合作，共育学生共同成长</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创新、聚焦家校合作，共育学生共同成长</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达到预期指标</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val="restart"/>
            <w:tcBorders>
              <w:top w:val="nil"/>
              <w:left w:val="single" w:sz="4" w:space="0" w:color="auto"/>
              <w:bottom w:val="single" w:sz="4" w:space="0" w:color="000000"/>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满意度指标10分</w:t>
            </w:r>
          </w:p>
        </w:tc>
        <w:tc>
          <w:tcPr>
            <w:tcW w:w="1120" w:type="dxa"/>
            <w:vMerge w:val="restart"/>
            <w:tcBorders>
              <w:top w:val="nil"/>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服务对象满意度标</w:t>
            </w: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指标1：参与者满意度</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满意度≥98%</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好评率≥95%</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10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指标2：</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6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040" w:type="dxa"/>
            <w:vMerge/>
            <w:tcBorders>
              <w:top w:val="nil"/>
              <w:left w:val="single" w:sz="4" w:space="0" w:color="auto"/>
              <w:bottom w:val="single" w:sz="4" w:space="0" w:color="000000"/>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1120" w:type="dxa"/>
            <w:vMerge/>
            <w:tcBorders>
              <w:top w:val="nil"/>
              <w:left w:val="single" w:sz="4" w:space="0" w:color="auto"/>
              <w:bottom w:val="single" w:sz="4" w:space="0" w:color="auto"/>
              <w:right w:val="single" w:sz="4" w:space="0" w:color="auto"/>
            </w:tcBorders>
            <w:vAlign w:val="center"/>
          </w:tcPr>
          <w:p w:rsidR="00E70AD0" w:rsidRDefault="00E70AD0">
            <w:pPr>
              <w:widowControl/>
              <w:jc w:val="left"/>
              <w:rPr>
                <w:rFonts w:ascii="仿宋_GB2312" w:eastAsia="仿宋_GB2312" w:hAnsi="宋体" w:cs="宋体"/>
                <w:kern w:val="0"/>
                <w:szCs w:val="21"/>
              </w:rPr>
            </w:pPr>
          </w:p>
        </w:tc>
        <w:tc>
          <w:tcPr>
            <w:tcW w:w="3280" w:type="dxa"/>
            <w:gridSpan w:val="3"/>
            <w:tcBorders>
              <w:top w:val="single" w:sz="4" w:space="0" w:color="auto"/>
              <w:left w:val="nil"/>
              <w:bottom w:val="single" w:sz="4" w:space="0" w:color="auto"/>
              <w:right w:val="single" w:sz="4" w:space="0" w:color="auto"/>
            </w:tcBorders>
            <w:vAlign w:val="center"/>
          </w:tcPr>
          <w:p w:rsidR="00E70AD0" w:rsidRDefault="00E70AD0">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w:t>
            </w:r>
          </w:p>
        </w:tc>
        <w:tc>
          <w:tcPr>
            <w:tcW w:w="190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208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r w:rsidR="00E70AD0">
        <w:trPr>
          <w:trHeight w:val="300"/>
        </w:trPr>
        <w:tc>
          <w:tcPr>
            <w:tcW w:w="10060" w:type="dxa"/>
            <w:gridSpan w:val="8"/>
            <w:tcBorders>
              <w:top w:val="single" w:sz="4" w:space="0" w:color="auto"/>
              <w:left w:val="single" w:sz="4" w:space="0" w:color="auto"/>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总分</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100</w:t>
            </w:r>
          </w:p>
        </w:tc>
        <w:tc>
          <w:tcPr>
            <w:tcW w:w="1040" w:type="dxa"/>
            <w:tcBorders>
              <w:top w:val="nil"/>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54</w:t>
            </w:r>
          </w:p>
        </w:tc>
        <w:tc>
          <w:tcPr>
            <w:tcW w:w="1660" w:type="dxa"/>
            <w:gridSpan w:val="2"/>
            <w:tcBorders>
              <w:top w:val="single" w:sz="4" w:space="0" w:color="auto"/>
              <w:left w:val="nil"/>
              <w:bottom w:val="single" w:sz="4" w:space="0" w:color="auto"/>
              <w:right w:val="single" w:sz="4" w:space="0" w:color="auto"/>
            </w:tcBorders>
            <w:vAlign w:val="center"/>
          </w:tcPr>
          <w:p w:rsidR="00E70AD0" w:rsidRDefault="00E70AD0">
            <w:pPr>
              <w:widowControl/>
              <w:jc w:val="center"/>
              <w:rPr>
                <w:rFonts w:ascii="仿宋_GB2312" w:eastAsia="仿宋_GB2312" w:hAnsi="宋体" w:cs="宋体"/>
                <w:kern w:val="0"/>
                <w:szCs w:val="21"/>
              </w:rPr>
            </w:pPr>
            <w:r>
              <w:rPr>
                <w:rFonts w:ascii="仿宋_GB2312" w:eastAsia="仿宋_GB2312" w:hAnsi="宋体" w:cs="宋体" w:hint="eastAsia"/>
                <w:kern w:val="0"/>
                <w:szCs w:val="21"/>
              </w:rPr>
              <w:t xml:space="preserve">　</w:t>
            </w:r>
          </w:p>
        </w:tc>
      </w:tr>
    </w:tbl>
    <w:p w:rsidR="00E70AD0" w:rsidRDefault="00E70AD0">
      <w:pPr>
        <w:spacing w:line="360" w:lineRule="auto"/>
        <w:ind w:firstLineChars="200" w:firstLine="560"/>
        <w:outlineLvl w:val="0"/>
        <w:rPr>
          <w:rFonts w:ascii="仿宋_GB2312" w:eastAsia="仿宋_GB2312" w:hAnsi="黑体" w:hint="eastAsia"/>
          <w:sz w:val="28"/>
          <w:szCs w:val="28"/>
        </w:rPr>
      </w:pPr>
    </w:p>
    <w:p w:rsidR="00E70AD0" w:rsidRDefault="00E70AD0">
      <w:pPr>
        <w:rPr>
          <w:rFonts w:ascii="仿宋_GB2312" w:eastAsia="仿宋_GB2312" w:hint="eastAsia"/>
          <w:sz w:val="32"/>
          <w:szCs w:val="32"/>
        </w:rPr>
      </w:pPr>
    </w:p>
    <w:p w:rsidR="00E70AD0" w:rsidRDefault="00E70AD0">
      <w:pPr>
        <w:rPr>
          <w:rFonts w:ascii="仿宋_GB2312" w:eastAsia="仿宋_GB2312" w:hint="eastAsia"/>
          <w:sz w:val="32"/>
          <w:szCs w:val="32"/>
        </w:rPr>
      </w:pPr>
    </w:p>
    <w:p w:rsidR="00E70AD0" w:rsidRDefault="00E70AD0">
      <w:pPr>
        <w:rPr>
          <w:rFonts w:ascii="仿宋_GB2312" w:eastAsia="仿宋_GB2312" w:hint="eastAsia"/>
          <w:sz w:val="32"/>
          <w:szCs w:val="32"/>
        </w:rPr>
      </w:pPr>
    </w:p>
    <w:sectPr w:rsidR="00E70AD0">
      <w:footerReference w:type="even" r:id="rId8"/>
      <w:footerReference w:type="default" r:id="rId9"/>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3AC" w:rsidRDefault="001E53AC">
      <w:r>
        <w:separator/>
      </w:r>
    </w:p>
  </w:endnote>
  <w:endnote w:type="continuationSeparator" w:id="0">
    <w:p w:rsidR="001E53AC" w:rsidRDefault="001E5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D0" w:rsidRDefault="00E70AD0">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lang w:val="en-US" w:eastAsia="zh-CN"/>
      </w:rPr>
      <w:t>15</w:t>
    </w:r>
    <w:r>
      <w:fldChar w:fldCharType="end"/>
    </w:r>
  </w:p>
  <w:p w:rsidR="00E70AD0" w:rsidRDefault="00E70AD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D0" w:rsidRDefault="00E70AD0">
    <w:pPr>
      <w:pStyle w:val="a6"/>
      <w:framePr w:wrap="around" w:vAnchor="text" w:hAnchor="margin" w:xAlign="center" w:y="1"/>
      <w:rPr>
        <w:rStyle w:val="aa"/>
      </w:rPr>
    </w:pPr>
    <w:r>
      <w:fldChar w:fldCharType="begin"/>
    </w:r>
    <w:r>
      <w:rPr>
        <w:rStyle w:val="aa"/>
      </w:rPr>
      <w:instrText xml:space="preserve">PAGE  </w:instrText>
    </w:r>
    <w:r>
      <w:fldChar w:fldCharType="separate"/>
    </w:r>
    <w:r w:rsidR="00624587">
      <w:rPr>
        <w:rStyle w:val="aa"/>
        <w:noProof/>
      </w:rPr>
      <w:t>1</w:t>
    </w:r>
    <w:r>
      <w:fldChar w:fldCharType="end"/>
    </w:r>
  </w:p>
  <w:p w:rsidR="00E70AD0" w:rsidRDefault="00E70AD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3AC" w:rsidRDefault="001E53AC">
      <w:r>
        <w:separator/>
      </w:r>
    </w:p>
  </w:footnote>
  <w:footnote w:type="continuationSeparator" w:id="0">
    <w:p w:rsidR="001E53AC" w:rsidRDefault="001E53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5692E"/>
    <w:multiLevelType w:val="multilevel"/>
    <w:tmpl w:val="1DF5692E"/>
    <w:lvl w:ilvl="0">
      <w:start w:val="1"/>
      <w:numFmt w:val="decimal"/>
      <w:lvlText w:val="%1."/>
      <w:lvlJc w:val="left"/>
      <w:pPr>
        <w:ind w:left="960" w:hanging="36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13CEC"/>
    <w:rsid w:val="00027CD5"/>
    <w:rsid w:val="00031717"/>
    <w:rsid w:val="00031849"/>
    <w:rsid w:val="00031B8E"/>
    <w:rsid w:val="00033EC1"/>
    <w:rsid w:val="00034224"/>
    <w:rsid w:val="00040275"/>
    <w:rsid w:val="00041117"/>
    <w:rsid w:val="00046E41"/>
    <w:rsid w:val="0004719C"/>
    <w:rsid w:val="00047F6E"/>
    <w:rsid w:val="00051B00"/>
    <w:rsid w:val="0005395D"/>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0F7F"/>
    <w:rsid w:val="000B15B7"/>
    <w:rsid w:val="000B70F1"/>
    <w:rsid w:val="000C3833"/>
    <w:rsid w:val="000C4611"/>
    <w:rsid w:val="000D6854"/>
    <w:rsid w:val="000D6BFA"/>
    <w:rsid w:val="000E0B26"/>
    <w:rsid w:val="000E3291"/>
    <w:rsid w:val="000E56A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07A7"/>
    <w:rsid w:val="00157540"/>
    <w:rsid w:val="001577B6"/>
    <w:rsid w:val="00165FE6"/>
    <w:rsid w:val="0017111F"/>
    <w:rsid w:val="00172A54"/>
    <w:rsid w:val="00173CF6"/>
    <w:rsid w:val="00176C13"/>
    <w:rsid w:val="00177804"/>
    <w:rsid w:val="00180DAD"/>
    <w:rsid w:val="00181BD8"/>
    <w:rsid w:val="0018370E"/>
    <w:rsid w:val="001852E1"/>
    <w:rsid w:val="00191568"/>
    <w:rsid w:val="001A4277"/>
    <w:rsid w:val="001A7D2E"/>
    <w:rsid w:val="001B1DF9"/>
    <w:rsid w:val="001B1E93"/>
    <w:rsid w:val="001B375E"/>
    <w:rsid w:val="001B5E87"/>
    <w:rsid w:val="001B5E91"/>
    <w:rsid w:val="001B7988"/>
    <w:rsid w:val="001C39FE"/>
    <w:rsid w:val="001D167F"/>
    <w:rsid w:val="001D78D9"/>
    <w:rsid w:val="001E0556"/>
    <w:rsid w:val="001E2355"/>
    <w:rsid w:val="001E2379"/>
    <w:rsid w:val="001E29A9"/>
    <w:rsid w:val="001E53AC"/>
    <w:rsid w:val="001F2A6A"/>
    <w:rsid w:val="001F5857"/>
    <w:rsid w:val="00206EC3"/>
    <w:rsid w:val="0021047C"/>
    <w:rsid w:val="00211E4E"/>
    <w:rsid w:val="00213D1C"/>
    <w:rsid w:val="00214C3A"/>
    <w:rsid w:val="00217517"/>
    <w:rsid w:val="00222628"/>
    <w:rsid w:val="0022396B"/>
    <w:rsid w:val="002253CB"/>
    <w:rsid w:val="002326DE"/>
    <w:rsid w:val="00234314"/>
    <w:rsid w:val="00237E34"/>
    <w:rsid w:val="00241724"/>
    <w:rsid w:val="002434D0"/>
    <w:rsid w:val="0024390C"/>
    <w:rsid w:val="00243EB9"/>
    <w:rsid w:val="002441F4"/>
    <w:rsid w:val="00244204"/>
    <w:rsid w:val="002448A4"/>
    <w:rsid w:val="00245A0A"/>
    <w:rsid w:val="00246C42"/>
    <w:rsid w:val="002515CC"/>
    <w:rsid w:val="00253EC4"/>
    <w:rsid w:val="00254515"/>
    <w:rsid w:val="0026479D"/>
    <w:rsid w:val="00266177"/>
    <w:rsid w:val="002673C4"/>
    <w:rsid w:val="0027112B"/>
    <w:rsid w:val="00271C3F"/>
    <w:rsid w:val="00272460"/>
    <w:rsid w:val="00273070"/>
    <w:rsid w:val="0027394A"/>
    <w:rsid w:val="00274D50"/>
    <w:rsid w:val="002760D5"/>
    <w:rsid w:val="00276289"/>
    <w:rsid w:val="0028081D"/>
    <w:rsid w:val="00280834"/>
    <w:rsid w:val="0028458C"/>
    <w:rsid w:val="00286344"/>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D72D1"/>
    <w:rsid w:val="002E06AE"/>
    <w:rsid w:val="002E4B75"/>
    <w:rsid w:val="002E68DD"/>
    <w:rsid w:val="002F17C2"/>
    <w:rsid w:val="002F32EE"/>
    <w:rsid w:val="002F4054"/>
    <w:rsid w:val="002F5574"/>
    <w:rsid w:val="00301D20"/>
    <w:rsid w:val="00302B19"/>
    <w:rsid w:val="00303428"/>
    <w:rsid w:val="003038DE"/>
    <w:rsid w:val="00304B80"/>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16C7"/>
    <w:rsid w:val="00382A86"/>
    <w:rsid w:val="00383BCC"/>
    <w:rsid w:val="00385243"/>
    <w:rsid w:val="003925D4"/>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1D17"/>
    <w:rsid w:val="004121B3"/>
    <w:rsid w:val="0041271F"/>
    <w:rsid w:val="00414176"/>
    <w:rsid w:val="00416218"/>
    <w:rsid w:val="0041688E"/>
    <w:rsid w:val="004170EF"/>
    <w:rsid w:val="0042093C"/>
    <w:rsid w:val="004233DD"/>
    <w:rsid w:val="00423F0A"/>
    <w:rsid w:val="00424405"/>
    <w:rsid w:val="00425B25"/>
    <w:rsid w:val="00425D24"/>
    <w:rsid w:val="00426A4D"/>
    <w:rsid w:val="00427687"/>
    <w:rsid w:val="00433231"/>
    <w:rsid w:val="004334CA"/>
    <w:rsid w:val="004343C9"/>
    <w:rsid w:val="0043506A"/>
    <w:rsid w:val="00435830"/>
    <w:rsid w:val="0043619C"/>
    <w:rsid w:val="0044475D"/>
    <w:rsid w:val="00444D1E"/>
    <w:rsid w:val="0044571A"/>
    <w:rsid w:val="0044705D"/>
    <w:rsid w:val="0045090E"/>
    <w:rsid w:val="00453E36"/>
    <w:rsid w:val="00457286"/>
    <w:rsid w:val="00460BC2"/>
    <w:rsid w:val="00461FA5"/>
    <w:rsid w:val="00463566"/>
    <w:rsid w:val="00464182"/>
    <w:rsid w:val="00471C52"/>
    <w:rsid w:val="0047460C"/>
    <w:rsid w:val="00474FF2"/>
    <w:rsid w:val="00480098"/>
    <w:rsid w:val="00481BD4"/>
    <w:rsid w:val="00482BF9"/>
    <w:rsid w:val="00484A93"/>
    <w:rsid w:val="00485B54"/>
    <w:rsid w:val="00485E12"/>
    <w:rsid w:val="004865DA"/>
    <w:rsid w:val="0048779C"/>
    <w:rsid w:val="00487AB7"/>
    <w:rsid w:val="00487ED0"/>
    <w:rsid w:val="0049193D"/>
    <w:rsid w:val="0049682C"/>
    <w:rsid w:val="004A168E"/>
    <w:rsid w:val="004A4EC7"/>
    <w:rsid w:val="004B0003"/>
    <w:rsid w:val="004C020A"/>
    <w:rsid w:val="004C03A3"/>
    <w:rsid w:val="004C0BF7"/>
    <w:rsid w:val="004C44B8"/>
    <w:rsid w:val="004C4913"/>
    <w:rsid w:val="004C73F4"/>
    <w:rsid w:val="004C7629"/>
    <w:rsid w:val="004D0D5D"/>
    <w:rsid w:val="004E27DD"/>
    <w:rsid w:val="004E3350"/>
    <w:rsid w:val="004E3911"/>
    <w:rsid w:val="004E5292"/>
    <w:rsid w:val="004F04F9"/>
    <w:rsid w:val="004F2C5B"/>
    <w:rsid w:val="004F610B"/>
    <w:rsid w:val="004F641B"/>
    <w:rsid w:val="004F71F3"/>
    <w:rsid w:val="00500D0B"/>
    <w:rsid w:val="005052FA"/>
    <w:rsid w:val="005069E1"/>
    <w:rsid w:val="00507E59"/>
    <w:rsid w:val="005117AE"/>
    <w:rsid w:val="005122B5"/>
    <w:rsid w:val="0052381C"/>
    <w:rsid w:val="005346B3"/>
    <w:rsid w:val="005368DE"/>
    <w:rsid w:val="0054051C"/>
    <w:rsid w:val="00543E37"/>
    <w:rsid w:val="005440B9"/>
    <w:rsid w:val="00546A84"/>
    <w:rsid w:val="00547BE2"/>
    <w:rsid w:val="0055353D"/>
    <w:rsid w:val="005606FD"/>
    <w:rsid w:val="0056187C"/>
    <w:rsid w:val="00566F7B"/>
    <w:rsid w:val="0056700F"/>
    <w:rsid w:val="005672E5"/>
    <w:rsid w:val="00570350"/>
    <w:rsid w:val="00576B03"/>
    <w:rsid w:val="00576DCC"/>
    <w:rsid w:val="00591655"/>
    <w:rsid w:val="00591BEC"/>
    <w:rsid w:val="005940EA"/>
    <w:rsid w:val="00594448"/>
    <w:rsid w:val="005A1D6F"/>
    <w:rsid w:val="005A4D82"/>
    <w:rsid w:val="005A52A6"/>
    <w:rsid w:val="005B0DEC"/>
    <w:rsid w:val="005B368E"/>
    <w:rsid w:val="005B6E69"/>
    <w:rsid w:val="005C0015"/>
    <w:rsid w:val="005C0F5F"/>
    <w:rsid w:val="005C2BCE"/>
    <w:rsid w:val="005C2CA5"/>
    <w:rsid w:val="005C35A1"/>
    <w:rsid w:val="005C7062"/>
    <w:rsid w:val="005C7788"/>
    <w:rsid w:val="005D10B9"/>
    <w:rsid w:val="005D18DA"/>
    <w:rsid w:val="005E00DC"/>
    <w:rsid w:val="005E3BBC"/>
    <w:rsid w:val="005E3EC6"/>
    <w:rsid w:val="005E4E07"/>
    <w:rsid w:val="005E4E46"/>
    <w:rsid w:val="005E5275"/>
    <w:rsid w:val="005E7DC8"/>
    <w:rsid w:val="005E7EC9"/>
    <w:rsid w:val="005F7087"/>
    <w:rsid w:val="00606C05"/>
    <w:rsid w:val="00611BE4"/>
    <w:rsid w:val="0061219B"/>
    <w:rsid w:val="00621419"/>
    <w:rsid w:val="00624587"/>
    <w:rsid w:val="00626446"/>
    <w:rsid w:val="00626BE8"/>
    <w:rsid w:val="00632804"/>
    <w:rsid w:val="006376DA"/>
    <w:rsid w:val="006426C5"/>
    <w:rsid w:val="006459DA"/>
    <w:rsid w:val="00646692"/>
    <w:rsid w:val="006502E8"/>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37C4"/>
    <w:rsid w:val="006B7390"/>
    <w:rsid w:val="006C0084"/>
    <w:rsid w:val="006C107D"/>
    <w:rsid w:val="006C3600"/>
    <w:rsid w:val="006C4534"/>
    <w:rsid w:val="006C4DA3"/>
    <w:rsid w:val="006C5205"/>
    <w:rsid w:val="006C7272"/>
    <w:rsid w:val="006C75F6"/>
    <w:rsid w:val="006D3F53"/>
    <w:rsid w:val="006D60AF"/>
    <w:rsid w:val="006F5FE4"/>
    <w:rsid w:val="00701651"/>
    <w:rsid w:val="0070304E"/>
    <w:rsid w:val="007049BF"/>
    <w:rsid w:val="00704E79"/>
    <w:rsid w:val="00707A26"/>
    <w:rsid w:val="0071120F"/>
    <w:rsid w:val="00716380"/>
    <w:rsid w:val="00722165"/>
    <w:rsid w:val="00724B1C"/>
    <w:rsid w:val="007428F0"/>
    <w:rsid w:val="00742B05"/>
    <w:rsid w:val="00747613"/>
    <w:rsid w:val="00750E0E"/>
    <w:rsid w:val="007512EF"/>
    <w:rsid w:val="007551AC"/>
    <w:rsid w:val="0076101C"/>
    <w:rsid w:val="00761A93"/>
    <w:rsid w:val="00763D87"/>
    <w:rsid w:val="007670B2"/>
    <w:rsid w:val="00771795"/>
    <w:rsid w:val="00774925"/>
    <w:rsid w:val="00791185"/>
    <w:rsid w:val="0079279F"/>
    <w:rsid w:val="00793E69"/>
    <w:rsid w:val="00797A67"/>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6887"/>
    <w:rsid w:val="007C7A22"/>
    <w:rsid w:val="007C7C62"/>
    <w:rsid w:val="007D1076"/>
    <w:rsid w:val="007D12B7"/>
    <w:rsid w:val="007D2A49"/>
    <w:rsid w:val="007D5E38"/>
    <w:rsid w:val="007D7AC4"/>
    <w:rsid w:val="007E0340"/>
    <w:rsid w:val="007E141D"/>
    <w:rsid w:val="007E1D4A"/>
    <w:rsid w:val="007E53C0"/>
    <w:rsid w:val="007E7703"/>
    <w:rsid w:val="007F0850"/>
    <w:rsid w:val="007F251D"/>
    <w:rsid w:val="007F4558"/>
    <w:rsid w:val="007F64DF"/>
    <w:rsid w:val="008050EF"/>
    <w:rsid w:val="0080652C"/>
    <w:rsid w:val="0080715F"/>
    <w:rsid w:val="008113D6"/>
    <w:rsid w:val="00812BA7"/>
    <w:rsid w:val="00813A87"/>
    <w:rsid w:val="00815F57"/>
    <w:rsid w:val="0081760B"/>
    <w:rsid w:val="008218AC"/>
    <w:rsid w:val="00825359"/>
    <w:rsid w:val="00825E13"/>
    <w:rsid w:val="00826F07"/>
    <w:rsid w:val="008337CB"/>
    <w:rsid w:val="00834A3C"/>
    <w:rsid w:val="00837658"/>
    <w:rsid w:val="00837CD4"/>
    <w:rsid w:val="008400EE"/>
    <w:rsid w:val="00840791"/>
    <w:rsid w:val="00845576"/>
    <w:rsid w:val="00850708"/>
    <w:rsid w:val="00851024"/>
    <w:rsid w:val="008526D7"/>
    <w:rsid w:val="0086238C"/>
    <w:rsid w:val="008655DC"/>
    <w:rsid w:val="0086732D"/>
    <w:rsid w:val="00870183"/>
    <w:rsid w:val="00871F61"/>
    <w:rsid w:val="00875726"/>
    <w:rsid w:val="00877F10"/>
    <w:rsid w:val="0088225D"/>
    <w:rsid w:val="00882F8D"/>
    <w:rsid w:val="00884FB0"/>
    <w:rsid w:val="008853A5"/>
    <w:rsid w:val="008944DA"/>
    <w:rsid w:val="00894D78"/>
    <w:rsid w:val="008A6A18"/>
    <w:rsid w:val="008B033F"/>
    <w:rsid w:val="008B3AA4"/>
    <w:rsid w:val="008B4003"/>
    <w:rsid w:val="008B5267"/>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4E21"/>
    <w:rsid w:val="008F55D9"/>
    <w:rsid w:val="009057DE"/>
    <w:rsid w:val="00905F97"/>
    <w:rsid w:val="00906FA3"/>
    <w:rsid w:val="0091239D"/>
    <w:rsid w:val="00912825"/>
    <w:rsid w:val="009129B8"/>
    <w:rsid w:val="00912B99"/>
    <w:rsid w:val="00912C78"/>
    <w:rsid w:val="00913E20"/>
    <w:rsid w:val="009351E9"/>
    <w:rsid w:val="00937862"/>
    <w:rsid w:val="00942279"/>
    <w:rsid w:val="009524EB"/>
    <w:rsid w:val="0095533D"/>
    <w:rsid w:val="00962013"/>
    <w:rsid w:val="00963942"/>
    <w:rsid w:val="0096716C"/>
    <w:rsid w:val="009672B2"/>
    <w:rsid w:val="00971C66"/>
    <w:rsid w:val="00982515"/>
    <w:rsid w:val="0098419C"/>
    <w:rsid w:val="009843EF"/>
    <w:rsid w:val="009867F2"/>
    <w:rsid w:val="00987066"/>
    <w:rsid w:val="00991347"/>
    <w:rsid w:val="00996018"/>
    <w:rsid w:val="0099738E"/>
    <w:rsid w:val="009A493E"/>
    <w:rsid w:val="009A531F"/>
    <w:rsid w:val="009A6931"/>
    <w:rsid w:val="009B0738"/>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04384"/>
    <w:rsid w:val="00A117CA"/>
    <w:rsid w:val="00A118D4"/>
    <w:rsid w:val="00A12225"/>
    <w:rsid w:val="00A14C18"/>
    <w:rsid w:val="00A174D7"/>
    <w:rsid w:val="00A25898"/>
    <w:rsid w:val="00A3071D"/>
    <w:rsid w:val="00A3182E"/>
    <w:rsid w:val="00A31A89"/>
    <w:rsid w:val="00A32F06"/>
    <w:rsid w:val="00A34934"/>
    <w:rsid w:val="00A34EFE"/>
    <w:rsid w:val="00A36546"/>
    <w:rsid w:val="00A403E1"/>
    <w:rsid w:val="00A4069C"/>
    <w:rsid w:val="00A429CB"/>
    <w:rsid w:val="00A43728"/>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3F4"/>
    <w:rsid w:val="00A97B34"/>
    <w:rsid w:val="00AA1B5C"/>
    <w:rsid w:val="00AA2482"/>
    <w:rsid w:val="00AA7A27"/>
    <w:rsid w:val="00AA7C3E"/>
    <w:rsid w:val="00AB3FB0"/>
    <w:rsid w:val="00AB465D"/>
    <w:rsid w:val="00AC0087"/>
    <w:rsid w:val="00AC114C"/>
    <w:rsid w:val="00AC1478"/>
    <w:rsid w:val="00AC6C2D"/>
    <w:rsid w:val="00AC6E17"/>
    <w:rsid w:val="00AD2FF3"/>
    <w:rsid w:val="00AD7764"/>
    <w:rsid w:val="00AD7FE2"/>
    <w:rsid w:val="00AE0DC7"/>
    <w:rsid w:val="00AE1284"/>
    <w:rsid w:val="00AE1B18"/>
    <w:rsid w:val="00AE7339"/>
    <w:rsid w:val="00AF1B0B"/>
    <w:rsid w:val="00AF242C"/>
    <w:rsid w:val="00AF3BC9"/>
    <w:rsid w:val="00AF3CC4"/>
    <w:rsid w:val="00AF5F8D"/>
    <w:rsid w:val="00B05903"/>
    <w:rsid w:val="00B12C7A"/>
    <w:rsid w:val="00B12E10"/>
    <w:rsid w:val="00B22BC3"/>
    <w:rsid w:val="00B25865"/>
    <w:rsid w:val="00B272B6"/>
    <w:rsid w:val="00B2771B"/>
    <w:rsid w:val="00B336E9"/>
    <w:rsid w:val="00B33AE5"/>
    <w:rsid w:val="00B34BDD"/>
    <w:rsid w:val="00B35BE5"/>
    <w:rsid w:val="00B46965"/>
    <w:rsid w:val="00B54ED0"/>
    <w:rsid w:val="00B55D47"/>
    <w:rsid w:val="00B6204E"/>
    <w:rsid w:val="00B649EC"/>
    <w:rsid w:val="00B64E2B"/>
    <w:rsid w:val="00B65AC6"/>
    <w:rsid w:val="00B728DD"/>
    <w:rsid w:val="00B72D43"/>
    <w:rsid w:val="00B74121"/>
    <w:rsid w:val="00B80DC8"/>
    <w:rsid w:val="00B85FF0"/>
    <w:rsid w:val="00B86150"/>
    <w:rsid w:val="00B878F9"/>
    <w:rsid w:val="00B901D0"/>
    <w:rsid w:val="00B9044A"/>
    <w:rsid w:val="00B96076"/>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1A72"/>
    <w:rsid w:val="00BE34CA"/>
    <w:rsid w:val="00BF116A"/>
    <w:rsid w:val="00C0366F"/>
    <w:rsid w:val="00C0623C"/>
    <w:rsid w:val="00C06A07"/>
    <w:rsid w:val="00C132B6"/>
    <w:rsid w:val="00C16631"/>
    <w:rsid w:val="00C21A6C"/>
    <w:rsid w:val="00C224D0"/>
    <w:rsid w:val="00C24A10"/>
    <w:rsid w:val="00C27003"/>
    <w:rsid w:val="00C27597"/>
    <w:rsid w:val="00C302C7"/>
    <w:rsid w:val="00C32BD4"/>
    <w:rsid w:val="00C32D1F"/>
    <w:rsid w:val="00C33E48"/>
    <w:rsid w:val="00C3618B"/>
    <w:rsid w:val="00C403FB"/>
    <w:rsid w:val="00C4316E"/>
    <w:rsid w:val="00C441A2"/>
    <w:rsid w:val="00C5076B"/>
    <w:rsid w:val="00C512D4"/>
    <w:rsid w:val="00C51CF4"/>
    <w:rsid w:val="00C531E2"/>
    <w:rsid w:val="00C57E34"/>
    <w:rsid w:val="00C64659"/>
    <w:rsid w:val="00C662E9"/>
    <w:rsid w:val="00C66C2D"/>
    <w:rsid w:val="00C66F47"/>
    <w:rsid w:val="00C677A2"/>
    <w:rsid w:val="00C7190B"/>
    <w:rsid w:val="00C74C2A"/>
    <w:rsid w:val="00C76852"/>
    <w:rsid w:val="00C77210"/>
    <w:rsid w:val="00C777FA"/>
    <w:rsid w:val="00C77989"/>
    <w:rsid w:val="00C81E51"/>
    <w:rsid w:val="00C87B73"/>
    <w:rsid w:val="00C87CF6"/>
    <w:rsid w:val="00C92444"/>
    <w:rsid w:val="00C92FBB"/>
    <w:rsid w:val="00C93327"/>
    <w:rsid w:val="00C97B4D"/>
    <w:rsid w:val="00CA22C2"/>
    <w:rsid w:val="00CA5602"/>
    <w:rsid w:val="00CA5CA9"/>
    <w:rsid w:val="00CA78E2"/>
    <w:rsid w:val="00CB1BBE"/>
    <w:rsid w:val="00CB65DB"/>
    <w:rsid w:val="00CB6BD9"/>
    <w:rsid w:val="00CB6EE7"/>
    <w:rsid w:val="00CC293A"/>
    <w:rsid w:val="00CC4CC4"/>
    <w:rsid w:val="00CD628C"/>
    <w:rsid w:val="00CE19F6"/>
    <w:rsid w:val="00CF366B"/>
    <w:rsid w:val="00CF5D9D"/>
    <w:rsid w:val="00CF606C"/>
    <w:rsid w:val="00CF7423"/>
    <w:rsid w:val="00CF7897"/>
    <w:rsid w:val="00D001F5"/>
    <w:rsid w:val="00D03E80"/>
    <w:rsid w:val="00D03F61"/>
    <w:rsid w:val="00D15B9F"/>
    <w:rsid w:val="00D15DD6"/>
    <w:rsid w:val="00D16A83"/>
    <w:rsid w:val="00D22416"/>
    <w:rsid w:val="00D25548"/>
    <w:rsid w:val="00D2601F"/>
    <w:rsid w:val="00D27759"/>
    <w:rsid w:val="00D30028"/>
    <w:rsid w:val="00D325D3"/>
    <w:rsid w:val="00D408D6"/>
    <w:rsid w:val="00D50AF0"/>
    <w:rsid w:val="00D511DD"/>
    <w:rsid w:val="00D55C2A"/>
    <w:rsid w:val="00D571C1"/>
    <w:rsid w:val="00D602F4"/>
    <w:rsid w:val="00D61A0B"/>
    <w:rsid w:val="00D6457E"/>
    <w:rsid w:val="00D742E2"/>
    <w:rsid w:val="00D7580E"/>
    <w:rsid w:val="00D75BFE"/>
    <w:rsid w:val="00D76CAF"/>
    <w:rsid w:val="00D87A39"/>
    <w:rsid w:val="00D87DAF"/>
    <w:rsid w:val="00D9446D"/>
    <w:rsid w:val="00D97FE2"/>
    <w:rsid w:val="00DA2994"/>
    <w:rsid w:val="00DB08E8"/>
    <w:rsid w:val="00DB0DED"/>
    <w:rsid w:val="00DB3073"/>
    <w:rsid w:val="00DB3BA9"/>
    <w:rsid w:val="00DB50FE"/>
    <w:rsid w:val="00DB5EDA"/>
    <w:rsid w:val="00DC2349"/>
    <w:rsid w:val="00DC3026"/>
    <w:rsid w:val="00DD1EDB"/>
    <w:rsid w:val="00DD3C72"/>
    <w:rsid w:val="00DD57AA"/>
    <w:rsid w:val="00DE1578"/>
    <w:rsid w:val="00DE7F67"/>
    <w:rsid w:val="00DF0529"/>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66B8C"/>
    <w:rsid w:val="00E70AD0"/>
    <w:rsid w:val="00E730F5"/>
    <w:rsid w:val="00E75CAD"/>
    <w:rsid w:val="00E76922"/>
    <w:rsid w:val="00E8595B"/>
    <w:rsid w:val="00E915EC"/>
    <w:rsid w:val="00EA019C"/>
    <w:rsid w:val="00EA11B1"/>
    <w:rsid w:val="00EA14EF"/>
    <w:rsid w:val="00EA2224"/>
    <w:rsid w:val="00EA7194"/>
    <w:rsid w:val="00EB1329"/>
    <w:rsid w:val="00EB2987"/>
    <w:rsid w:val="00EB2D75"/>
    <w:rsid w:val="00EB34BE"/>
    <w:rsid w:val="00EB571A"/>
    <w:rsid w:val="00EC2804"/>
    <w:rsid w:val="00EC3F79"/>
    <w:rsid w:val="00EC6138"/>
    <w:rsid w:val="00ED1DCF"/>
    <w:rsid w:val="00ED43C9"/>
    <w:rsid w:val="00ED7460"/>
    <w:rsid w:val="00EE2C60"/>
    <w:rsid w:val="00EE2E58"/>
    <w:rsid w:val="00EE487A"/>
    <w:rsid w:val="00EE734C"/>
    <w:rsid w:val="00EF6907"/>
    <w:rsid w:val="00EF6D91"/>
    <w:rsid w:val="00EF7C4E"/>
    <w:rsid w:val="00F01F54"/>
    <w:rsid w:val="00F04D4D"/>
    <w:rsid w:val="00F11DD8"/>
    <w:rsid w:val="00F12745"/>
    <w:rsid w:val="00F13766"/>
    <w:rsid w:val="00F16273"/>
    <w:rsid w:val="00F20A77"/>
    <w:rsid w:val="00F22C60"/>
    <w:rsid w:val="00F231A4"/>
    <w:rsid w:val="00F23252"/>
    <w:rsid w:val="00F27B2A"/>
    <w:rsid w:val="00F34196"/>
    <w:rsid w:val="00F345D3"/>
    <w:rsid w:val="00F356ED"/>
    <w:rsid w:val="00F35909"/>
    <w:rsid w:val="00F359B5"/>
    <w:rsid w:val="00F37183"/>
    <w:rsid w:val="00F4144F"/>
    <w:rsid w:val="00F433F3"/>
    <w:rsid w:val="00F47F64"/>
    <w:rsid w:val="00F522D9"/>
    <w:rsid w:val="00F52F54"/>
    <w:rsid w:val="00F53584"/>
    <w:rsid w:val="00F5449B"/>
    <w:rsid w:val="00F61B24"/>
    <w:rsid w:val="00F62DE5"/>
    <w:rsid w:val="00F63F8A"/>
    <w:rsid w:val="00F703DC"/>
    <w:rsid w:val="00F71D06"/>
    <w:rsid w:val="00F73B46"/>
    <w:rsid w:val="00F73D01"/>
    <w:rsid w:val="00F7642B"/>
    <w:rsid w:val="00F76A43"/>
    <w:rsid w:val="00F80334"/>
    <w:rsid w:val="00F83DF9"/>
    <w:rsid w:val="00F8429F"/>
    <w:rsid w:val="00F85DA0"/>
    <w:rsid w:val="00F930AF"/>
    <w:rsid w:val="00F9352C"/>
    <w:rsid w:val="00F93C59"/>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522D"/>
    <w:rsid w:val="00FE6A2B"/>
    <w:rsid w:val="00FF0275"/>
    <w:rsid w:val="00FF07B3"/>
    <w:rsid w:val="00FF1E37"/>
    <w:rsid w:val="00FF7FE8"/>
    <w:rsid w:val="22D211E0"/>
    <w:rsid w:val="7D08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45"/>
    </w:pPr>
    <w:rPr>
      <w:rFonts w:ascii="仿宋_GB2312" w:eastAsia="仿宋_GB2312" w:hAnsi="Calibri"/>
      <w:sz w:val="32"/>
      <w:szCs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link w:val="a6"/>
    <w:rPr>
      <w:rFonts w:eastAsia="宋体"/>
      <w:kern w:val="2"/>
      <w:sz w:val="18"/>
      <w:szCs w:val="18"/>
      <w:lang w:val="en-US" w:eastAsia="zh-CN" w:bidi="ar-SA"/>
    </w:rPr>
  </w:style>
  <w:style w:type="paragraph" w:styleId="a7">
    <w:name w:val="header"/>
    <w:basedOn w:val="a"/>
    <w:link w:val="Char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7"/>
    <w:rPr>
      <w:rFonts w:ascii="Calibri" w:eastAsia="宋体" w:hAnsi="Calibri"/>
      <w:kern w:val="2"/>
      <w:sz w:val="18"/>
      <w:szCs w:val="18"/>
      <w:lang w:val="en-US" w:eastAsia="zh-CN" w:bidi="ar-SA"/>
    </w:rPr>
  </w:style>
  <w:style w:type="paragraph" w:styleId="a8">
    <w:name w:val="Normal (Web)"/>
    <w:basedOn w:val="a"/>
    <w:unhideWhenUsed/>
    <w:pPr>
      <w:spacing w:before="100" w:beforeAutospacing="1" w:after="100" w:afterAutospacing="1"/>
      <w:ind w:right="238"/>
      <w:jc w:val="left"/>
    </w:pPr>
    <w:rPr>
      <w:b/>
      <w:kern w:val="0"/>
      <w:sz w:val="24"/>
      <w:szCs w:val="20"/>
    </w:rPr>
  </w:style>
  <w:style w:type="character" w:styleId="a9">
    <w:name w:val="Strong"/>
    <w:qFormat/>
    <w:rPr>
      <w:b/>
    </w:rPr>
  </w:style>
  <w:style w:type="character" w:styleId="aa">
    <w:name w:val="page number"/>
  </w:style>
  <w:style w:type="paragraph" w:customStyle="1" w:styleId="CharCharCharCharCharCharChar">
    <w:name w:val=" Char Char Char Char Char Char Char"/>
    <w:basedOn w:val="a"/>
    <w:rPr>
      <w:rFonts w:ascii="Tahoma" w:hAnsi="Tahoma"/>
      <w:sz w:val="24"/>
      <w:szCs w:val="20"/>
    </w:rPr>
  </w:style>
  <w:style w:type="paragraph" w:customStyle="1" w:styleId="Char1CharCharChar">
    <w:name w:val="Char1 Char Char Char"/>
    <w:basedOn w:val="a"/>
    <w:pPr>
      <w:widowControl/>
      <w:spacing w:after="160" w:line="240" w:lineRule="exact"/>
      <w:jc w:val="left"/>
    </w:pPr>
    <w:rPr>
      <w:szCs w:val="20"/>
    </w:rPr>
  </w:style>
  <w:style w:type="paragraph" w:customStyle="1" w:styleId="Char1">
    <w:name w:val="Char"/>
    <w:basedOn w:val="a"/>
    <w:rPr>
      <w:rFonts w:ascii="Tahoma" w:hAnsi="Tahoma"/>
      <w:sz w:val="24"/>
      <w:szCs w:val="20"/>
    </w:rPr>
  </w:style>
  <w:style w:type="paragraph" w:customStyle="1" w:styleId="CharChar3CharChar">
    <w:name w:val="Char Char3 Char Char"/>
    <w:basedOn w:val="a"/>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45"/>
    </w:pPr>
    <w:rPr>
      <w:rFonts w:ascii="仿宋_GB2312" w:eastAsia="仿宋_GB2312" w:hAnsi="Calibri"/>
      <w:sz w:val="32"/>
      <w:szCs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link w:val="Char"/>
    <w:pPr>
      <w:tabs>
        <w:tab w:val="center" w:pos="4153"/>
        <w:tab w:val="right" w:pos="8306"/>
      </w:tabs>
      <w:snapToGrid w:val="0"/>
      <w:jc w:val="left"/>
    </w:pPr>
    <w:rPr>
      <w:sz w:val="18"/>
      <w:szCs w:val="18"/>
    </w:rPr>
  </w:style>
  <w:style w:type="character" w:customStyle="1" w:styleId="Char">
    <w:name w:val="页脚 Char"/>
    <w:link w:val="a6"/>
    <w:rPr>
      <w:rFonts w:eastAsia="宋体"/>
      <w:kern w:val="2"/>
      <w:sz w:val="18"/>
      <w:szCs w:val="18"/>
      <w:lang w:val="en-US" w:eastAsia="zh-CN" w:bidi="ar-SA"/>
    </w:rPr>
  </w:style>
  <w:style w:type="paragraph" w:styleId="a7">
    <w:name w:val="header"/>
    <w:basedOn w:val="a"/>
    <w:link w:val="Char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7"/>
    <w:rPr>
      <w:rFonts w:ascii="Calibri" w:eastAsia="宋体" w:hAnsi="Calibri"/>
      <w:kern w:val="2"/>
      <w:sz w:val="18"/>
      <w:szCs w:val="18"/>
      <w:lang w:val="en-US" w:eastAsia="zh-CN" w:bidi="ar-SA"/>
    </w:rPr>
  </w:style>
  <w:style w:type="paragraph" w:styleId="a8">
    <w:name w:val="Normal (Web)"/>
    <w:basedOn w:val="a"/>
    <w:unhideWhenUsed/>
    <w:pPr>
      <w:spacing w:before="100" w:beforeAutospacing="1" w:after="100" w:afterAutospacing="1"/>
      <w:ind w:right="238"/>
      <w:jc w:val="left"/>
    </w:pPr>
    <w:rPr>
      <w:b/>
      <w:kern w:val="0"/>
      <w:sz w:val="24"/>
      <w:szCs w:val="20"/>
    </w:rPr>
  </w:style>
  <w:style w:type="character" w:styleId="a9">
    <w:name w:val="Strong"/>
    <w:qFormat/>
    <w:rPr>
      <w:b/>
    </w:rPr>
  </w:style>
  <w:style w:type="character" w:styleId="aa">
    <w:name w:val="page number"/>
  </w:style>
  <w:style w:type="paragraph" w:customStyle="1" w:styleId="CharCharCharCharCharCharChar">
    <w:name w:val=" Char Char Char Char Char Char Char"/>
    <w:basedOn w:val="a"/>
    <w:rPr>
      <w:rFonts w:ascii="Tahoma" w:hAnsi="Tahoma"/>
      <w:sz w:val="24"/>
      <w:szCs w:val="20"/>
    </w:rPr>
  </w:style>
  <w:style w:type="paragraph" w:customStyle="1" w:styleId="Char1CharCharChar">
    <w:name w:val="Char1 Char Char Char"/>
    <w:basedOn w:val="a"/>
    <w:pPr>
      <w:widowControl/>
      <w:spacing w:after="160" w:line="240" w:lineRule="exact"/>
      <w:jc w:val="left"/>
    </w:pPr>
    <w:rPr>
      <w:szCs w:val="20"/>
    </w:rPr>
  </w:style>
  <w:style w:type="paragraph" w:customStyle="1" w:styleId="Char1">
    <w:name w:val="Char"/>
    <w:basedOn w:val="a"/>
    <w:rPr>
      <w:rFonts w:ascii="Tahoma" w:hAnsi="Tahoma"/>
      <w:sz w:val="24"/>
      <w:szCs w:val="20"/>
    </w:rPr>
  </w:style>
  <w:style w:type="paragraph" w:customStyle="1" w:styleId="CharChar3CharChar">
    <w:name w:val="Char Char3 Char Char"/>
    <w:basedOn w:val="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4522</Words>
  <Characters>25780</Characters>
  <Application>Microsoft Office Word</Application>
  <DocSecurity>0</DocSecurity>
  <PresentationFormat/>
  <Lines>214</Lines>
  <Paragraphs>60</Paragraphs>
  <Slides>0</Slides>
  <Notes>0</Notes>
  <HiddenSlides>0</HiddenSlides>
  <MMClips>0</MMClips>
  <ScaleCrop>false</ScaleCrop>
  <Company>Lenovo</Company>
  <LinksUpToDate>false</LinksUpToDate>
  <CharactersWithSpaces>30242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lenovo</cp:lastModifiedBy>
  <cp:revision>2</cp:revision>
  <cp:lastPrinted>2021-05-31T12:41:00Z</cp:lastPrinted>
  <dcterms:created xsi:type="dcterms:W3CDTF">2023-08-28T10:14:00Z</dcterms:created>
  <dcterms:modified xsi:type="dcterms:W3CDTF">2023-08-28T10:14:00Z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F62AB37F32FF4917A55BBAEB2BAA7A68</vt:lpwstr>
  </property>
</Properties>
</file>