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485DE" w14:textId="77777777" w:rsidR="008E3F78" w:rsidRDefault="00114C55" w:rsidP="00114C5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北京市丰台区人民政府</w:t>
      </w:r>
    </w:p>
    <w:p w14:paraId="533485DF" w14:textId="77777777" w:rsidR="008E3F78" w:rsidRDefault="00114C55" w:rsidP="00114C5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行政复议决定书</w:t>
      </w:r>
    </w:p>
    <w:p w14:paraId="533485E0" w14:textId="77777777" w:rsidR="008E3F78" w:rsidRDefault="008E3F78" w:rsidP="00114C5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14:paraId="533485E1" w14:textId="77777777" w:rsidR="008E3F78" w:rsidRDefault="00114C55" w:rsidP="00114C5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丰政复</w:t>
      </w:r>
      <w:proofErr w:type="gramEnd"/>
      <w:r>
        <w:rPr>
          <w:rFonts w:ascii="仿宋_GB2312" w:eastAsia="仿宋_GB2312" w:hint="eastAsia"/>
          <w:sz w:val="32"/>
          <w:szCs w:val="32"/>
        </w:rPr>
        <w:t>字〔2023〕843号</w:t>
      </w:r>
    </w:p>
    <w:p w14:paraId="74B1352A" w14:textId="77777777" w:rsidR="00114C55" w:rsidRDefault="00114C55" w:rsidP="00114C5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14:paraId="533485E2" w14:textId="6D12463A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申请人：</w:t>
      </w:r>
      <w:r>
        <w:rPr>
          <w:rFonts w:ascii="仿宋_GB2312" w:eastAsia="仿宋_GB2312" w:hint="eastAsia"/>
          <w:sz w:val="32"/>
          <w:szCs w:val="32"/>
        </w:rPr>
        <w:t>梁</w:t>
      </w:r>
      <w:r w:rsidR="005D7D40">
        <w:rPr>
          <w:rFonts w:ascii="仿宋_GB2312" w:eastAsia="仿宋_GB2312" w:hint="eastAsia"/>
          <w:sz w:val="32"/>
          <w:szCs w:val="32"/>
        </w:rPr>
        <w:t>某</w:t>
      </w:r>
    </w:p>
    <w:p w14:paraId="533485E3" w14:textId="711D10A9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被申请人：</w:t>
      </w:r>
      <w:r>
        <w:rPr>
          <w:rFonts w:ascii="仿宋_GB2312" w:eastAsia="仿宋_GB2312" w:hint="eastAsia"/>
          <w:sz w:val="32"/>
          <w:szCs w:val="32"/>
        </w:rPr>
        <w:t>北京市公安局公安交通管理局丰台交通支队大红门大队</w:t>
      </w:r>
    </w:p>
    <w:p w14:paraId="533485E6" w14:textId="77777777" w:rsidR="008E3F78" w:rsidRDefault="008E3F78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33485E7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申请人不服被申请人于2023年8月17日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的“编号：1106051822061410”《公安交通管理简易程序处罚决定书》（以下简称《决定书》），于2023年8月17日向本机关申请行政复议，本机关依法予以受理，现已审理终结。</w:t>
      </w:r>
    </w:p>
    <w:p w14:paraId="533485E8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申请人请求：</w:t>
      </w:r>
      <w:r>
        <w:rPr>
          <w:rFonts w:ascii="仿宋_GB2312" w:eastAsia="仿宋_GB2312" w:hint="eastAsia"/>
          <w:sz w:val="32"/>
          <w:szCs w:val="32"/>
        </w:rPr>
        <w:t>撤销被申请人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的《决定书》。</w:t>
      </w:r>
    </w:p>
    <w:p w14:paraId="533485E9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申请人称：</w:t>
      </w:r>
    </w:p>
    <w:p w14:paraId="533485EA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与判决事实不一致。</w:t>
      </w:r>
    </w:p>
    <w:p w14:paraId="533485EB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被申请人称：</w:t>
      </w:r>
    </w:p>
    <w:p w14:paraId="533485EC" w14:textId="5960203B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2022年08月21日16时08分在三环路丽泽桥北</w:t>
      </w:r>
      <w:proofErr w:type="gramStart"/>
      <w:r>
        <w:rPr>
          <w:rFonts w:ascii="仿宋_GB2312" w:eastAsia="仿宋_GB2312"/>
          <w:sz w:val="32"/>
          <w:szCs w:val="32"/>
        </w:rPr>
        <w:t>北</w:t>
      </w:r>
      <w:proofErr w:type="gramEnd"/>
      <w:r>
        <w:rPr>
          <w:rFonts w:ascii="仿宋_GB2312" w:eastAsia="仿宋_GB2312"/>
          <w:sz w:val="32"/>
          <w:szCs w:val="32"/>
        </w:rPr>
        <w:t>向南处，当事人驾驶中型专用客车，实施非紧急情况在应急车道行驶的违法行为，其行为违反了《北京市实施〈中华人民共和国道路交通安全法〉办法》第五十三条的规定，根据《中华人民共和国道路交通安全法》第一百一十四条、《北京市实施〈中华人民共和国道路交通安全法〉办法》第九十九条</w:t>
      </w:r>
      <w:r>
        <w:rPr>
          <w:rFonts w:ascii="仿宋_GB2312" w:eastAsia="仿宋_GB2312"/>
          <w:sz w:val="32"/>
          <w:szCs w:val="32"/>
        </w:rPr>
        <w:lastRenderedPageBreak/>
        <w:t>第五项的规定，决定给予贰佰元的罚款。《决定书》认定事实清楚、证据确凿，适用法律正确，程序合法。</w:t>
      </w:r>
    </w:p>
    <w:p w14:paraId="533485ED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经审理查明：</w:t>
      </w:r>
    </w:p>
    <w:p w14:paraId="533485EE" w14:textId="57C1504D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2022年8月21日在三环路丽泽桥北</w:t>
      </w:r>
      <w:proofErr w:type="gramStart"/>
      <w:r>
        <w:rPr>
          <w:rFonts w:ascii="仿宋_GB2312" w:eastAsia="仿宋_GB2312"/>
          <w:sz w:val="32"/>
          <w:szCs w:val="32"/>
        </w:rPr>
        <w:t>北</w:t>
      </w:r>
      <w:proofErr w:type="gramEnd"/>
      <w:r>
        <w:rPr>
          <w:rFonts w:ascii="仿宋_GB2312" w:eastAsia="仿宋_GB2312"/>
          <w:sz w:val="32"/>
          <w:szCs w:val="32"/>
        </w:rPr>
        <w:t>向南处，申请人驾驶中型专用客车，实施非紧急情况在应急车道行驶的违法行为。2023年8月17日，被申请人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《决定书》，《北京市实施〈中华人民共和国道路交通安全法〉办法》第五十三条、第九十九条的第五项的规定，决定对申请人处以200元罚款。</w:t>
      </w:r>
    </w:p>
    <w:p w14:paraId="533485EF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上述事实有下列证据予以证明：</w:t>
      </w:r>
    </w:p>
    <w:p w14:paraId="533485F0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AB3B8B">
        <w:rPr>
          <w:rFonts w:ascii="仿宋_GB2312" w:eastAsia="仿宋_GB2312" w:hint="eastAsia"/>
          <w:sz w:val="32"/>
          <w:szCs w:val="32"/>
        </w:rPr>
        <w:t>《行政复议申请书》</w:t>
      </w:r>
      <w:r>
        <w:rPr>
          <w:rFonts w:ascii="仿宋_GB2312" w:eastAsia="仿宋_GB2312" w:hint="eastAsia"/>
          <w:sz w:val="32"/>
          <w:szCs w:val="32"/>
        </w:rPr>
        <w:t>等相关材料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533485F1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2、《行政复议答复书》等相关材料；</w:t>
      </w:r>
    </w:p>
    <w:p w14:paraId="533485F2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 w:hint="eastAsia"/>
          <w:sz w:val="32"/>
          <w:szCs w:val="32"/>
        </w:rPr>
        <w:t>“编号：1106051822061410”《公安交通管理简易程序处罚决定书》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533485F3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4、</w:t>
      </w:r>
      <w:r>
        <w:rPr>
          <w:rFonts w:ascii="仿宋_GB2312" w:eastAsia="仿宋_GB2312" w:hint="eastAsia"/>
          <w:sz w:val="32"/>
          <w:szCs w:val="32"/>
        </w:rPr>
        <w:t>交通技术监控记录资料</w:t>
      </w:r>
      <w:r w:rsidRPr="00AB3B8B">
        <w:rPr>
          <w:rFonts w:ascii="仿宋_GB2312" w:eastAsia="仿宋_GB2312" w:hint="eastAsia"/>
          <w:sz w:val="32"/>
          <w:szCs w:val="32"/>
        </w:rPr>
        <w:t>等证明材料。</w:t>
      </w:r>
    </w:p>
    <w:p w14:paraId="533485F4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本机关认为：</w:t>
      </w:r>
    </w:p>
    <w:p w14:paraId="533485F5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法行为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处理的法定职权。本案中，被申请人具有对本案涉及的交通违法行为依法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处理的管辖权。</w:t>
      </w:r>
    </w:p>
    <w:p w14:paraId="533485F6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《中华人民共和国道路交通安全法》第一百一十四条规</w:t>
      </w:r>
      <w:r>
        <w:rPr>
          <w:rFonts w:ascii="仿宋_GB2312" w:eastAsia="仿宋_GB2312" w:hint="eastAsia"/>
          <w:sz w:val="32"/>
          <w:szCs w:val="32"/>
        </w:rPr>
        <w:lastRenderedPageBreak/>
        <w:t>定，公安机关交通管理部门根据交通技术监控记录资料，可以对违法的机动车所有人或者管理人依法予以处罚。对能够确定驾驶人的，可以依照本法的规定依法予以处罚。《北京市实施〈中华人民共和国道路交通安全法〉办法》第五十三条规定，警车、消防车、救护车、工程</w:t>
      </w:r>
      <w:proofErr w:type="gramStart"/>
      <w:r>
        <w:rPr>
          <w:rFonts w:ascii="仿宋_GB2312" w:eastAsia="仿宋_GB2312" w:hint="eastAsia"/>
          <w:sz w:val="32"/>
          <w:szCs w:val="32"/>
        </w:rPr>
        <w:t>救险车</w:t>
      </w:r>
      <w:proofErr w:type="gramEnd"/>
      <w:r>
        <w:rPr>
          <w:rFonts w:ascii="仿宋_GB2312" w:eastAsia="仿宋_GB2312" w:hint="eastAsia"/>
          <w:sz w:val="32"/>
          <w:szCs w:val="32"/>
        </w:rPr>
        <w:t>在执行紧急任务时，可以在应急车道内行驶，其他机动车不得在应急车道内行驶。机动车发生交通事故或者故障确需在应急车道内临时停车时，应当按照规定使用灯光、设置故障车警告标志；车身超出应急车道占用车行道的，应当将故障车警告标志设在被占用的车行道内。第九十九条第（五）项规定，驾驶机动车有下列情形之一的，处200元罚款：（五）违反规定在应急车道内行驶或者停车的。</w:t>
      </w:r>
    </w:p>
    <w:p w14:paraId="533485F7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本案中，被申请人认定申请人实施非紧急情况在应急车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道行驶的违法行为，该事实认定清楚，证据确凿充分。被申请人根据上述规定对申请人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《决定书》，并无不当。</w:t>
      </w:r>
    </w:p>
    <w:p w14:paraId="533485F8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被申请人适用简易程序处理，履行了告知、听取陈述和申辩、送达等程序，符合《道路交通安全违法行为处理程序规定》的规定，程序合法。申请人所述主张，缺乏事实和法律依据，本机关不予支持。</w:t>
      </w:r>
    </w:p>
    <w:p w14:paraId="533485F9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综上，根据</w:t>
      </w:r>
      <w:r>
        <w:rPr>
          <w:rFonts w:ascii="仿宋_GB2312" w:eastAsia="仿宋_GB2312" w:hint="eastAsia"/>
          <w:sz w:val="32"/>
          <w:szCs w:val="32"/>
        </w:rPr>
        <w:t>《中华人民共和国行政复议法》第二十八条第一款第（一）项</w:t>
      </w:r>
      <w:r w:rsidRPr="00AB3B8B">
        <w:rPr>
          <w:rFonts w:ascii="仿宋_GB2312" w:eastAsia="仿宋_GB2312" w:hint="eastAsia"/>
          <w:sz w:val="32"/>
          <w:szCs w:val="32"/>
        </w:rPr>
        <w:t>的规定，本机关决定如下：</w:t>
      </w:r>
    </w:p>
    <w:p w14:paraId="533485FA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维持被申请人于2023年8月17日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的“编号：1106051822061410”《公安交通管理简易程序处罚决定书》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。</w:t>
      </w:r>
    </w:p>
    <w:p w14:paraId="533485FB" w14:textId="77777777" w:rsidR="008E3F78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lastRenderedPageBreak/>
        <w:t>申请人如对本决定不服，可以自收到本决定书之日起15日内依法向北京市丰台区人民法院提起行政诉讼。</w:t>
      </w:r>
    </w:p>
    <w:p w14:paraId="533485FC" w14:textId="77777777" w:rsidR="008E3F78" w:rsidRDefault="008E3F78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33485FE" w14:textId="77777777" w:rsidR="008E3F78" w:rsidRDefault="008E3F78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8217153" w14:textId="77777777" w:rsidR="00114C55" w:rsidRDefault="00114C55" w:rsidP="00114C5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33485FF" w14:textId="1385665B" w:rsidR="008E3F78" w:rsidRDefault="00114C55" w:rsidP="00114C5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二〇二三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15B4C" w:rsidRPr="00915B4C">
        <w:rPr>
          <w:rFonts w:ascii="仿宋_GB2312" w:eastAsia="仿宋_GB2312" w:hAnsi="仿宋_GB2312" w:cs="仿宋_GB2312" w:hint="eastAsia"/>
          <w:sz w:val="32"/>
          <w:szCs w:val="32"/>
        </w:rPr>
        <w:t>九月一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E3F7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38063" w14:textId="77777777" w:rsidR="004763B1" w:rsidRDefault="004763B1">
      <w:r>
        <w:separator/>
      </w:r>
    </w:p>
  </w:endnote>
  <w:endnote w:type="continuationSeparator" w:id="0">
    <w:p w14:paraId="02677CEF" w14:textId="77777777" w:rsidR="004763B1" w:rsidRDefault="0047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48600" w14:textId="77777777" w:rsidR="008E3F78" w:rsidRDefault="00114C55">
    <w:pPr>
      <w:pStyle w:val="a5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Pr="00AB3B8B"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5D7D40" w:rsidRPr="005D7D40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D8375" w14:textId="77777777" w:rsidR="004763B1" w:rsidRDefault="004763B1">
      <w:r>
        <w:separator/>
      </w:r>
    </w:p>
  </w:footnote>
  <w:footnote w:type="continuationSeparator" w:id="0">
    <w:p w14:paraId="44259CFA" w14:textId="77777777" w:rsidR="004763B1" w:rsidRDefault="0047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2A17"/>
    <w:multiLevelType w:val="multilevel"/>
    <w:tmpl w:val="E6F0359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6C4F5C75"/>
    <w:multiLevelType w:val="multilevel"/>
    <w:tmpl w:val="994C7C6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78"/>
    <w:rsid w:val="00114C55"/>
    <w:rsid w:val="003F5FFD"/>
    <w:rsid w:val="004763B1"/>
    <w:rsid w:val="005D7D40"/>
    <w:rsid w:val="008E3F78"/>
    <w:rsid w:val="0091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8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飘 飞</dc:creator>
  <cp:keywords/>
  <dc:description/>
  <cp:lastModifiedBy>飘 飞</cp:lastModifiedBy>
  <cp:revision>9</cp:revision>
  <dcterms:created xsi:type="dcterms:W3CDTF">2023-01-18T02:17:00Z</dcterms:created>
  <dcterms:modified xsi:type="dcterms:W3CDTF">2023-08-25T07:16:00Z</dcterms:modified>
</cp:core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C7748FB3-7584-48A9-BD68-E9E56C9F859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447DF6-5535-4370-9B39-CA9EB5C9515E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C4CEB220-376C-44EA-BEBC-5B3182F15ED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 飞</dc:creator>
  <cp:lastModifiedBy>dell</cp:lastModifiedBy>
  <cp:revision>13</cp:revision>
  <dcterms:created xsi:type="dcterms:W3CDTF">2023-01-18T02:17:00Z</dcterms:created>
  <dcterms:modified xsi:type="dcterms:W3CDTF">2025-05-21T01:54:00Z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