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9658" w14:textId="1AB22B01" w:rsidR="00722C5A" w:rsidRPr="00722C5A" w:rsidRDefault="00722C5A" w:rsidP="00722C5A">
      <w:pPr>
        <w:pStyle w:val="a3"/>
        <w:shd w:val="clear" w:color="auto" w:fill="FFFFFF"/>
        <w:spacing w:before="0" w:beforeAutospacing="0" w:after="0" w:afterAutospacing="0" w:line="480" w:lineRule="auto"/>
        <w:ind w:left="160"/>
        <w:jc w:val="center"/>
        <w:rPr>
          <w:rFonts w:ascii="方正小标宋简体" w:eastAsia="方正小标宋简体" w:hint="eastAsia"/>
          <w:color w:val="333333"/>
          <w:sz w:val="36"/>
          <w:szCs w:val="36"/>
          <w:bdr w:val="none" w:sz="0" w:space="0" w:color="auto" w:frame="1"/>
        </w:rPr>
      </w:pPr>
      <w:r>
        <w:rPr>
          <w:rFonts w:ascii="方正小标宋简体" w:eastAsia="方正小标宋简体" w:hint="eastAsia"/>
          <w:color w:val="333333"/>
          <w:sz w:val="36"/>
          <w:szCs w:val="36"/>
          <w:bdr w:val="none" w:sz="0" w:space="0" w:color="auto" w:frame="1"/>
        </w:rPr>
        <w:t>听证标准</w:t>
      </w:r>
    </w:p>
    <w:p w14:paraId="6C917DAA" w14:textId="2E88B2EA" w:rsidR="00722C5A" w:rsidRDefault="00722C5A" w:rsidP="00722C5A">
      <w:pPr>
        <w:pStyle w:val="a3"/>
        <w:shd w:val="clear" w:color="auto" w:fill="FFFFFF"/>
        <w:spacing w:before="0" w:beforeAutospacing="0" w:after="0" w:afterAutospacing="0" w:line="480" w:lineRule="auto"/>
        <w:ind w:left="160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bdr w:val="none" w:sz="0" w:space="0" w:color="auto" w:frame="1"/>
        </w:rPr>
        <w:t>《中华人民共和国行政处罚法》第四十二条第一款“行政机关</w:t>
      </w:r>
      <w:proofErr w:type="gramStart"/>
      <w:r>
        <w:rPr>
          <w:rFonts w:hint="eastAsia"/>
          <w:color w:val="333333"/>
          <w:bdr w:val="none" w:sz="0" w:space="0" w:color="auto" w:frame="1"/>
        </w:rPr>
        <w:t>作出</w:t>
      </w:r>
      <w:proofErr w:type="gramEnd"/>
      <w:r>
        <w:rPr>
          <w:rFonts w:hint="eastAsia"/>
          <w:color w:val="333333"/>
          <w:bdr w:val="none" w:sz="0" w:space="0" w:color="auto" w:frame="1"/>
        </w:rPr>
        <w:t>责令停产停业、吊销许可证或者执照、较大数额罚款等行政处罚决定之前，应当告知当事人有要求举行听证的权利；当事人要求听证的，行政机关应当组织听证。当事人不承担行政机关组织听证的费用。”</w:t>
      </w:r>
    </w:p>
    <w:p w14:paraId="248ED3C0" w14:textId="77777777" w:rsidR="00722C5A" w:rsidRDefault="00722C5A" w:rsidP="00722C5A">
      <w:pPr>
        <w:pStyle w:val="a3"/>
        <w:shd w:val="clear" w:color="auto" w:fill="FFFFFF"/>
        <w:spacing w:before="0" w:beforeAutospacing="0" w:after="0" w:afterAutospacing="0" w:line="480" w:lineRule="auto"/>
        <w:ind w:left="160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bdr w:val="none" w:sz="0" w:space="0" w:color="auto" w:frame="1"/>
        </w:rPr>
        <w:t>《北京市实施行政处罚程序若干规定》（2018年修改）第十六条“行政机关在对当事人</w:t>
      </w:r>
      <w:proofErr w:type="gramStart"/>
      <w:r>
        <w:rPr>
          <w:rFonts w:hint="eastAsia"/>
          <w:color w:val="333333"/>
          <w:bdr w:val="none" w:sz="0" w:space="0" w:color="auto" w:frame="1"/>
        </w:rPr>
        <w:t>作出</w:t>
      </w:r>
      <w:proofErr w:type="gramEnd"/>
      <w:r>
        <w:rPr>
          <w:rFonts w:hint="eastAsia"/>
          <w:color w:val="333333"/>
          <w:bdr w:val="none" w:sz="0" w:space="0" w:color="auto" w:frame="1"/>
        </w:rPr>
        <w:t>责令停产停业、吊销许可证或者执照、较大数额罚款等行政处罚决定前，应当告知当事人有要求举行听证的权利。”</w:t>
      </w:r>
    </w:p>
    <w:p w14:paraId="165E434C" w14:textId="77777777" w:rsidR="00722C5A" w:rsidRDefault="00722C5A" w:rsidP="00722C5A">
      <w:pPr>
        <w:pStyle w:val="a3"/>
        <w:shd w:val="clear" w:color="auto" w:fill="FFFFFF"/>
        <w:spacing w:before="0" w:beforeAutospacing="0" w:after="0" w:afterAutospacing="0" w:line="480" w:lineRule="auto"/>
        <w:ind w:left="160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bdr w:val="none" w:sz="0" w:space="0" w:color="auto" w:frame="1"/>
        </w:rPr>
        <w:t>《北京市行政处罚听证程序实施办法》（2018年修改）第二条第二款“经立案调查，当事人涉嫌违法的行为可能面临责令停产停业、吊销许可证或者执照、较大数额罚款等行政处罚的，行政机关（含经依法授权或者受委托的行政执法组织，下同）应当在案件调查终结前告知当事人有要求举行听证的权利。当事人要求举行听证的，依照行政处罚法和本办法执行。前款所称较大数额罚款由市级行政机关确定，并报市政府法制机构备案。”</w:t>
      </w:r>
    </w:p>
    <w:p w14:paraId="39486638" w14:textId="77777777" w:rsidR="00722C5A" w:rsidRDefault="00722C5A" w:rsidP="00722C5A">
      <w:pPr>
        <w:pStyle w:val="a3"/>
        <w:shd w:val="clear" w:color="auto" w:fill="FFFFFF"/>
        <w:spacing w:before="0" w:beforeAutospacing="0" w:after="0" w:afterAutospacing="0" w:line="480" w:lineRule="auto"/>
        <w:ind w:left="160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bdr w:val="none" w:sz="0" w:space="0" w:color="auto" w:frame="1"/>
        </w:rPr>
        <w:t>《北京市司法行政机关行政处罚程序规定》（</w:t>
      </w:r>
      <w:proofErr w:type="gramStart"/>
      <w:r>
        <w:rPr>
          <w:rFonts w:hint="eastAsia"/>
          <w:color w:val="333333"/>
          <w:bdr w:val="none" w:sz="0" w:space="0" w:color="auto" w:frame="1"/>
        </w:rPr>
        <w:t>京司发</w:t>
      </w:r>
      <w:proofErr w:type="gramEnd"/>
      <w:r>
        <w:rPr>
          <w:rFonts w:hint="eastAsia"/>
          <w:color w:val="333333"/>
          <w:bdr w:val="none" w:sz="0" w:space="0" w:color="auto" w:frame="1"/>
        </w:rPr>
        <w:t>〔2018〕41号）“第三十四条：案件调查终结，司法行政机关拟对当事人</w:t>
      </w:r>
      <w:proofErr w:type="gramStart"/>
      <w:r>
        <w:rPr>
          <w:rFonts w:hint="eastAsia"/>
          <w:color w:val="333333"/>
          <w:bdr w:val="none" w:sz="0" w:space="0" w:color="auto" w:frame="1"/>
        </w:rPr>
        <w:t>作出</w:t>
      </w:r>
      <w:proofErr w:type="gramEnd"/>
      <w:r>
        <w:rPr>
          <w:rFonts w:hint="eastAsia"/>
          <w:color w:val="333333"/>
          <w:bdr w:val="none" w:sz="0" w:space="0" w:color="auto" w:frame="1"/>
        </w:rPr>
        <w:t>以下行政处罚决定前，案件调查部门应当告知当事人有要求举行听证的权利： </w:t>
      </w:r>
    </w:p>
    <w:p w14:paraId="2986413F" w14:textId="77777777" w:rsidR="00722C5A" w:rsidRDefault="00722C5A" w:rsidP="00722C5A">
      <w:pPr>
        <w:pStyle w:val="a3"/>
        <w:shd w:val="clear" w:color="auto" w:fill="FFFFFF"/>
        <w:spacing w:before="0" w:beforeAutospacing="0" w:after="0" w:afterAutospacing="0" w:line="480" w:lineRule="auto"/>
        <w:ind w:left="160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bdr w:val="none" w:sz="0" w:space="0" w:color="auto" w:frame="1"/>
        </w:rPr>
        <w:t>（一）责令停业； </w:t>
      </w:r>
    </w:p>
    <w:p w14:paraId="1E81CBA1" w14:textId="77777777" w:rsidR="00722C5A" w:rsidRDefault="00722C5A" w:rsidP="00722C5A">
      <w:pPr>
        <w:pStyle w:val="a3"/>
        <w:shd w:val="clear" w:color="auto" w:fill="FFFFFF"/>
        <w:spacing w:before="0" w:beforeAutospacing="0" w:after="0" w:afterAutospacing="0" w:line="480" w:lineRule="auto"/>
        <w:ind w:left="160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bdr w:val="none" w:sz="0" w:space="0" w:color="auto" w:frame="1"/>
        </w:rPr>
        <w:t>（二）吊销许可证或者执业证书； </w:t>
      </w:r>
    </w:p>
    <w:p w14:paraId="746DACBD" w14:textId="77777777" w:rsidR="00722C5A" w:rsidRDefault="00722C5A" w:rsidP="00722C5A">
      <w:pPr>
        <w:pStyle w:val="a3"/>
        <w:shd w:val="clear" w:color="auto" w:fill="FFFFFF"/>
        <w:spacing w:before="0" w:beforeAutospacing="0" w:after="0" w:afterAutospacing="0" w:line="480" w:lineRule="auto"/>
        <w:ind w:left="160"/>
        <w:rPr>
          <w:rFonts w:ascii="微软雅黑" w:eastAsia="微软雅黑" w:hAnsi="微软雅黑" w:hint="eastAsia"/>
          <w:color w:val="333333"/>
        </w:rPr>
      </w:pPr>
      <w:r>
        <w:rPr>
          <w:rFonts w:hint="eastAsia"/>
          <w:color w:val="333333"/>
          <w:bdr w:val="none" w:sz="0" w:space="0" w:color="auto" w:frame="1"/>
        </w:rPr>
        <w:t>（三）对个人处三千元以上的罚款，对法人或者其它组织处二万元以上的罚款。”</w:t>
      </w:r>
    </w:p>
    <w:p w14:paraId="57DA26E9" w14:textId="77777777" w:rsidR="004A2FE9" w:rsidRDefault="004A2FE9"/>
    <w:sectPr w:rsidR="004A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5A"/>
    <w:rsid w:val="004A2FE9"/>
    <w:rsid w:val="0072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75E4"/>
  <w15:chartTrackingRefBased/>
  <w15:docId w15:val="{5A956024-430B-4631-89BD-630F6DF1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C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歆</dc:creator>
  <cp:keywords/>
  <dc:description/>
  <cp:lastModifiedBy>周 歆</cp:lastModifiedBy>
  <cp:revision>1</cp:revision>
  <dcterms:created xsi:type="dcterms:W3CDTF">2021-11-07T16:12:00Z</dcterms:created>
  <dcterms:modified xsi:type="dcterms:W3CDTF">2021-11-07T16:13:00Z</dcterms:modified>
</cp:coreProperties>
</file>