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5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418"/>
        <w:gridCol w:w="2665"/>
        <w:gridCol w:w="2296"/>
        <w:gridCol w:w="3455"/>
        <w:gridCol w:w="2160"/>
        <w:gridCol w:w="8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3958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 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 北京市丰台区人力资源和社会保障局 2024年度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1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季度执法检查计划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0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2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检查对象范围</w:t>
            </w:r>
          </w:p>
        </w:tc>
        <w:tc>
          <w:tcPr>
            <w:tcW w:w="3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检查项目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拟检查单位数</w:t>
            </w:r>
          </w:p>
        </w:tc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检查比例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  <w:jc w:val="center"/>
        </w:trPr>
        <w:tc>
          <w:tcPr>
            <w:tcW w:w="108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北京市丰台区人力资源和社会保障局</w:t>
            </w: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投诉、举报；日常巡视检查；双随机检查；专项检查；书面审查等</w:t>
            </w:r>
          </w:p>
        </w:tc>
        <w:tc>
          <w:tcPr>
            <w:tcW w:w="2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</w:rPr>
              <w:t>40611（劳动保障监察两网化综合管理平台企业数量）</w:t>
            </w:r>
          </w:p>
        </w:tc>
        <w:tc>
          <w:tcPr>
            <w:tcW w:w="3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劳动用工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500</w:t>
            </w:r>
          </w:p>
        </w:tc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0.123%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6" w:hRule="atLeast"/>
          <w:jc w:val="center"/>
        </w:trPr>
        <w:tc>
          <w:tcPr>
            <w:tcW w:w="108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专项检查</w:t>
            </w:r>
          </w:p>
        </w:tc>
        <w:tc>
          <w:tcPr>
            <w:tcW w:w="2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家民办职业技能培训学校</w:t>
            </w:r>
          </w:p>
        </w:tc>
        <w:tc>
          <w:tcPr>
            <w:tcW w:w="3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1、机构设立情况；2、人员组成情况；3、日常教育教学情况；4、职业技能培训补贴、履诺情况等。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color w:val="40404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108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专项检查</w:t>
            </w:r>
          </w:p>
        </w:tc>
        <w:tc>
          <w:tcPr>
            <w:tcW w:w="2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  <w:lang w:eastAsia="zh-CN"/>
              </w:rPr>
              <w:t>辖区内社保经办机构</w:t>
            </w:r>
          </w:p>
        </w:tc>
        <w:tc>
          <w:tcPr>
            <w:tcW w:w="3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基金监督检查（失业保险补贴业务）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084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2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bidi="ar"/>
              </w:rPr>
              <w:t>专项检查</w:t>
            </w:r>
          </w:p>
        </w:tc>
        <w:tc>
          <w:tcPr>
            <w:tcW w:w="2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sz w:val="24"/>
                <w:highlight w:val="none"/>
              </w:rPr>
              <w:t>劳务派遣企业2家；特殊工时企业1家；区属国有企业</w:t>
            </w:r>
            <w:r>
              <w:rPr>
                <w:rFonts w:ascii="微软雅黑" w:hAnsi="微软雅黑" w:eastAsia="微软雅黑" w:cs="微软雅黑"/>
                <w:color w:val="404040"/>
                <w:sz w:val="24"/>
                <w:highlight w:val="none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404040"/>
                <w:sz w:val="24"/>
                <w:highlight w:val="none"/>
              </w:rPr>
              <w:t>家</w:t>
            </w:r>
          </w:p>
        </w:tc>
        <w:tc>
          <w:tcPr>
            <w:tcW w:w="3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bidi="ar"/>
              </w:rPr>
              <w:t>1.劳务派遣企业经营情况；2.实行特殊工作制度情况；3.区属国有企业工资内外收入情况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color w:val="404040"/>
                <w:sz w:val="24"/>
                <w:highlight w:val="none"/>
              </w:rPr>
              <w:t>3</w:t>
            </w:r>
          </w:p>
        </w:tc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color w:val="40404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bidi="ar"/>
              </w:rPr>
              <w:t>100%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08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val="en-US" w:eastAsia="zh-CN" w:bidi="ar"/>
              </w:rPr>
              <w:t>5</w:t>
            </w:r>
            <w:bookmarkStart w:id="0" w:name="_GoBack"/>
            <w:bookmarkEnd w:id="0"/>
          </w:p>
        </w:tc>
        <w:tc>
          <w:tcPr>
            <w:tcW w:w="2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sz w:val="24"/>
                <w:highlight w:val="none"/>
                <w:lang w:eastAsia="zh-CN"/>
              </w:rPr>
              <w:t>行业行政</w:t>
            </w:r>
            <w:r>
              <w:rPr>
                <w:rFonts w:hint="eastAsia" w:ascii="微软雅黑" w:hAnsi="微软雅黑" w:eastAsia="微软雅黑" w:cs="微软雅黑"/>
                <w:color w:val="404040"/>
                <w:sz w:val="24"/>
                <w:highlight w:val="none"/>
              </w:rPr>
              <w:t>检查</w:t>
            </w:r>
          </w:p>
        </w:tc>
        <w:tc>
          <w:tcPr>
            <w:tcW w:w="22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经营性人力资源服务机构</w:t>
            </w:r>
          </w:p>
        </w:tc>
        <w:tc>
          <w:tcPr>
            <w:tcW w:w="3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1、经营性人力资源服务机构开展经营业务的情况；2、服务台账情况；3、按规定明示有关事项情况等。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8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  <w:lang w:bidi="ar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MTE5NTE0Njg1NWM5ZTNlYzU2ZGIwNjIxZTRlMWQifQ=="/>
  </w:docVars>
  <w:rsids>
    <w:rsidRoot w:val="37BA6701"/>
    <w:rsid w:val="02713DA3"/>
    <w:rsid w:val="08215F37"/>
    <w:rsid w:val="1035293E"/>
    <w:rsid w:val="12BB3EB3"/>
    <w:rsid w:val="13BE4A65"/>
    <w:rsid w:val="19043A0A"/>
    <w:rsid w:val="21486BB2"/>
    <w:rsid w:val="265E2BAD"/>
    <w:rsid w:val="2A4F0FE7"/>
    <w:rsid w:val="2AE91682"/>
    <w:rsid w:val="2B994133"/>
    <w:rsid w:val="30C85D6D"/>
    <w:rsid w:val="349F59C9"/>
    <w:rsid w:val="35172EC4"/>
    <w:rsid w:val="37063811"/>
    <w:rsid w:val="37BA6701"/>
    <w:rsid w:val="3AA427E1"/>
    <w:rsid w:val="3D6B47D2"/>
    <w:rsid w:val="3EFA6D98"/>
    <w:rsid w:val="46E56B16"/>
    <w:rsid w:val="49CF7FF9"/>
    <w:rsid w:val="4CEE2F6D"/>
    <w:rsid w:val="4E7B19DB"/>
    <w:rsid w:val="53421D8C"/>
    <w:rsid w:val="553C1E65"/>
    <w:rsid w:val="569E667C"/>
    <w:rsid w:val="581A30C8"/>
    <w:rsid w:val="5AB87F28"/>
    <w:rsid w:val="5BF74203"/>
    <w:rsid w:val="5CF27722"/>
    <w:rsid w:val="5D75553D"/>
    <w:rsid w:val="5E577B1B"/>
    <w:rsid w:val="5E840069"/>
    <w:rsid w:val="5F020973"/>
    <w:rsid w:val="65A96D31"/>
    <w:rsid w:val="69CB37D4"/>
    <w:rsid w:val="6D17729F"/>
    <w:rsid w:val="70012CCF"/>
    <w:rsid w:val="71747E95"/>
    <w:rsid w:val="71A12FCB"/>
    <w:rsid w:val="7672697B"/>
    <w:rsid w:val="77460E6A"/>
    <w:rsid w:val="7AF05303"/>
    <w:rsid w:val="7C2D0EF2"/>
    <w:rsid w:val="7D766CDB"/>
    <w:rsid w:val="7F0C00E2"/>
    <w:rsid w:val="7FE3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393</Characters>
  <Lines>0</Lines>
  <Paragraphs>0</Paragraphs>
  <TotalTime>0</TotalTime>
  <ScaleCrop>false</ScaleCrop>
  <LinksUpToDate>false</LinksUpToDate>
  <CharactersWithSpaces>475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2022-07-27T05:13:00Z</dcterms:created>
  <dc:creator>❥嗯哼✩ೄ࿐✰</dc:creator>
  <cp:lastModifiedBy>❥月牙</cp:lastModifiedBy>
  <cp:lastPrinted>2023-03-29T01:59:00Z</cp:lastPrinted>
  <dcterms:modified xsi:type="dcterms:W3CDTF">2024-01-16T03:23:44Z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39B05C73E5E14F4DA7946130B7110753</vt:lpwstr>
  </property>
</Properties>
</file>