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7F" w:rsidRDefault="00A57571" w:rsidP="006758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b/>
          <w:bCs/>
          <w:color w:val="404040"/>
          <w:sz w:val="40"/>
          <w:szCs w:val="44"/>
        </w:rPr>
      </w:pPr>
      <w:r w:rsidRPr="0067587F">
        <w:rPr>
          <w:rFonts w:ascii="微软雅黑" w:eastAsia="微软雅黑" w:hAnsi="微软雅黑" w:hint="eastAsia"/>
          <w:b/>
          <w:bCs/>
          <w:color w:val="404040"/>
          <w:sz w:val="40"/>
          <w:szCs w:val="44"/>
        </w:rPr>
        <w:t>丰台区</w:t>
      </w:r>
      <w:r w:rsidR="00B8503D" w:rsidRPr="0067587F">
        <w:rPr>
          <w:rFonts w:ascii="微软雅黑" w:eastAsia="微软雅黑" w:hAnsi="微软雅黑" w:hint="eastAsia"/>
          <w:b/>
          <w:bCs/>
          <w:color w:val="404040"/>
          <w:sz w:val="40"/>
          <w:szCs w:val="44"/>
        </w:rPr>
        <w:t>人力资源和社会保障局</w:t>
      </w:r>
    </w:p>
    <w:p w:rsidR="00A57571" w:rsidRPr="0067587F" w:rsidRDefault="00A57571" w:rsidP="006758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b/>
          <w:bCs/>
          <w:color w:val="404040"/>
          <w:sz w:val="40"/>
          <w:szCs w:val="44"/>
        </w:rPr>
      </w:pPr>
      <w:r w:rsidRPr="0067587F">
        <w:rPr>
          <w:rFonts w:ascii="微软雅黑" w:eastAsia="微软雅黑" w:hAnsi="微软雅黑" w:hint="eastAsia"/>
          <w:b/>
          <w:bCs/>
          <w:color w:val="404040"/>
          <w:sz w:val="40"/>
          <w:szCs w:val="44"/>
        </w:rPr>
        <w:t>2022年执法统计年报</w:t>
      </w:r>
    </w:p>
    <w:p w:rsidR="00A57571" w:rsidRDefault="00A57571" w:rsidP="008003A5">
      <w:pPr>
        <w:pStyle w:val="a3"/>
        <w:shd w:val="clear" w:color="auto" w:fill="FFFFFF"/>
        <w:spacing w:before="0" w:beforeAutospacing="0" w:after="0" w:afterAutospacing="0"/>
        <w:ind w:firstLineChars="200" w:firstLine="480"/>
        <w:jc w:val="both"/>
        <w:rPr>
          <w:rFonts w:ascii="微软雅黑" w:eastAsia="微软雅黑" w:hAnsi="微软雅黑"/>
          <w:color w:val="404040"/>
        </w:rPr>
      </w:pPr>
      <w:r>
        <w:rPr>
          <w:rFonts w:ascii="微软雅黑" w:eastAsia="微软雅黑" w:hAnsi="微软雅黑" w:hint="eastAsia"/>
          <w:b/>
          <w:bCs/>
          <w:color w:val="404040"/>
        </w:rPr>
        <w:t>(</w:t>
      </w:r>
      <w:proofErr w:type="gramStart"/>
      <w:r>
        <w:rPr>
          <w:rFonts w:ascii="微软雅黑" w:eastAsia="微软雅黑" w:hAnsi="微软雅黑" w:hint="eastAsia"/>
          <w:b/>
          <w:bCs/>
          <w:color w:val="404040"/>
        </w:rPr>
        <w:t>一</w:t>
      </w:r>
      <w:proofErr w:type="gramEnd"/>
      <w:r>
        <w:rPr>
          <w:rFonts w:ascii="微软雅黑" w:eastAsia="微软雅黑" w:hAnsi="微软雅黑" w:hint="eastAsia"/>
          <w:b/>
          <w:bCs/>
          <w:color w:val="404040"/>
        </w:rPr>
        <w:t>)行政执法机关的执法主体名称和数量情况：</w:t>
      </w:r>
    </w:p>
    <w:p w:rsidR="00A57571" w:rsidRDefault="00A57571" w:rsidP="00A5757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404040"/>
        </w:rPr>
      </w:pPr>
      <w:r>
        <w:rPr>
          <w:rFonts w:ascii="微软雅黑" w:eastAsia="微软雅黑" w:hAnsi="微软雅黑" w:hint="eastAsia"/>
          <w:color w:val="404040"/>
        </w:rPr>
        <w:t>北京市丰台区人力资源和社会保障局</w:t>
      </w:r>
    </w:p>
    <w:p w:rsidR="00A57571" w:rsidRDefault="00A57571" w:rsidP="00A5757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404040"/>
        </w:rPr>
      </w:pPr>
      <w:r>
        <w:rPr>
          <w:rFonts w:ascii="微软雅黑" w:eastAsia="微软雅黑" w:hAnsi="微软雅黑" w:hint="eastAsia"/>
          <w:b/>
          <w:bCs/>
          <w:color w:val="404040"/>
        </w:rPr>
        <w:t>(二)执法主体的执法岗位设置及执法人员在岗情况:</w:t>
      </w:r>
    </w:p>
    <w:p w:rsidR="00A57571" w:rsidRDefault="008003A5" w:rsidP="00A5757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404040"/>
        </w:rPr>
      </w:pPr>
      <w:r>
        <w:rPr>
          <w:rFonts w:ascii="微软雅黑" w:eastAsia="微软雅黑" w:hAnsi="微软雅黑" w:hint="eastAsia"/>
          <w:color w:val="404040"/>
        </w:rPr>
        <w:t>我局</w:t>
      </w:r>
      <w:r w:rsidR="00A57571">
        <w:rPr>
          <w:rFonts w:ascii="微软雅黑" w:eastAsia="微软雅黑" w:hAnsi="微软雅黑" w:hint="eastAsia"/>
          <w:color w:val="404040"/>
        </w:rPr>
        <w:t>设置A类执法岗位8类，分为：局机关业务审查决定岗、劳动监察行政执法岗、基金监督业务承办岗、社保中心稽核征缴业务承办岗、技能鉴定业务承办岗、劳动监察审查决定岗、社保中心综合业务审查决定岗、定点培训机构督导评估业务承办岗；设置B类执法岗位11类，分为：特殊就业（失业）人员管理服务业务承办岗、人力资源行政许可初审业务承办岗、劳动关系业务承办岗、职业能力建设业务承办岗、技能培训业务承办岗、局机关综合业务审查决定岗、工伤保险业务承办岗、社会保险基金管理业务承办岗、劳服中心业务承办岗、职工养老保险业务承办岗、劳服中心审查决定岗。2022年A类执法岗位核定人数49人，执法岗位实际关联人数48人，岗位人员关联率97.96%，A</w:t>
      </w:r>
      <w:proofErr w:type="gramStart"/>
      <w:r w:rsidR="00A57571">
        <w:rPr>
          <w:rFonts w:ascii="微软雅黑" w:eastAsia="微软雅黑" w:hAnsi="微软雅黑" w:hint="eastAsia"/>
          <w:color w:val="404040"/>
        </w:rPr>
        <w:t>岗参与</w:t>
      </w:r>
      <w:proofErr w:type="gramEnd"/>
      <w:r w:rsidR="00A57571">
        <w:rPr>
          <w:rFonts w:ascii="微软雅黑" w:eastAsia="微软雅黑" w:hAnsi="微软雅黑" w:hint="eastAsia"/>
          <w:color w:val="404040"/>
        </w:rPr>
        <w:t>执法人数50人，A岗人员参与执法率100%。</w:t>
      </w:r>
    </w:p>
    <w:p w:rsidR="00A57571" w:rsidRDefault="00A57571" w:rsidP="00A5757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404040"/>
        </w:rPr>
      </w:pPr>
      <w:r>
        <w:rPr>
          <w:rFonts w:ascii="微软雅黑" w:eastAsia="微软雅黑" w:hAnsi="微软雅黑" w:hint="eastAsia"/>
          <w:b/>
          <w:bCs/>
          <w:color w:val="404040"/>
        </w:rPr>
        <w:t>(三)执法力量投入情况:</w:t>
      </w:r>
    </w:p>
    <w:p w:rsidR="00A57571" w:rsidRDefault="008003A5" w:rsidP="00A5757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404040"/>
        </w:rPr>
      </w:pPr>
      <w:r>
        <w:rPr>
          <w:rFonts w:ascii="微软雅黑" w:eastAsia="微软雅黑" w:hAnsi="微软雅黑" w:hint="eastAsia"/>
          <w:color w:val="404040"/>
        </w:rPr>
        <w:t>我</w:t>
      </w:r>
      <w:r>
        <w:rPr>
          <w:rFonts w:ascii="微软雅黑" w:eastAsia="微软雅黑" w:hAnsi="微软雅黑" w:hint="eastAsia"/>
          <w:color w:val="404040"/>
        </w:rPr>
        <w:t>局</w:t>
      </w:r>
      <w:r w:rsidR="00A57571">
        <w:rPr>
          <w:rFonts w:ascii="微软雅黑" w:eastAsia="微软雅黑" w:hAnsi="微软雅黑" w:hint="eastAsia"/>
          <w:color w:val="404040"/>
        </w:rPr>
        <w:t>执法岗位核定人数133人，执法岗位实际关联人数120人，岗位人员关联率90%。其中A类岗位核定人数49人，实际参与执法检查和行政处罚50人，A类执法岗位实际关联人数48人，岗位人员关联率97.96%，A岗人员参与执法率100%。</w:t>
      </w:r>
    </w:p>
    <w:p w:rsidR="00A57571" w:rsidRDefault="00A57571" w:rsidP="00A5757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404040"/>
        </w:rPr>
      </w:pPr>
      <w:r>
        <w:rPr>
          <w:rFonts w:ascii="微软雅黑" w:eastAsia="微软雅黑" w:hAnsi="微软雅黑" w:hint="eastAsia"/>
          <w:b/>
          <w:bCs/>
          <w:color w:val="404040"/>
        </w:rPr>
        <w:t>(四)政务服务事项的办理情况：</w:t>
      </w:r>
    </w:p>
    <w:p w:rsidR="00A57571" w:rsidRDefault="00A57571" w:rsidP="00A5757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404040"/>
        </w:rPr>
      </w:pPr>
      <w:r>
        <w:rPr>
          <w:rFonts w:ascii="微软雅黑" w:eastAsia="微软雅黑" w:hAnsi="微软雅黑" w:hint="eastAsia"/>
          <w:color w:val="404040"/>
        </w:rPr>
        <w:lastRenderedPageBreak/>
        <w:t>我局共承担政务服务事项</w:t>
      </w:r>
      <w:r w:rsidR="008003A5">
        <w:rPr>
          <w:rFonts w:ascii="微软雅黑" w:eastAsia="微软雅黑" w:hAnsi="微软雅黑" w:hint="eastAsia"/>
          <w:color w:val="404040"/>
        </w:rPr>
        <w:t>163</w:t>
      </w:r>
      <w:r>
        <w:rPr>
          <w:rFonts w:ascii="微软雅黑" w:eastAsia="微软雅黑" w:hAnsi="微软雅黑" w:hint="eastAsia"/>
          <w:color w:val="404040"/>
        </w:rPr>
        <w:t>项，涉及1</w:t>
      </w:r>
      <w:r w:rsidR="008003A5">
        <w:rPr>
          <w:rFonts w:ascii="微软雅黑" w:eastAsia="微软雅黑" w:hAnsi="微软雅黑" w:hint="eastAsia"/>
          <w:color w:val="404040"/>
        </w:rPr>
        <w:t>4</w:t>
      </w:r>
      <w:r>
        <w:rPr>
          <w:rFonts w:ascii="微软雅黑" w:eastAsia="微软雅黑" w:hAnsi="微软雅黑" w:hint="eastAsia"/>
          <w:color w:val="404040"/>
        </w:rPr>
        <w:t>个具体业务部门，其中进驻丰台区社会保险政务服务专业大厅</w:t>
      </w:r>
      <w:r w:rsidR="008003A5">
        <w:rPr>
          <w:rFonts w:ascii="微软雅黑" w:eastAsia="微软雅黑" w:hAnsi="微软雅黑" w:hint="eastAsia"/>
          <w:color w:val="404040"/>
        </w:rPr>
        <w:t>163</w:t>
      </w:r>
      <w:r>
        <w:rPr>
          <w:rFonts w:ascii="微软雅黑" w:eastAsia="微软雅黑" w:hAnsi="微软雅黑" w:hint="eastAsia"/>
          <w:color w:val="404040"/>
        </w:rPr>
        <w:t>项，除行政处罚、行政检查、行政强制类以外均进驻区级政务服务综合大厅。通过强化组织领导、统筹推动，202</w:t>
      </w:r>
      <w:r w:rsidR="00B8503D">
        <w:rPr>
          <w:rFonts w:ascii="微软雅黑" w:eastAsia="微软雅黑" w:hAnsi="微软雅黑" w:hint="eastAsia"/>
          <w:color w:val="404040"/>
        </w:rPr>
        <w:t>2</w:t>
      </w:r>
      <w:r>
        <w:rPr>
          <w:rFonts w:ascii="微软雅黑" w:eastAsia="微软雅黑" w:hAnsi="微软雅黑" w:hint="eastAsia"/>
          <w:color w:val="404040"/>
        </w:rPr>
        <w:t>年政务服务的深度、广度、质量大幅度提升，申报材料减少大幅减少，大部分业务办理只跑一次，实现一窗分类、综合受理，多项业务</w:t>
      </w:r>
      <w:proofErr w:type="gramStart"/>
      <w:r>
        <w:rPr>
          <w:rFonts w:ascii="微软雅黑" w:eastAsia="微软雅黑" w:hAnsi="微软雅黑" w:hint="eastAsia"/>
          <w:color w:val="404040"/>
        </w:rPr>
        <w:t>实行容缺受理</w:t>
      </w:r>
      <w:proofErr w:type="gramEnd"/>
      <w:r>
        <w:rPr>
          <w:rFonts w:ascii="微软雅黑" w:eastAsia="微软雅黑" w:hAnsi="微软雅黑" w:hint="eastAsia"/>
          <w:color w:val="404040"/>
        </w:rPr>
        <w:t>，极大地方便了群众和企业。</w:t>
      </w:r>
    </w:p>
    <w:p w:rsidR="00A57571" w:rsidRDefault="00A57571" w:rsidP="00A5757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404040"/>
        </w:rPr>
      </w:pPr>
      <w:r>
        <w:rPr>
          <w:rFonts w:ascii="微软雅黑" w:eastAsia="微软雅黑" w:hAnsi="微软雅黑" w:hint="eastAsia"/>
          <w:b/>
          <w:bCs/>
          <w:color w:val="404040"/>
        </w:rPr>
        <w:t>(五)执法检查计划执行情况：</w:t>
      </w:r>
    </w:p>
    <w:p w:rsidR="008003A5" w:rsidRDefault="008003A5" w:rsidP="00A5757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2022年，我局</w:t>
      </w:r>
      <w:r w:rsidRPr="008003A5">
        <w:rPr>
          <w:rFonts w:ascii="微软雅黑" w:eastAsia="微软雅黑" w:hAnsi="微软雅黑"/>
          <w:color w:val="404040"/>
        </w:rPr>
        <w:t>综合执法队共查处各渠道案件30572件，其中：窗口受理案件3049件；“接诉即办”案件16396件；国务院根治欠薪平台案件6302件；互联网+劳动保障监察平台线索4494件；督办件、信访件331件，处置群体性突发事件140起；处理集体访80起。追发劳动者工资16357.07万元。</w:t>
      </w:r>
    </w:p>
    <w:p w:rsidR="00A57571" w:rsidRDefault="00A57571" w:rsidP="00A5757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404040"/>
        </w:rPr>
      </w:pPr>
      <w:r>
        <w:rPr>
          <w:rFonts w:ascii="微软雅黑" w:eastAsia="微软雅黑" w:hAnsi="微软雅黑" w:hint="eastAsia"/>
          <w:color w:val="404040"/>
        </w:rPr>
        <w:t>202</w:t>
      </w:r>
      <w:r w:rsidR="00B8503D">
        <w:rPr>
          <w:rFonts w:ascii="微软雅黑" w:eastAsia="微软雅黑" w:hAnsi="微软雅黑" w:hint="eastAsia"/>
          <w:color w:val="404040"/>
        </w:rPr>
        <w:t>2</w:t>
      </w:r>
      <w:r>
        <w:rPr>
          <w:rFonts w:ascii="微软雅黑" w:eastAsia="微软雅黑" w:hAnsi="微软雅黑" w:hint="eastAsia"/>
          <w:color w:val="404040"/>
        </w:rPr>
        <w:t>年</w:t>
      </w:r>
      <w:r w:rsidR="00E436D3">
        <w:rPr>
          <w:rFonts w:ascii="微软雅黑" w:eastAsia="微软雅黑" w:hAnsi="微软雅黑" w:hint="eastAsia"/>
          <w:color w:val="404040"/>
        </w:rPr>
        <w:t>，</w:t>
      </w:r>
      <w:r>
        <w:rPr>
          <w:rFonts w:ascii="微软雅黑" w:eastAsia="微软雅黑" w:hAnsi="微软雅黑" w:hint="eastAsia"/>
          <w:color w:val="404040"/>
        </w:rPr>
        <w:t>其他执法检查量分别为：基金监督检查</w:t>
      </w:r>
      <w:r w:rsidR="0067587F">
        <w:rPr>
          <w:rFonts w:ascii="微软雅黑" w:eastAsia="微软雅黑" w:hAnsi="微软雅黑" w:hint="eastAsia"/>
          <w:color w:val="404040"/>
        </w:rPr>
        <w:t>130</w:t>
      </w:r>
      <w:r>
        <w:rPr>
          <w:rFonts w:ascii="微软雅黑" w:eastAsia="微软雅黑" w:hAnsi="微软雅黑" w:hint="eastAsia"/>
          <w:color w:val="404040"/>
        </w:rPr>
        <w:t>件，技能鉴定检查</w:t>
      </w:r>
      <w:r w:rsidR="0067587F">
        <w:rPr>
          <w:rFonts w:ascii="微软雅黑" w:eastAsia="微软雅黑" w:hAnsi="微软雅黑" w:hint="eastAsia"/>
          <w:color w:val="404040"/>
        </w:rPr>
        <w:t>48</w:t>
      </w:r>
      <w:r>
        <w:rPr>
          <w:rFonts w:ascii="微软雅黑" w:eastAsia="微软雅黑" w:hAnsi="微软雅黑" w:hint="eastAsia"/>
          <w:color w:val="404040"/>
        </w:rPr>
        <w:t>件，培训机构督导检查</w:t>
      </w:r>
      <w:r w:rsidR="0067587F">
        <w:rPr>
          <w:rFonts w:ascii="微软雅黑" w:eastAsia="微软雅黑" w:hAnsi="微软雅黑" w:hint="eastAsia"/>
          <w:color w:val="404040"/>
        </w:rPr>
        <w:t>9</w:t>
      </w:r>
      <w:r>
        <w:rPr>
          <w:rFonts w:ascii="微软雅黑" w:eastAsia="微软雅黑" w:hAnsi="微软雅黑" w:hint="eastAsia"/>
          <w:color w:val="404040"/>
        </w:rPr>
        <w:t>件。</w:t>
      </w:r>
    </w:p>
    <w:p w:rsidR="00A57571" w:rsidRDefault="00A57571" w:rsidP="00A57571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404040"/>
        </w:rPr>
      </w:pPr>
      <w:r>
        <w:rPr>
          <w:rFonts w:ascii="微软雅黑" w:eastAsia="微软雅黑" w:hAnsi="微软雅黑" w:hint="eastAsia"/>
          <w:b/>
          <w:bCs/>
          <w:color w:val="404040"/>
        </w:rPr>
        <w:t>(六)行政处罚、行政强制等案件的办理情况:</w:t>
      </w:r>
    </w:p>
    <w:p w:rsidR="008003A5" w:rsidRDefault="008003A5" w:rsidP="008003A5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  <w:color w:val="404040"/>
        </w:rPr>
      </w:pPr>
      <w:r>
        <w:rPr>
          <w:rFonts w:ascii="微软雅黑" w:eastAsia="微软雅黑" w:hAnsi="微软雅黑" w:hint="eastAsia"/>
          <w:color w:val="404040"/>
        </w:rPr>
        <w:t>2022</w:t>
      </w:r>
      <w:r w:rsidR="00E436D3">
        <w:rPr>
          <w:rFonts w:ascii="微软雅黑" w:eastAsia="微软雅黑" w:hAnsi="微软雅黑" w:hint="eastAsia"/>
          <w:color w:val="404040"/>
        </w:rPr>
        <w:t>年，</w:t>
      </w:r>
      <w:r>
        <w:rPr>
          <w:rFonts w:ascii="微软雅黑" w:eastAsia="微软雅黑" w:hAnsi="微软雅黑" w:hint="eastAsia"/>
          <w:color w:val="404040"/>
        </w:rPr>
        <w:t>我局综合</w:t>
      </w:r>
      <w:bookmarkStart w:id="0" w:name="_GoBack"/>
      <w:bookmarkEnd w:id="0"/>
      <w:r>
        <w:rPr>
          <w:rFonts w:ascii="微软雅黑" w:eastAsia="微软雅黑" w:hAnsi="微软雅黑" w:hint="eastAsia"/>
          <w:color w:val="404040"/>
        </w:rPr>
        <w:t>执法队</w:t>
      </w:r>
      <w:r>
        <w:rPr>
          <w:rFonts w:ascii="微软雅黑" w:eastAsia="微软雅黑" w:hAnsi="微软雅黑" w:hint="eastAsia"/>
          <w:color w:val="404040"/>
        </w:rPr>
        <w:t>共作出</w:t>
      </w:r>
      <w:r w:rsidRPr="008003A5">
        <w:rPr>
          <w:rFonts w:ascii="微软雅黑" w:eastAsia="微软雅黑" w:hAnsi="微软雅黑"/>
          <w:color w:val="404040"/>
        </w:rPr>
        <w:t>行政处罚84件，处罚金额353.394万元。向丰台区法院申请88件强制执行案件。</w:t>
      </w:r>
    </w:p>
    <w:p w:rsidR="00A57571" w:rsidRDefault="008003A5" w:rsidP="008003A5">
      <w:pPr>
        <w:pStyle w:val="a3"/>
        <w:shd w:val="clear" w:color="auto" w:fill="FFFFFF"/>
        <w:spacing w:before="0" w:beforeAutospacing="0" w:after="0" w:afterAutospacing="0"/>
        <w:ind w:firstLineChars="150" w:firstLine="360"/>
        <w:jc w:val="both"/>
        <w:rPr>
          <w:rFonts w:ascii="微软雅黑" w:eastAsia="微软雅黑" w:hAnsi="微软雅黑"/>
          <w:color w:val="404040"/>
        </w:rPr>
      </w:pPr>
      <w:r>
        <w:rPr>
          <w:rFonts w:ascii="微软雅黑" w:eastAsia="微软雅黑" w:hAnsi="微软雅黑" w:hint="eastAsia"/>
          <w:b/>
          <w:bCs/>
          <w:color w:val="404040"/>
        </w:rPr>
        <w:t xml:space="preserve"> </w:t>
      </w:r>
      <w:r w:rsidR="00A57571">
        <w:rPr>
          <w:rFonts w:ascii="微软雅黑" w:eastAsia="微软雅黑" w:hAnsi="微软雅黑" w:hint="eastAsia"/>
          <w:b/>
          <w:bCs/>
          <w:color w:val="404040"/>
        </w:rPr>
        <w:t>(七)投诉、举报案件的受理和分类办理情况:</w:t>
      </w:r>
      <w:r w:rsidR="00A57571">
        <w:rPr>
          <w:rFonts w:ascii="微软雅黑" w:eastAsia="微软雅黑" w:hAnsi="微软雅黑" w:hint="eastAsia"/>
          <w:color w:val="404040"/>
        </w:rPr>
        <w:t>办理非紧急救助、信访件</w:t>
      </w:r>
      <w:r w:rsidRPr="008003A5">
        <w:rPr>
          <w:rFonts w:ascii="微软雅黑" w:eastAsia="微软雅黑" w:hAnsi="微软雅黑"/>
          <w:color w:val="404040"/>
        </w:rPr>
        <w:t>16</w:t>
      </w:r>
      <w:r>
        <w:rPr>
          <w:rFonts w:ascii="微软雅黑" w:eastAsia="微软雅黑" w:hAnsi="微软雅黑" w:hint="eastAsia"/>
          <w:color w:val="404040"/>
        </w:rPr>
        <w:t>909</w:t>
      </w:r>
      <w:r w:rsidR="00A57571">
        <w:rPr>
          <w:rFonts w:ascii="微软雅黑" w:eastAsia="微软雅黑" w:hAnsi="微软雅黑" w:hint="eastAsia"/>
          <w:color w:val="404040"/>
        </w:rPr>
        <w:t>件。</w:t>
      </w:r>
    </w:p>
    <w:p w:rsidR="00DD6EE6" w:rsidRPr="0067587F" w:rsidRDefault="00A57571" w:rsidP="0067587F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404040"/>
        </w:rPr>
      </w:pPr>
      <w:r>
        <w:rPr>
          <w:rFonts w:ascii="微软雅黑" w:eastAsia="微软雅黑" w:hAnsi="微软雅黑" w:hint="eastAsia"/>
          <w:b/>
          <w:bCs/>
          <w:color w:val="404040"/>
        </w:rPr>
        <w:t>(八)行政执法机关认为需要公示的其他情况:</w:t>
      </w:r>
      <w:r>
        <w:rPr>
          <w:rFonts w:ascii="微软雅黑" w:eastAsia="微软雅黑" w:hAnsi="微软雅黑" w:hint="eastAsia"/>
          <w:color w:val="404040"/>
        </w:rPr>
        <w:t>无。</w:t>
      </w:r>
    </w:p>
    <w:sectPr w:rsidR="00DD6EE6" w:rsidRPr="00675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71"/>
    <w:rsid w:val="0067587F"/>
    <w:rsid w:val="006B3D92"/>
    <w:rsid w:val="008003A5"/>
    <w:rsid w:val="00A57571"/>
    <w:rsid w:val="00B8503D"/>
    <w:rsid w:val="00DD6EE6"/>
    <w:rsid w:val="00E4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5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5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6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SYSTEM</cp:lastModifiedBy>
  <cp:revision>4</cp:revision>
  <dcterms:created xsi:type="dcterms:W3CDTF">2023-02-13T00:59:00Z</dcterms:created>
  <dcterms:modified xsi:type="dcterms:W3CDTF">2023-02-13T06:44:00Z</dcterms:modified>
</cp:coreProperties>
</file>