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ascii="方正小标宋简体" w:eastAsia="方正小标宋简体"/>
          <w:sz w:val="44"/>
          <w:szCs w:val="44"/>
        </w:rPr>
      </w:pPr>
      <w:r>
        <w:rPr>
          <w:rFonts w:hint="eastAsia" w:ascii="方正小标宋简体" w:eastAsia="方正小标宋简体"/>
          <w:sz w:val="44"/>
          <w:szCs w:val="44"/>
        </w:rPr>
        <w:t>2023年六里桥街道行政执法统计年报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2023年，六里桥街道综合行政执法工作在六里桥街道党工委和办事处的领导下，从严从实全力做好执法检查和重大重点事件执法检查及保障工作，多措并举解决百姓诉求，现汇报如下：</w:t>
      </w:r>
    </w:p>
    <w:p>
      <w:pPr>
        <w:keepNext w:val="0"/>
        <w:keepLines w:val="0"/>
        <w:pageBreakBefore w:val="0"/>
        <w:kinsoku/>
        <w:wordWrap/>
        <w:overflowPunct/>
        <w:topLinePunct w:val="0"/>
        <w:autoSpaceDE/>
        <w:autoSpaceDN/>
        <w:bidi w:val="0"/>
        <w:adjustRightInd w:val="0"/>
        <w:snapToGrid/>
        <w:spacing w:line="560" w:lineRule="exact"/>
        <w:ind w:firstLine="643" w:firstLineChars="200"/>
        <w:contextualSpacing/>
        <w:jc w:val="left"/>
        <w:textAlignment w:val="auto"/>
        <w:rPr>
          <w:rFonts w:ascii="仿宋_GB2312" w:hAnsi="仿宋" w:eastAsia="仿宋_GB2312"/>
          <w:b/>
          <w:bCs/>
          <w:sz w:val="32"/>
          <w:szCs w:val="32"/>
        </w:rPr>
      </w:pPr>
      <w:r>
        <w:rPr>
          <w:rFonts w:hint="eastAsia" w:ascii="仿宋_GB2312" w:hAnsi="仿宋" w:eastAsia="仿宋_GB2312"/>
          <w:b/>
          <w:bCs/>
          <w:sz w:val="32"/>
          <w:szCs w:val="32"/>
        </w:rPr>
        <w:t>一、行政执法机关的执法主体名称和数量情况</w:t>
      </w:r>
    </w:p>
    <w:p>
      <w:pPr>
        <w:keepNext w:val="0"/>
        <w:keepLines w:val="0"/>
        <w:pageBreakBefore w:val="0"/>
        <w:kinsoku/>
        <w:wordWrap/>
        <w:overflowPunct/>
        <w:topLinePunct w:val="0"/>
        <w:autoSpaceDE/>
        <w:autoSpaceDN/>
        <w:bidi w:val="0"/>
        <w:adjustRightInd w:val="0"/>
        <w:snapToGrid/>
        <w:spacing w:line="560" w:lineRule="exact"/>
        <w:ind w:firstLine="640" w:firstLineChars="200"/>
        <w:contextualSpacing/>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北京市丰台区人民政府六里桥街道办事处。执法主体数量：1个。</w:t>
      </w:r>
    </w:p>
    <w:p>
      <w:pPr>
        <w:pStyle w:val="9"/>
        <w:keepNext w:val="0"/>
        <w:keepLines w:val="0"/>
        <w:pageBreakBefore w:val="0"/>
        <w:kinsoku/>
        <w:wordWrap/>
        <w:overflowPunct/>
        <w:topLinePunct w:val="0"/>
        <w:autoSpaceDE/>
        <w:autoSpaceDN/>
        <w:bidi w:val="0"/>
        <w:snapToGrid/>
        <w:spacing w:line="560" w:lineRule="exact"/>
        <w:ind w:right="-57" w:rightChars="-27" w:firstLine="643" w:firstLineChars="200"/>
        <w:jc w:val="left"/>
        <w:textAlignment w:val="auto"/>
        <w:rPr>
          <w:rFonts w:ascii="仿宋_GB2312" w:hAnsi="仿宋" w:eastAsia="仿宋_GB2312"/>
          <w:sz w:val="32"/>
          <w:szCs w:val="32"/>
        </w:rPr>
      </w:pPr>
      <w:r>
        <w:rPr>
          <w:rFonts w:hint="eastAsia" w:ascii="仿宋_GB2312" w:hAnsi="仿宋" w:eastAsia="仿宋_GB2312"/>
          <w:b/>
          <w:bCs/>
          <w:sz w:val="32"/>
          <w:szCs w:val="32"/>
        </w:rPr>
        <w:t>二、各执法主体的执法岗位设置及执法人员在岗情况</w:t>
      </w:r>
    </w:p>
    <w:p>
      <w:pPr>
        <w:pStyle w:val="9"/>
        <w:keepNext w:val="0"/>
        <w:keepLines w:val="0"/>
        <w:pageBreakBefore w:val="0"/>
        <w:kinsoku/>
        <w:wordWrap/>
        <w:overflowPunct/>
        <w:topLinePunct w:val="0"/>
        <w:autoSpaceDE/>
        <w:autoSpaceDN/>
        <w:bidi w:val="0"/>
        <w:adjustRightInd w:val="0"/>
        <w:snapToGrid/>
        <w:spacing w:line="560" w:lineRule="exact"/>
        <w:ind w:firstLine="640" w:firstLineChars="200"/>
        <w:contextualSpacing/>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shd w:val="clear" w:color="auto" w:fill="FFFFFF"/>
        </w:rPr>
        <w:t>共设置执法岗位1种，为街乡综合执法岗。目前，A类执法岗位设置30人，实际在岗人员26人</w:t>
      </w:r>
      <w:r>
        <w:rPr>
          <w:rFonts w:hint="eastAsia" w:ascii="仿宋_GB2312" w:hAnsi="仿宋_GB2312" w:eastAsia="仿宋_GB2312" w:cs="仿宋_GB2312"/>
          <w:color w:val="404040"/>
          <w:sz w:val="32"/>
          <w:szCs w:val="32"/>
          <w:shd w:val="clear" w:color="auto" w:fill="FFFFFF"/>
        </w:rPr>
        <w:t>。</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三、执法力量投入情况</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执法队现在除借调到区组织部选人用人专班的1人外，执法力量全部投入。</w:t>
      </w:r>
    </w:p>
    <w:p>
      <w:pPr>
        <w:keepNext w:val="0"/>
        <w:keepLines w:val="0"/>
        <w:pageBreakBefore w:val="0"/>
        <w:numPr>
          <w:ilvl w:val="0"/>
          <w:numId w:val="1"/>
        </w:numPr>
        <w:kinsoku/>
        <w:wordWrap/>
        <w:overflowPunct/>
        <w:topLinePunct w:val="0"/>
        <w:autoSpaceDE/>
        <w:autoSpaceDN/>
        <w:bidi w:val="0"/>
        <w:snapToGrid/>
        <w:spacing w:line="560"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政务服务办理情况</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ascii="仿宋_GB2312" w:hAnsi="仿宋" w:eastAsia="仿宋_GB2312"/>
          <w:b/>
          <w:bCs/>
          <w:sz w:val="32"/>
          <w:szCs w:val="32"/>
        </w:rPr>
      </w:pPr>
      <w:r>
        <w:rPr>
          <w:rFonts w:hint="eastAsia" w:ascii="仿宋_GB2312" w:hAnsi="仿宋" w:eastAsia="仿宋_GB2312"/>
          <w:color w:val="auto"/>
          <w:sz w:val="32"/>
          <w:szCs w:val="32"/>
        </w:rPr>
        <w:t>严格落实社会救助、超转地退、优抚、困境儿童、残疾人、重症精神病人等特殊群体保障政策，共计审核发放各类补贴</w:t>
      </w:r>
      <w:r>
        <w:rPr>
          <w:rFonts w:hint="eastAsia" w:ascii="仿宋_GB2312" w:hAnsi="仿宋" w:eastAsia="仿宋_GB2312"/>
          <w:color w:val="auto"/>
          <w:sz w:val="32"/>
          <w:szCs w:val="32"/>
          <w:lang w:val="en-US" w:eastAsia="zh-CN"/>
        </w:rPr>
        <w:t>4408</w:t>
      </w:r>
      <w:r>
        <w:rPr>
          <w:rFonts w:hint="eastAsia" w:ascii="仿宋_GB2312" w:hAnsi="仿宋" w:eastAsia="仿宋_GB2312"/>
          <w:color w:val="auto"/>
          <w:sz w:val="32"/>
          <w:szCs w:val="32"/>
        </w:rPr>
        <w:t>万元，做到应保尽保、应发尽发、应退尽退；落实高龄津贴待遇政策，审核发放高龄津贴</w:t>
      </w:r>
      <w:r>
        <w:rPr>
          <w:rFonts w:hint="eastAsia" w:ascii="仿宋_GB2312" w:hAnsi="仿宋" w:eastAsia="仿宋_GB2312"/>
          <w:color w:val="auto"/>
          <w:sz w:val="32"/>
          <w:szCs w:val="32"/>
          <w:lang w:val="en-US" w:eastAsia="zh-CN"/>
        </w:rPr>
        <w:t>618</w:t>
      </w:r>
      <w:r>
        <w:rPr>
          <w:rFonts w:hint="eastAsia" w:ascii="仿宋_GB2312" w:hAnsi="仿宋" w:eastAsia="仿宋_GB2312"/>
          <w:color w:val="auto"/>
          <w:sz w:val="32"/>
          <w:szCs w:val="32"/>
        </w:rPr>
        <w:t>万元，保障老年人合法权益；</w:t>
      </w:r>
      <w:r>
        <w:rPr>
          <w:rFonts w:hint="eastAsia" w:ascii="仿宋_GB2312" w:hAnsi="仿宋" w:eastAsia="仿宋_GB2312" w:cs="宋体"/>
          <w:color w:val="auto"/>
          <w:kern w:val="0"/>
          <w:sz w:val="32"/>
          <w:szCs w:val="32"/>
        </w:rPr>
        <w:t>受理保障房新申请家庭</w:t>
      </w:r>
      <w:r>
        <w:rPr>
          <w:rFonts w:hint="eastAsia" w:ascii="仿宋_GB2312" w:hAnsi="宋体" w:eastAsia="仿宋_GB2312" w:cs="宋体"/>
          <w:color w:val="auto"/>
          <w:kern w:val="0"/>
          <w:sz w:val="32"/>
          <w:szCs w:val="32"/>
          <w:lang w:val="en-US" w:eastAsia="zh-CN"/>
        </w:rPr>
        <w:t>65</w:t>
      </w:r>
      <w:r>
        <w:rPr>
          <w:rFonts w:hint="eastAsia" w:ascii="仿宋_GB2312" w:hAnsi="仿宋" w:eastAsia="仿宋_GB2312" w:cs="宋体"/>
          <w:color w:val="auto"/>
          <w:kern w:val="0"/>
          <w:sz w:val="32"/>
          <w:szCs w:val="32"/>
        </w:rPr>
        <w:t>户，变更、终止等其他业务</w:t>
      </w:r>
      <w:r>
        <w:rPr>
          <w:rFonts w:hint="eastAsia" w:ascii="仿宋_GB2312" w:hAnsi="宋体" w:eastAsia="仿宋_GB2312" w:cs="宋体"/>
          <w:color w:val="auto"/>
          <w:kern w:val="0"/>
          <w:sz w:val="32"/>
          <w:szCs w:val="32"/>
          <w:lang w:val="en-US" w:eastAsia="zh-CN"/>
        </w:rPr>
        <w:t>58</w:t>
      </w:r>
      <w:r>
        <w:rPr>
          <w:rFonts w:hint="eastAsia" w:ascii="仿宋_GB2312" w:hAnsi="仿宋" w:eastAsia="仿宋_GB2312" w:cs="宋体"/>
          <w:color w:val="auto"/>
          <w:kern w:val="0"/>
          <w:sz w:val="32"/>
          <w:szCs w:val="32"/>
        </w:rPr>
        <w:t>户次，发放市场租房补贴</w:t>
      </w:r>
      <w:r>
        <w:rPr>
          <w:rFonts w:hint="eastAsia" w:ascii="仿宋_GB2312" w:hAnsi="宋体" w:eastAsia="仿宋_GB2312" w:cs="宋体"/>
          <w:color w:val="auto"/>
          <w:kern w:val="0"/>
          <w:sz w:val="32"/>
          <w:szCs w:val="32"/>
          <w:lang w:val="en-US" w:eastAsia="zh-CN"/>
        </w:rPr>
        <w:t>375</w:t>
      </w:r>
      <w:r>
        <w:rPr>
          <w:rFonts w:hint="eastAsia" w:ascii="仿宋_GB2312" w:hAnsi="仿宋" w:eastAsia="仿宋_GB2312" w:cs="宋体"/>
          <w:color w:val="auto"/>
          <w:kern w:val="0"/>
          <w:sz w:val="32"/>
          <w:szCs w:val="32"/>
        </w:rPr>
        <w:t>户次</w:t>
      </w:r>
      <w:r>
        <w:rPr>
          <w:rFonts w:hint="eastAsia" w:ascii="仿宋_GB2312" w:hAnsi="宋体" w:eastAsia="仿宋_GB2312" w:cs="宋体"/>
          <w:color w:val="auto"/>
          <w:kern w:val="0"/>
          <w:sz w:val="32"/>
          <w:szCs w:val="32"/>
          <w:lang w:val="en-US" w:eastAsia="zh-CN"/>
        </w:rPr>
        <w:t>75</w:t>
      </w:r>
      <w:r>
        <w:rPr>
          <w:rFonts w:hint="eastAsia" w:ascii="仿宋_GB2312" w:hAnsi="仿宋" w:eastAsia="仿宋_GB2312" w:cs="宋体"/>
          <w:color w:val="auto"/>
          <w:kern w:val="0"/>
          <w:sz w:val="32"/>
          <w:szCs w:val="32"/>
        </w:rPr>
        <w:t>万元；做好无军籍职工人员服务保障工作，审核</w:t>
      </w:r>
      <w:r>
        <w:rPr>
          <w:rFonts w:hint="eastAsia" w:ascii="仿宋_GB2312" w:hAnsi="仿宋" w:eastAsia="仿宋_GB2312"/>
          <w:color w:val="auto"/>
          <w:sz w:val="32"/>
          <w:szCs w:val="32"/>
        </w:rPr>
        <w:t>发放军工工资、过节费、抚恤金等</w:t>
      </w:r>
      <w:r>
        <w:rPr>
          <w:rFonts w:hint="eastAsia" w:ascii="仿宋_GB2312" w:hAnsi="仿宋" w:eastAsia="仿宋_GB2312"/>
          <w:color w:val="auto"/>
          <w:sz w:val="32"/>
          <w:szCs w:val="32"/>
          <w:lang w:val="en-US" w:eastAsia="zh-CN"/>
        </w:rPr>
        <w:t>1781</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全年累计向1036户次、1232人次低保对象核发低保金254.25万元；累计发放城市集中特</w:t>
      </w:r>
      <w:bookmarkStart w:id="0" w:name="_GoBack"/>
      <w:bookmarkEnd w:id="0"/>
      <w:r>
        <w:rPr>
          <w:rFonts w:hint="eastAsia" w:ascii="仿宋_GB2312" w:hAnsi="仿宋" w:eastAsia="仿宋_GB2312"/>
          <w:color w:val="auto"/>
          <w:sz w:val="32"/>
          <w:szCs w:val="32"/>
          <w:lang w:val="en-US" w:eastAsia="zh-CN"/>
        </w:rPr>
        <w:t>困供养人员基本生活费、照料护理费9.65万元；办理低保、低收入申请、减员、停止、复审等事项201次，特困集中供养11次。</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五、执法检查计划执行情况</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 w:eastAsia="仿宋_GB2312"/>
          <w:b/>
          <w:bCs/>
          <w:sz w:val="32"/>
          <w:szCs w:val="32"/>
        </w:rPr>
      </w:pPr>
      <w:r>
        <w:rPr>
          <w:rFonts w:hint="eastAsia" w:ascii="仿宋_GB2312" w:hAnsi="仿宋" w:eastAsia="仿宋_GB2312"/>
          <w:sz w:val="32"/>
          <w:szCs w:val="32"/>
        </w:rPr>
        <w:t>2023年度，执法队</w:t>
      </w:r>
      <w:r>
        <w:rPr>
          <w:rFonts w:hint="eastAsia" w:ascii="仿宋_GB2312" w:hAnsi="仿宋" w:eastAsia="仿宋_GB2312" w:cs="仿宋"/>
          <w:bCs/>
          <w:sz w:val="32"/>
          <w:szCs w:val="32"/>
        </w:rPr>
        <w:t>针对已纳入双随机抽查清单的违法行为，按照双随机抽查所确定的比例开展执法检查;针对不特定时期开展的专项执法检查，按照根据不同气候、天气、季节、违法形态特征等情况制定的专项执法检查方案所确定的检查比例开展所执法检查；针对重大活动保障开展的专项执法检查，按照不特定区域、重点区域和场所不定期开展执法检查。</w:t>
      </w:r>
    </w:p>
    <w:p>
      <w:pPr>
        <w:keepNext w:val="0"/>
        <w:keepLines w:val="0"/>
        <w:pageBreakBefore w:val="0"/>
        <w:kinsoku/>
        <w:wordWrap/>
        <w:overflowPunct/>
        <w:topLinePunct w:val="0"/>
        <w:autoSpaceDE/>
        <w:autoSpaceDN/>
        <w:bidi w:val="0"/>
        <w:snapToGrid/>
        <w:spacing w:line="560"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六、行政处罚、行政强制等案件的办理情况</w:t>
      </w:r>
    </w:p>
    <w:p>
      <w:pPr>
        <w:keepNext w:val="0"/>
        <w:keepLines w:val="0"/>
        <w:pageBreakBefore w:val="0"/>
        <w:tabs>
          <w:tab w:val="left" w:pos="5245"/>
        </w:tabs>
        <w:kinsoku/>
        <w:wordWrap/>
        <w:overflowPunct/>
        <w:topLinePunct w:val="0"/>
        <w:autoSpaceDE/>
        <w:autoSpaceDN/>
        <w:bidi w:val="0"/>
        <w:snapToGrid/>
        <w:spacing w:line="560" w:lineRule="exact"/>
        <w:ind w:firstLine="640" w:firstLineChars="200"/>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2023年执法队共开展联合执法</w:t>
      </w:r>
      <w:r>
        <w:rPr>
          <w:rFonts w:hint="eastAsia" w:ascii="仿宋_GB2312" w:hAnsi="仿宋" w:eastAsia="仿宋_GB2312" w:cs="仿宋"/>
          <w:bCs/>
          <w:color w:val="auto"/>
          <w:kern w:val="0"/>
          <w:sz w:val="32"/>
          <w:szCs w:val="32"/>
          <w:lang w:val="en-US" w:eastAsia="zh-CN"/>
        </w:rPr>
        <w:t>283</w:t>
      </w:r>
      <w:r>
        <w:rPr>
          <w:rFonts w:hint="eastAsia" w:ascii="仿宋_GB2312" w:hAnsi="仿宋" w:eastAsia="仿宋_GB2312" w:cs="仿宋"/>
          <w:bCs/>
          <w:kern w:val="0"/>
          <w:sz w:val="32"/>
          <w:szCs w:val="32"/>
        </w:rPr>
        <w:t>次，本年度共计制作一般案卷389本、简易案卷726本，罚款金额总计639700元。其中，规范辖区商户门前三包秩序2400余户，查处并规范店外经营、乱堆物料等违规经营行为380余起，立案</w:t>
      </w:r>
      <w:r>
        <w:rPr>
          <w:rFonts w:ascii="仿宋_GB2312" w:hAnsi="仿宋" w:eastAsia="仿宋_GB2312" w:cs="仿宋"/>
          <w:bCs/>
          <w:kern w:val="0"/>
          <w:sz w:val="32"/>
          <w:szCs w:val="32"/>
        </w:rPr>
        <w:t>69</w:t>
      </w:r>
      <w:r>
        <w:rPr>
          <w:rFonts w:hint="eastAsia" w:ascii="仿宋_GB2312" w:hAnsi="仿宋" w:eastAsia="仿宋_GB2312" w:cs="仿宋"/>
          <w:bCs/>
          <w:kern w:val="0"/>
          <w:sz w:val="32"/>
          <w:szCs w:val="32"/>
        </w:rPr>
        <w:t>起，罚款31550元；查处并取缔无照经营470余起，立案</w:t>
      </w:r>
      <w:r>
        <w:rPr>
          <w:rFonts w:ascii="仿宋_GB2312" w:hAnsi="仿宋" w:eastAsia="仿宋_GB2312" w:cs="仿宋"/>
          <w:bCs/>
          <w:kern w:val="0"/>
          <w:sz w:val="32"/>
          <w:szCs w:val="32"/>
        </w:rPr>
        <w:t>189</w:t>
      </w:r>
      <w:r>
        <w:rPr>
          <w:rFonts w:hint="eastAsia" w:ascii="仿宋_GB2312" w:hAnsi="仿宋" w:eastAsia="仿宋_GB2312" w:cs="仿宋"/>
          <w:bCs/>
          <w:kern w:val="0"/>
          <w:sz w:val="32"/>
          <w:szCs w:val="32"/>
        </w:rPr>
        <w:t>起，罚款</w:t>
      </w:r>
      <w:r>
        <w:rPr>
          <w:rFonts w:ascii="仿宋_GB2312" w:hAnsi="仿宋" w:eastAsia="仿宋_GB2312" w:cs="仿宋"/>
          <w:bCs/>
          <w:kern w:val="0"/>
          <w:sz w:val="32"/>
          <w:szCs w:val="32"/>
        </w:rPr>
        <w:t>82100</w:t>
      </w:r>
      <w:r>
        <w:rPr>
          <w:rFonts w:hint="eastAsia" w:ascii="仿宋_GB2312" w:hAnsi="仿宋" w:eastAsia="仿宋_GB2312" w:cs="仿宋"/>
          <w:bCs/>
          <w:kern w:val="0"/>
          <w:sz w:val="32"/>
          <w:szCs w:val="32"/>
        </w:rPr>
        <w:t>元；查处运输车辆不符合要求条件车辆共计130起，立案45起，罚款90000元；查处施工工地326次，立案33起，罚款</w:t>
      </w:r>
      <w:r>
        <w:rPr>
          <w:rFonts w:ascii="仿宋_GB2312" w:hAnsi="仿宋" w:eastAsia="仿宋_GB2312" w:cs="仿宋"/>
          <w:bCs/>
          <w:kern w:val="0"/>
          <w:sz w:val="32"/>
          <w:szCs w:val="32"/>
        </w:rPr>
        <w:t>189300</w:t>
      </w:r>
      <w:r>
        <w:rPr>
          <w:rFonts w:hint="eastAsia" w:ascii="仿宋_GB2312" w:hAnsi="仿宋" w:eastAsia="仿宋_GB2312" w:cs="仿宋"/>
          <w:bCs/>
          <w:kern w:val="0"/>
          <w:sz w:val="32"/>
          <w:szCs w:val="32"/>
        </w:rPr>
        <w:t>元；吸烟立案22起，罚款</w:t>
      </w:r>
      <w:r>
        <w:rPr>
          <w:rFonts w:ascii="仿宋_GB2312" w:hAnsi="仿宋" w:eastAsia="仿宋_GB2312" w:cs="仿宋"/>
          <w:bCs/>
          <w:kern w:val="0"/>
          <w:sz w:val="32"/>
          <w:szCs w:val="32"/>
        </w:rPr>
        <w:t>26250</w:t>
      </w:r>
      <w:r>
        <w:rPr>
          <w:rFonts w:hint="eastAsia" w:ascii="仿宋_GB2312" w:hAnsi="仿宋" w:eastAsia="仿宋_GB2312" w:cs="仿宋"/>
          <w:bCs/>
          <w:kern w:val="0"/>
          <w:sz w:val="32"/>
          <w:szCs w:val="32"/>
        </w:rPr>
        <w:t>元；检查生活垃圾1800余家次，立案处罚620起，金额</w:t>
      </w:r>
      <w:r>
        <w:rPr>
          <w:rFonts w:ascii="仿宋_GB2312" w:hAnsi="仿宋" w:eastAsia="仿宋_GB2312" w:cs="仿宋"/>
          <w:bCs/>
          <w:kern w:val="0"/>
          <w:sz w:val="32"/>
          <w:szCs w:val="32"/>
        </w:rPr>
        <w:t>104200</w:t>
      </w:r>
      <w:r>
        <w:rPr>
          <w:rFonts w:hint="eastAsia" w:ascii="仿宋_GB2312" w:hAnsi="仿宋" w:eastAsia="仿宋_GB2312" w:cs="仿宋"/>
          <w:bCs/>
          <w:kern w:val="0"/>
          <w:sz w:val="32"/>
          <w:szCs w:val="32"/>
        </w:rPr>
        <w:t>元。</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hint="eastAsia" w:ascii="仿宋_GB2312" w:hAnsi="仿宋" w:eastAsia="仿宋_GB2312" w:cs="仿宋"/>
          <w:bCs/>
          <w:kern w:val="0"/>
          <w:sz w:val="32"/>
          <w:szCs w:val="32"/>
        </w:rPr>
      </w:pPr>
      <w:r>
        <w:rPr>
          <w:rFonts w:hint="eastAsia" w:ascii="仿宋_GB2312" w:hAnsi="仿宋" w:eastAsia="仿宋_GB2312" w:cs="仿宋"/>
          <w:bCs/>
          <w:kern w:val="0"/>
          <w:sz w:val="32"/>
          <w:szCs w:val="32"/>
        </w:rPr>
        <w:t>共组织宣传活动40余次，发放宣传品4000余份，宣传教育人群5000余人。</w:t>
      </w:r>
    </w:p>
    <w:p>
      <w:pPr>
        <w:keepNext w:val="0"/>
        <w:keepLines w:val="0"/>
        <w:pageBreakBefore w:val="0"/>
        <w:widowControl/>
        <w:kinsoku/>
        <w:wordWrap/>
        <w:overflowPunct/>
        <w:topLinePunct w:val="0"/>
        <w:autoSpaceDE/>
        <w:autoSpaceDN/>
        <w:bidi w:val="0"/>
        <w:snapToGrid/>
        <w:spacing w:line="560" w:lineRule="exact"/>
        <w:ind w:firstLine="643" w:firstLineChars="200"/>
        <w:jc w:val="left"/>
        <w:textAlignment w:val="auto"/>
        <w:rPr>
          <w:rFonts w:ascii="仿宋_GB2312" w:hAnsi="仿宋" w:eastAsia="仿宋_GB2312"/>
          <w:b/>
          <w:bCs/>
          <w:sz w:val="32"/>
          <w:szCs w:val="32"/>
        </w:rPr>
      </w:pPr>
      <w:r>
        <w:rPr>
          <w:rFonts w:hint="eastAsia" w:ascii="仿宋_GB2312" w:hAnsi="仿宋" w:eastAsia="仿宋_GB2312"/>
          <w:b/>
          <w:bCs/>
          <w:sz w:val="32"/>
          <w:szCs w:val="32"/>
        </w:rPr>
        <w:t>七、投诉、举报案件的受理和分类办理情况</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仿宋" w:eastAsia="仿宋_GB2312" w:cs="仿宋"/>
          <w:bCs/>
          <w:kern w:val="0"/>
          <w:sz w:val="32"/>
          <w:szCs w:val="32"/>
        </w:rPr>
      </w:pPr>
      <w:r>
        <w:rPr>
          <w:rFonts w:hint="eastAsia" w:ascii="仿宋_GB2312" w:hAnsi="仿宋" w:eastAsia="仿宋_GB2312"/>
          <w:sz w:val="32"/>
          <w:szCs w:val="32"/>
        </w:rPr>
        <w:t>2023年度，执法队共接到12345市民举报热线2878件，接件数量上在各科室中排名第一。接件数量最多的月份是5月份（381件）,接件数量最少的月份是1月份（100件）。其中，热线诉求前三名的类别是：违法建设，无照经营，施工扰民，分别占举报总量的24.55%、19.88%、17.78%。</w:t>
      </w:r>
      <w:r>
        <w:rPr>
          <w:rFonts w:hint="eastAsia" w:ascii="仿宋_GB2312" w:hAnsi="仿宋" w:eastAsia="仿宋_GB2312" w:cs="仿宋"/>
          <w:bCs/>
          <w:sz w:val="32"/>
          <w:szCs w:val="32"/>
        </w:rPr>
        <w:t>下一步，执法队将继续高度重视12345市民热线的办理工作，一是继续加强内部沟通协作，加强与指挥中心的联勤联动，搭建高效的沟通机制与平台；二是做好电话回访工作，尤其是晚间接收的夜施扰民类案件，力争第一时间到达现场，第一时间反馈现场情况及解决办法，解决居民诉求，提升居民满意度；三是强化工作调度，加强案件的办理力度，针对游商反复点位安排保安盯守，违法建设类诉求严格按照法定拆违程序进行认定和查处，解决好市民热线反映出的“痛点”、“难点”和“反复点”，不断提高“三率”成绩。</w:t>
      </w:r>
    </w:p>
    <w:p>
      <w:pPr>
        <w:keepNext w:val="0"/>
        <w:keepLines w:val="0"/>
        <w:pageBreakBefore w:val="0"/>
        <w:kinsoku/>
        <w:wordWrap/>
        <w:overflowPunct/>
        <w:topLinePunct w:val="0"/>
        <w:autoSpaceDE/>
        <w:autoSpaceDN/>
        <w:bidi w:val="0"/>
        <w:snapToGrid/>
        <w:spacing w:line="560" w:lineRule="exact"/>
        <w:ind w:firstLine="643" w:firstLineChars="200"/>
        <w:jc w:val="left"/>
        <w:textAlignment w:val="auto"/>
        <w:rPr>
          <w:rFonts w:ascii="仿宋_GB2312" w:hAnsi="仿宋" w:eastAsia="仿宋_GB2312"/>
          <w:b/>
          <w:bCs/>
          <w:color w:val="FF0000"/>
          <w:sz w:val="32"/>
          <w:szCs w:val="32"/>
        </w:rPr>
      </w:pPr>
      <w:r>
        <w:rPr>
          <w:rFonts w:hint="eastAsia" w:ascii="仿宋_GB2312" w:hAnsi="仿宋" w:eastAsia="仿宋_GB2312"/>
          <w:b/>
          <w:bCs/>
          <w:sz w:val="32"/>
          <w:szCs w:val="32"/>
        </w:rPr>
        <w:t>八、行政执法机关认为需要公示的“其他情况”</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无</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_GB2312" w:hAnsi="仿宋" w:eastAsia="仿宋_GB2312"/>
          <w:sz w:val="32"/>
          <w:szCs w:val="32"/>
          <w:lang w:eastAsia="zh-CN"/>
        </w:rPr>
      </w:pPr>
    </w:p>
    <w:p>
      <w:pPr>
        <w:ind w:firstLine="640" w:firstLineChars="200"/>
        <w:jc w:val="left"/>
        <w:rPr>
          <w:rFonts w:ascii="仿宋_GB2312" w:hAnsi="仿宋" w:eastAsia="仿宋_GB2312"/>
          <w:sz w:val="32"/>
          <w:szCs w:val="32"/>
        </w:rPr>
      </w:pPr>
    </w:p>
    <w:p>
      <w:pPr>
        <w:jc w:val="right"/>
        <w:rPr>
          <w:rFonts w:ascii="仿宋_GB2312" w:hAnsi="仿宋" w:eastAsia="仿宋_GB2312"/>
          <w:sz w:val="32"/>
          <w:szCs w:val="32"/>
        </w:rPr>
      </w:pPr>
      <w:r>
        <w:rPr>
          <w:rFonts w:hint="eastAsia" w:ascii="仿宋_GB2312" w:hAnsi="仿宋" w:eastAsia="仿宋_GB2312"/>
          <w:sz w:val="32"/>
          <w:szCs w:val="32"/>
        </w:rPr>
        <w:t>六里桥街道办事处</w:t>
      </w:r>
    </w:p>
    <w:p>
      <w:pPr>
        <w:ind w:firstLine="5760" w:firstLineChars="1800"/>
        <w:jc w:val="left"/>
        <w:rPr>
          <w:rFonts w:ascii="仿宋_GB2312" w:eastAsia="仿宋_GB2312"/>
          <w:sz w:val="32"/>
          <w:szCs w:val="32"/>
        </w:rPr>
      </w:pPr>
      <w:r>
        <w:rPr>
          <w:rFonts w:hint="eastAsia" w:ascii="仿宋_GB2312" w:hAnsi="仿宋" w:eastAsia="仿宋_GB2312"/>
          <w:sz w:val="32"/>
          <w:szCs w:val="32"/>
        </w:rPr>
        <w:t xml:space="preserve">2024年1月15日 </w:t>
      </w:r>
      <w:r>
        <w:rPr>
          <w:rFonts w:hint="eastAsia" w:ascii="仿宋_GB2312" w:eastAsia="仿宋_GB2312"/>
          <w:sz w:val="32"/>
          <w:szCs w:val="32"/>
        </w:rPr>
        <w:t xml:space="preserve">           </w:t>
      </w:r>
    </w:p>
    <w:p>
      <w:pPr>
        <w:ind w:firstLine="640" w:firstLineChars="200"/>
        <w:jc w:val="left"/>
        <w:rPr>
          <w:rFonts w:ascii="仿宋" w:hAnsi="仿宋" w:eastAsia="仿宋" w:cs="仿宋"/>
          <w:color w:val="000000"/>
          <w:sz w:val="32"/>
          <w:szCs w:val="32"/>
          <w:shd w:val="clear" w:color="auto" w:fill="FFFFFF"/>
        </w:rPr>
      </w:pPr>
      <w:r>
        <w:rPr>
          <w:rFonts w:hint="eastAsia" w:ascii="仿宋_GB2312"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23A27"/>
    <w:multiLevelType w:val="singleLevel"/>
    <w:tmpl w:val="B9F23A2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0ZjRkY2U0MTc0ZTQ5YjI2ZWYyODgzYTIxMTE2MjMifQ=="/>
  </w:docVars>
  <w:rsids>
    <w:rsidRoot w:val="76670BBB"/>
    <w:rsid w:val="00095519"/>
    <w:rsid w:val="0010044B"/>
    <w:rsid w:val="001A7571"/>
    <w:rsid w:val="00310E40"/>
    <w:rsid w:val="003675DD"/>
    <w:rsid w:val="00401C45"/>
    <w:rsid w:val="00451BD8"/>
    <w:rsid w:val="0051473A"/>
    <w:rsid w:val="005D6EA4"/>
    <w:rsid w:val="00654FA9"/>
    <w:rsid w:val="00837731"/>
    <w:rsid w:val="00884E4E"/>
    <w:rsid w:val="008E2CA9"/>
    <w:rsid w:val="00B55121"/>
    <w:rsid w:val="00DC207D"/>
    <w:rsid w:val="00DF2336"/>
    <w:rsid w:val="00DF5271"/>
    <w:rsid w:val="00E56D0C"/>
    <w:rsid w:val="00EC4D0B"/>
    <w:rsid w:val="00EE439D"/>
    <w:rsid w:val="038A570F"/>
    <w:rsid w:val="0B1F1745"/>
    <w:rsid w:val="0F3D70EF"/>
    <w:rsid w:val="100C7251"/>
    <w:rsid w:val="13BB36C2"/>
    <w:rsid w:val="14661DBB"/>
    <w:rsid w:val="14795A57"/>
    <w:rsid w:val="189C0DE5"/>
    <w:rsid w:val="1E3429EF"/>
    <w:rsid w:val="1FAE68CE"/>
    <w:rsid w:val="29310257"/>
    <w:rsid w:val="2B14398C"/>
    <w:rsid w:val="2F4A3550"/>
    <w:rsid w:val="33C65A3F"/>
    <w:rsid w:val="37757D99"/>
    <w:rsid w:val="38AD7536"/>
    <w:rsid w:val="3F482960"/>
    <w:rsid w:val="42E97153"/>
    <w:rsid w:val="47D061A7"/>
    <w:rsid w:val="496938D0"/>
    <w:rsid w:val="5192657A"/>
    <w:rsid w:val="525E60D6"/>
    <w:rsid w:val="53A50F4F"/>
    <w:rsid w:val="54D72EC4"/>
    <w:rsid w:val="56312D95"/>
    <w:rsid w:val="59130074"/>
    <w:rsid w:val="59AC10B0"/>
    <w:rsid w:val="5B7C2D04"/>
    <w:rsid w:val="5E9513B9"/>
    <w:rsid w:val="5F456A31"/>
    <w:rsid w:val="64AA6D34"/>
    <w:rsid w:val="64EA6F30"/>
    <w:rsid w:val="675608AD"/>
    <w:rsid w:val="6A611A43"/>
    <w:rsid w:val="6B2846CE"/>
    <w:rsid w:val="70ED64A1"/>
    <w:rsid w:val="716E2E70"/>
    <w:rsid w:val="71916D55"/>
    <w:rsid w:val="746E36DA"/>
    <w:rsid w:val="76670BBB"/>
    <w:rsid w:val="76946CFC"/>
    <w:rsid w:val="76C15A97"/>
    <w:rsid w:val="771F1C4D"/>
    <w:rsid w:val="79FC52E4"/>
    <w:rsid w:val="7B1E654E"/>
    <w:rsid w:val="7BC57958"/>
    <w:rsid w:val="7E69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3"/>
    <w:autoRedefine/>
    <w:qFormat/>
    <w:uiPriority w:val="0"/>
    <w:rPr>
      <w:rFonts w:asciiTheme="minorHAnsi" w:hAnsiTheme="minorHAnsi" w:eastAsiaTheme="minorEastAsia" w:cstheme="minorBidi"/>
      <w:kern w:val="2"/>
      <w:sz w:val="18"/>
      <w:szCs w:val="18"/>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446385-34BA-4CBE-9388-CAF35D45F0E8}">
  <ds:schemaRefs/>
</ds:datastoreItem>
</file>

<file path=docProps/app.xml><?xml version="1.0" encoding="utf-8"?>
<Properties xmlns="http://schemas.openxmlformats.org/officeDocument/2006/extended-properties" xmlns:vt="http://schemas.openxmlformats.org/officeDocument/2006/docPropsVTypes">
  <Template>Normal</Template>
  <Pages>3</Pages>
  <Words>203</Words>
  <Characters>1158</Characters>
  <Lines>9</Lines>
  <Paragraphs>2</Paragraphs>
  <TotalTime>57</TotalTime>
  <ScaleCrop>false</ScaleCrop>
  <LinksUpToDate>false</LinksUpToDate>
  <CharactersWithSpaces>1359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2023-04-12T03:33:00Z</dcterms:created>
  <dc:creator>妍、◠‿◠</dc:creator>
  <cp:lastModifiedBy>WPS_1638515129</cp:lastModifiedBy>
  <cp:lastPrinted>2023-01-05T02:54:00Z</cp:lastPrinted>
  <dcterms:modified xsi:type="dcterms:W3CDTF">2024-01-15T08:33:04Z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0126195DD4734415928ADB3556D7D1E2_13</vt:lpwstr>
  </property>
</Properties>
</file>