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631D6">
      <w:pPr>
        <w:spacing w:after="0" w:line="560" w:lineRule="exact"/>
        <w:ind w:firstLine="0"/>
        <w:jc w:val="center"/>
      </w:pPr>
      <w:r>
        <w:rPr>
          <w:rFonts w:ascii="STZhongsong" w:hAnsi="STZhongsong" w:eastAsia="STZhongsong"/>
          <w:b/>
          <w:color w:val="000000"/>
          <w:sz w:val="44"/>
        </w:rPr>
        <w:t>丰台区智能建造技术推广应用目录（第一批）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3402"/>
        <w:gridCol w:w="5386"/>
        <w:gridCol w:w="3685"/>
      </w:tblGrid>
      <w:tr w14:paraId="067DD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70329C7A">
            <w:pPr>
              <w:spacing w:line="400" w:lineRule="exact"/>
              <w:ind w:firstLine="0"/>
              <w:jc w:val="center"/>
            </w:pPr>
            <w:bookmarkStart w:id="0" w:name="_GoBack"/>
            <w:bookmarkEnd w:id="0"/>
            <w:r>
              <w:rPr>
                <w:rFonts w:ascii="黑体" w:hAnsi="黑体" w:eastAsia="黑体"/>
                <w:b/>
                <w:color w:val="000000"/>
                <w:sz w:val="24"/>
              </w:rPr>
              <w:t>序号</w:t>
            </w:r>
          </w:p>
        </w:tc>
        <w:tc>
          <w:tcPr>
            <w:tcW w:w="3402" w:type="dxa"/>
            <w:vAlign w:val="center"/>
          </w:tcPr>
          <w:p w14:paraId="43CC9D81">
            <w:pPr>
              <w:spacing w:line="400" w:lineRule="exact"/>
              <w:ind w:firstLine="0"/>
              <w:jc w:val="center"/>
            </w:pPr>
            <w:r>
              <w:rPr>
                <w:rFonts w:ascii="黑体" w:hAnsi="黑体" w:eastAsia="黑体"/>
                <w:b/>
                <w:color w:val="000000"/>
                <w:sz w:val="24"/>
              </w:rPr>
              <w:t>公司名称</w:t>
            </w:r>
          </w:p>
        </w:tc>
        <w:tc>
          <w:tcPr>
            <w:tcW w:w="5386" w:type="dxa"/>
            <w:vAlign w:val="center"/>
          </w:tcPr>
          <w:p w14:paraId="5B5B28F7">
            <w:pPr>
              <w:spacing w:line="400" w:lineRule="exact"/>
              <w:ind w:firstLine="0"/>
              <w:jc w:val="center"/>
            </w:pPr>
            <w:r>
              <w:rPr>
                <w:rFonts w:ascii="黑体" w:hAnsi="黑体" w:eastAsia="黑体"/>
                <w:b/>
                <w:color w:val="000000"/>
                <w:sz w:val="24"/>
              </w:rPr>
              <w:t>技术名称</w:t>
            </w:r>
          </w:p>
        </w:tc>
        <w:tc>
          <w:tcPr>
            <w:tcW w:w="3685" w:type="dxa"/>
            <w:vAlign w:val="center"/>
          </w:tcPr>
          <w:p w14:paraId="35CAE04C">
            <w:pPr>
              <w:spacing w:line="400" w:lineRule="exact"/>
              <w:ind w:firstLine="0"/>
              <w:jc w:val="center"/>
            </w:pPr>
            <w:r>
              <w:rPr>
                <w:rFonts w:ascii="黑体" w:hAnsi="黑体" w:eastAsia="黑体"/>
                <w:b/>
                <w:color w:val="000000"/>
                <w:sz w:val="24"/>
              </w:rPr>
              <w:t>技术类别</w:t>
            </w:r>
          </w:p>
        </w:tc>
      </w:tr>
      <w:tr w14:paraId="26DC3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06A121AF">
            <w:pPr>
              <w:spacing w:line="400" w:lineRule="exact"/>
              <w:ind w:firstLine="0"/>
              <w:jc w:val="center"/>
              <w:rPr>
                <w:rFonts w:hint="eastAsia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3402" w:type="dxa"/>
            <w:vAlign w:val="center"/>
          </w:tcPr>
          <w:p w14:paraId="621EFFF3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中铁建工集团有限公司</w:t>
            </w:r>
          </w:p>
        </w:tc>
        <w:tc>
          <w:tcPr>
            <w:tcW w:w="5386" w:type="dxa"/>
            <w:vAlign w:val="center"/>
          </w:tcPr>
          <w:p w14:paraId="7720E190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高大空间墙面抹灰机器人多机协同智能生产线关键技术</w:t>
            </w:r>
          </w:p>
        </w:tc>
        <w:tc>
          <w:tcPr>
            <w:tcW w:w="3685" w:type="dxa"/>
            <w:vAlign w:val="center"/>
          </w:tcPr>
          <w:p w14:paraId="65DF6EC5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智能建造设备装备</w:t>
            </w:r>
          </w:p>
        </w:tc>
      </w:tr>
      <w:tr w14:paraId="2D3CD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102F1558">
            <w:pPr>
              <w:spacing w:line="400" w:lineRule="exact"/>
              <w:ind w:firstLine="0"/>
              <w:jc w:val="center"/>
              <w:rPr>
                <w:rFonts w:hint="eastAsia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3402" w:type="dxa"/>
            <w:vAlign w:val="center"/>
          </w:tcPr>
          <w:p w14:paraId="362C490D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中铁建工集团有限公司</w:t>
            </w:r>
          </w:p>
        </w:tc>
        <w:tc>
          <w:tcPr>
            <w:tcW w:w="5386" w:type="dxa"/>
            <w:vAlign w:val="center"/>
          </w:tcPr>
          <w:p w14:paraId="500275C7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智慧建筑（园区）运维平台</w:t>
            </w:r>
          </w:p>
        </w:tc>
        <w:tc>
          <w:tcPr>
            <w:tcW w:w="3685" w:type="dxa"/>
            <w:vAlign w:val="center"/>
          </w:tcPr>
          <w:p w14:paraId="32A03E84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智慧运维</w:t>
            </w:r>
          </w:p>
        </w:tc>
      </w:tr>
      <w:tr w14:paraId="1AC18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61291CBC">
            <w:pPr>
              <w:spacing w:line="400" w:lineRule="exact"/>
              <w:ind w:firstLine="0"/>
              <w:jc w:val="center"/>
              <w:rPr>
                <w:rFonts w:hint="eastAsia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3402" w:type="dxa"/>
            <w:vAlign w:val="center"/>
          </w:tcPr>
          <w:p w14:paraId="71DAD67F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北京榆构有限公司</w:t>
            </w:r>
          </w:p>
        </w:tc>
        <w:tc>
          <w:tcPr>
            <w:tcW w:w="5386" w:type="dxa"/>
            <w:vAlign w:val="center"/>
          </w:tcPr>
          <w:p w14:paraId="0772EDC3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桥梁智能化生产制备技术</w:t>
            </w:r>
          </w:p>
        </w:tc>
        <w:tc>
          <w:tcPr>
            <w:tcW w:w="3685" w:type="dxa"/>
            <w:vAlign w:val="center"/>
          </w:tcPr>
          <w:p w14:paraId="155D0872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智能生产</w:t>
            </w:r>
          </w:p>
        </w:tc>
      </w:tr>
      <w:tr w14:paraId="7C10D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265CF9ED">
            <w:pPr>
              <w:spacing w:line="400" w:lineRule="exact"/>
              <w:ind w:firstLine="0"/>
              <w:jc w:val="center"/>
              <w:rPr>
                <w:rFonts w:hint="default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3402" w:type="dxa"/>
            <w:vAlign w:val="center"/>
          </w:tcPr>
          <w:p w14:paraId="11F12338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中建数字科技有限公司</w:t>
            </w:r>
          </w:p>
        </w:tc>
        <w:tc>
          <w:tcPr>
            <w:tcW w:w="5386" w:type="dxa"/>
            <w:vAlign w:val="center"/>
          </w:tcPr>
          <w:p w14:paraId="75E2356A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物料主数据AI智能匹配系统</w:t>
            </w:r>
          </w:p>
        </w:tc>
        <w:tc>
          <w:tcPr>
            <w:tcW w:w="3685" w:type="dxa"/>
            <w:vAlign w:val="center"/>
          </w:tcPr>
          <w:p w14:paraId="4BCA434D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建筑产业互联网平台</w:t>
            </w:r>
          </w:p>
        </w:tc>
      </w:tr>
      <w:tr w14:paraId="7B11CA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4FB0E28F">
            <w:pPr>
              <w:spacing w:line="400" w:lineRule="exact"/>
              <w:ind w:firstLine="0"/>
              <w:jc w:val="center"/>
              <w:rPr>
                <w:rFonts w:hint="eastAsia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3402" w:type="dxa"/>
            <w:vAlign w:val="center"/>
          </w:tcPr>
          <w:p w14:paraId="0CC39F64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中建一局集团有限公司</w:t>
            </w:r>
          </w:p>
        </w:tc>
        <w:tc>
          <w:tcPr>
            <w:tcW w:w="5386" w:type="dxa"/>
            <w:vAlign w:val="center"/>
          </w:tcPr>
          <w:p w14:paraId="0B5F30CE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建筑物料搬运机器人</w:t>
            </w:r>
          </w:p>
        </w:tc>
        <w:tc>
          <w:tcPr>
            <w:tcW w:w="3685" w:type="dxa"/>
            <w:vAlign w:val="center"/>
          </w:tcPr>
          <w:p w14:paraId="644DC542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智能建造设备装备</w:t>
            </w:r>
          </w:p>
        </w:tc>
      </w:tr>
      <w:tr w14:paraId="6861B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772B8AF9">
            <w:pPr>
              <w:spacing w:line="400" w:lineRule="exact"/>
              <w:ind w:firstLine="0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3402" w:type="dxa"/>
            <w:vAlign w:val="center"/>
          </w:tcPr>
          <w:p w14:paraId="229C831C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北京中建建筑科学研究院有限公司</w:t>
            </w:r>
          </w:p>
        </w:tc>
        <w:tc>
          <w:tcPr>
            <w:tcW w:w="5386" w:type="dxa"/>
            <w:vAlign w:val="center"/>
          </w:tcPr>
          <w:p w14:paraId="3676639F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外墙外保温检测雷达</w:t>
            </w:r>
          </w:p>
        </w:tc>
        <w:tc>
          <w:tcPr>
            <w:tcW w:w="3685" w:type="dxa"/>
            <w:vAlign w:val="center"/>
          </w:tcPr>
          <w:p w14:paraId="61855DB8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智能建造设备装备</w:t>
            </w:r>
          </w:p>
        </w:tc>
      </w:tr>
      <w:tr w14:paraId="27FEBE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536DD081">
            <w:pPr>
              <w:spacing w:line="400" w:lineRule="exact"/>
              <w:ind w:firstLine="0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lang w:val="en-US" w:eastAsia="zh-CN"/>
              </w:rPr>
              <w:t>7</w:t>
            </w:r>
          </w:p>
        </w:tc>
        <w:tc>
          <w:tcPr>
            <w:tcW w:w="3402" w:type="dxa"/>
            <w:vAlign w:val="center"/>
          </w:tcPr>
          <w:p w14:paraId="2DCF1E87">
            <w:pPr>
              <w:spacing w:line="400" w:lineRule="exact"/>
              <w:ind w:firstLine="0"/>
              <w:jc w:val="left"/>
              <w:rPr>
                <w:rFonts w:ascii="仿宋" w:hAnsi="仿宋" w:eastAsia="仿宋"/>
                <w:b w:val="0"/>
                <w:color w:val="000000"/>
                <w:sz w:val="24"/>
              </w:rPr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泛华建设集团有限公司</w:t>
            </w:r>
          </w:p>
        </w:tc>
        <w:tc>
          <w:tcPr>
            <w:tcW w:w="5386" w:type="dxa"/>
            <w:vAlign w:val="center"/>
          </w:tcPr>
          <w:p w14:paraId="11767730">
            <w:pPr>
              <w:spacing w:line="400" w:lineRule="exact"/>
              <w:ind w:firstLine="0"/>
              <w:jc w:val="left"/>
              <w:rPr>
                <w:rFonts w:hint="eastAsia" w:ascii="仿宋" w:hAnsi="仿宋" w:eastAsia="仿宋"/>
                <w:b w:val="0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color w:val="000000"/>
                <w:sz w:val="24"/>
                <w:lang w:eastAsia="zh-CN"/>
              </w:rPr>
              <w:t>盈造网</w:t>
            </w:r>
          </w:p>
        </w:tc>
        <w:tc>
          <w:tcPr>
            <w:tcW w:w="3685" w:type="dxa"/>
            <w:vAlign w:val="center"/>
          </w:tcPr>
          <w:p w14:paraId="5CFCF201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建筑产业互联网平台</w:t>
            </w:r>
          </w:p>
        </w:tc>
      </w:tr>
      <w:tr w14:paraId="0A783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0A4A211C">
            <w:pPr>
              <w:spacing w:line="400" w:lineRule="exact"/>
              <w:ind w:firstLine="0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3402" w:type="dxa"/>
            <w:vAlign w:val="center"/>
          </w:tcPr>
          <w:p w14:paraId="1BD04DAE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泛华建设集团有限公司</w:t>
            </w:r>
          </w:p>
        </w:tc>
        <w:tc>
          <w:tcPr>
            <w:tcW w:w="5386" w:type="dxa"/>
            <w:vAlign w:val="center"/>
          </w:tcPr>
          <w:p w14:paraId="47D686ED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装配式整装一体化技术</w:t>
            </w:r>
          </w:p>
        </w:tc>
        <w:tc>
          <w:tcPr>
            <w:tcW w:w="3685" w:type="dxa"/>
            <w:vAlign w:val="center"/>
          </w:tcPr>
          <w:p w14:paraId="03C7ADE8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数字设计</w:t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t>智能生产</w:t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t>智能施工</w:t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t>智慧运维</w:t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t>建筑产业互联网平台</w:t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t>智能建造设备装备</w:t>
            </w:r>
          </w:p>
        </w:tc>
      </w:tr>
      <w:tr w14:paraId="0C40B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5ED8D163">
            <w:pPr>
              <w:spacing w:line="400" w:lineRule="exact"/>
              <w:ind w:firstLine="0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3402" w:type="dxa"/>
            <w:vAlign w:val="center"/>
          </w:tcPr>
          <w:p w14:paraId="59F3162C">
            <w:pPr>
              <w:spacing w:line="400" w:lineRule="exact"/>
              <w:ind w:firstLine="0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lang w:val="en-US" w:eastAsia="zh-CN"/>
              </w:rPr>
              <w:t>中建一局集团有限公司</w:t>
            </w:r>
          </w:p>
        </w:tc>
        <w:tc>
          <w:tcPr>
            <w:tcW w:w="5386" w:type="dxa"/>
            <w:vAlign w:val="center"/>
          </w:tcPr>
          <w:p w14:paraId="76BE66D0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星璇项目履职管理系统</w:t>
            </w:r>
          </w:p>
        </w:tc>
        <w:tc>
          <w:tcPr>
            <w:tcW w:w="3685" w:type="dxa"/>
            <w:vAlign w:val="center"/>
          </w:tcPr>
          <w:p w14:paraId="1D5F9254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智能施工</w:t>
            </w:r>
          </w:p>
        </w:tc>
      </w:tr>
      <w:tr w14:paraId="15A29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271A0E12">
            <w:pPr>
              <w:spacing w:line="400" w:lineRule="exact"/>
              <w:ind w:firstLine="0"/>
              <w:jc w:val="center"/>
              <w:rPr>
                <w:rFonts w:hint="eastAsia" w:eastAsia="仿宋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1</w:t>
            </w:r>
            <w:r>
              <w:rPr>
                <w:rFonts w:hint="eastAsia"/>
                <w:b w:val="0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3402" w:type="dxa"/>
            <w:vAlign w:val="center"/>
          </w:tcPr>
          <w:p w14:paraId="1BB05560">
            <w:pPr>
              <w:spacing w:line="400" w:lineRule="exact"/>
              <w:ind w:firstLine="0"/>
              <w:jc w:val="left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highlight w:val="none"/>
                <w:lang w:eastAsia="zh-CN"/>
              </w:rPr>
              <w:t>北京君通建设有限公司</w:t>
            </w:r>
          </w:p>
        </w:tc>
        <w:tc>
          <w:tcPr>
            <w:tcW w:w="5386" w:type="dxa"/>
            <w:vAlign w:val="center"/>
          </w:tcPr>
          <w:p w14:paraId="4B8A5E43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基于BIM的钢结构智能建造工业互联网平台</w:t>
            </w:r>
          </w:p>
        </w:tc>
        <w:tc>
          <w:tcPr>
            <w:tcW w:w="3685" w:type="dxa"/>
            <w:vAlign w:val="center"/>
          </w:tcPr>
          <w:p w14:paraId="133BEFD9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数字设计</w:t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t>智能生产</w:t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t>智能施工</w:t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t>智慧运维</w:t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t>建筑产业互联网平台</w:t>
            </w:r>
          </w:p>
        </w:tc>
      </w:tr>
    </w:tbl>
    <w:p w14:paraId="3C0BAC01"/>
    <w:sectPr>
      <w:footerReference r:id="rId5" w:type="default"/>
      <w:pgSz w:w="16838" w:h="11906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DejaVu Math TeX Gyre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STZhongsong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E1E94">
    <w:pPr>
      <w:pStyle w:val="24"/>
      <w:jc w:val="center"/>
    </w:pPr>
    <w:r>
      <w:rPr>
        <w:rFonts w:ascii="宋体" w:hAnsi="宋体" w:eastAsia="宋体"/>
        <w:b w:val="0"/>
        <w:color w:val="000000"/>
        <w:sz w:val="28"/>
      </w:rPr>
      <w:t xml:space="preserve">- </w:t>
    </w:r>
    <w:r>
      <w:rPr>
        <w:rFonts w:ascii="宋体" w:hAnsi="宋体" w:eastAsia="宋体"/>
        <w:b w:val="0"/>
        <w:color w:val="000000"/>
        <w:sz w:val="28"/>
      </w:rPr>
      <w:fldChar w:fldCharType="begin"/>
    </w:r>
    <w:r>
      <w:rPr>
        <w:rFonts w:ascii="宋体" w:hAnsi="宋体" w:eastAsia="宋体"/>
        <w:b w:val="0"/>
        <w:color w:val="000000"/>
        <w:sz w:val="28"/>
      </w:rPr>
      <w:instrText xml:space="preserve"> PAGE </w:instrText>
    </w:r>
    <w:r>
      <w:rPr>
        <w:rFonts w:ascii="宋体" w:hAnsi="宋体" w:eastAsia="宋体"/>
        <w:b w:val="0"/>
        <w:color w:val="000000"/>
        <w:sz w:val="28"/>
      </w:rPr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79246C5"/>
    <w:rsid w:val="2DDF60C4"/>
    <w:rsid w:val="648C7D67"/>
    <w:rsid w:val="6B5EDCE8"/>
    <w:rsid w:val="777D3968"/>
    <w:rsid w:val="7CE6B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560" w:lineRule="exact"/>
      <w:ind w:firstLine="640"/>
    </w:pPr>
    <w:rPr>
      <w:rFonts w:ascii="仿宋" w:hAnsi="仿宋" w:eastAsia="仿宋" w:cstheme="minorBidi"/>
      <w:color w:val="000000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384</Words>
  <Characters>388</Characters>
  <Lines>0</Lines>
  <Paragraphs>0</Paragraphs>
  <TotalTime>95</TotalTime>
  <ScaleCrop>false</ScaleCrop>
  <LinksUpToDate>false</LinksUpToDate>
  <CharactersWithSpaces>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2013-12-24T23:15:00Z</dcterms:created>
  <dc:creator>python-docx</dc:creator>
  <dc:description>generated by python-docx</dc:description>
  <cp:lastModifiedBy>M</cp:lastModifiedBy>
  <dcterms:modified xsi:type="dcterms:W3CDTF">2026-09-01T07:38:06Z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952DD4A03019FB6C4A16916A764946DE_42</vt:lpwstr>
  </property>
  <property fmtid="{D5CDD505-2E9C-101B-9397-08002B2CF9AE}" pid="4" name="KSOTemplateDocerSaveRecord">
    <vt:lpwstr>eyJoZGlkIjoiNmRhZWMxOGU5NDI0YzJiNWQ4M2M2YjMxYzY1NGZiYTYiLCJ1c2VySWQiOiIxNTgyNjEyMzAyIn0=</vt:lpwstr>
  </property>
</Properties>
</file>