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198"/>
        </w:tabs>
        <w:spacing w:line="560" w:lineRule="exact"/>
        <w:rPr>
          <w:rFonts w:hint="eastAsia" w:ascii="黑体" w:hAnsi="黑体" w:eastAsia="黑体" w:cs="Times New Roman"/>
          <w:sz w:val="32"/>
          <w:szCs w:val="32"/>
          <w:highlight w:val="none"/>
        </w:rPr>
      </w:pPr>
      <w:r>
        <w:rPr>
          <w:rFonts w:hint="eastAsia" w:ascii="黑体" w:hAnsi="黑体" w:eastAsia="黑体" w:cs="Times New Roman"/>
          <w:sz w:val="32"/>
          <w:szCs w:val="32"/>
          <w:highlight w:val="none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丰台区2026年度取得非营利组织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免税资格的单位名单</w:t>
      </w:r>
    </w:p>
    <w:p>
      <w:pPr>
        <w:spacing w:line="560" w:lineRule="exact"/>
        <w:ind w:firstLine="640" w:firstLineChars="200"/>
        <w:jc w:val="center"/>
        <w:rPr>
          <w:rFonts w:hint="eastAsia" w:ascii="仿宋_GB2312" w:hAnsi="文星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文星仿宋" w:eastAsia="仿宋_GB2312" w:cs="Times New Roman"/>
          <w:sz w:val="32"/>
          <w:szCs w:val="32"/>
          <w:lang w:val="en-US" w:eastAsia="zh-CN"/>
        </w:rPr>
        <w:t>（第一批）</w:t>
      </w:r>
    </w:p>
    <w:p>
      <w:pPr>
        <w:spacing w:line="560" w:lineRule="exact"/>
        <w:jc w:val="center"/>
        <w:rPr>
          <w:rFonts w:cs="Times New Roman" w:asciiTheme="majorEastAsia" w:hAnsiTheme="majorEastAsia" w:eastAsiaTheme="majorEastAsia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hint="eastAsia" w:ascii="仿宋_GB2312" w:hAnsi="文星仿宋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文星仿宋" w:eastAsia="仿宋_GB2312" w:cs="Times New Roman"/>
          <w:sz w:val="32"/>
          <w:szCs w:val="32"/>
        </w:rPr>
        <w:t>1、 北京市丰台区</w:t>
      </w:r>
      <w:r>
        <w:rPr>
          <w:rFonts w:hint="eastAsia" w:ascii="仿宋_GB2312" w:hAnsi="文星仿宋" w:eastAsia="仿宋_GB2312" w:cs="Times New Roman"/>
          <w:sz w:val="32"/>
          <w:szCs w:val="32"/>
          <w:lang w:eastAsia="zh-CN"/>
        </w:rPr>
        <w:t>慈善协会</w:t>
      </w:r>
      <w:bookmarkStart w:id="0" w:name="_GoBack"/>
      <w:bookmarkEnd w:id="0"/>
    </w:p>
    <w:p>
      <w:pPr>
        <w:spacing w:line="560" w:lineRule="exact"/>
        <w:ind w:firstLine="645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napToGrid w:val="0"/>
        <w:spacing w:line="600" w:lineRule="atLeast"/>
        <w:rPr>
          <w:rFonts w:ascii="小标宋" w:hAnsi="Times New Roman" w:eastAsia="小标宋" w:cs="Times New Roman"/>
          <w:sz w:val="44"/>
          <w:szCs w:val="44"/>
        </w:rPr>
      </w:pPr>
    </w:p>
    <w:p>
      <w:pPr>
        <w:spacing w:after="120" w:line="560" w:lineRule="exact"/>
        <w:ind w:left="420" w:leftChars="200" w:right="420" w:rightChars="200" w:firstLine="3200" w:firstLineChars="1000"/>
        <w:rPr>
          <w:rFonts w:ascii="仿宋_GB2312" w:hAnsi="文星仿宋" w:eastAsia="仿宋_GB2312" w:cs="Times New Roman"/>
          <w:sz w:val="32"/>
          <w:szCs w:val="32"/>
        </w:rPr>
      </w:pP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仿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小标宋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36183"/>
    <w:rsid w:val="0EEA0D11"/>
    <w:rsid w:val="57736183"/>
    <w:rsid w:val="64D1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 w:eastAsia="宋体"/>
      <w:sz w:val="21"/>
      <w:szCs w:val="24"/>
    </w:rPr>
  </w:style>
  <w:style w:type="paragraph" w:customStyle="1" w:styleId="3">
    <w:name w:val="目录 11"/>
    <w:basedOn w:val="1"/>
    <w:next w:val="1"/>
    <w:qFormat/>
    <w:uiPriority w:val="0"/>
    <w:pPr>
      <w:widowControl/>
      <w:wordWrap w:val="0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2024-05-27T08:15:00Z</dcterms:created>
  <dc:creator>季文成</dc:creator>
  <cp:lastModifiedBy>纪晨</cp:lastModifiedBy>
  <dcterms:modified xsi:type="dcterms:W3CDTF">2026-09-14T07:28:42Z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