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4CD" w:rsidRPr="003714CD" w:rsidRDefault="003714CD" w:rsidP="003714CD">
      <w:pPr>
        <w:spacing w:line="600" w:lineRule="exact"/>
        <w:jc w:val="left"/>
        <w:rPr>
          <w:rFonts w:ascii="楷体_GB2312" w:eastAsia="楷体_GB2312" w:hAnsi="楷体" w:hint="eastAsia"/>
          <w:sz w:val="32"/>
          <w:szCs w:val="32"/>
        </w:rPr>
      </w:pPr>
      <w:r>
        <w:rPr>
          <w:rFonts w:ascii="楷体_GB2312" w:eastAsia="楷体_GB2312" w:hAnsi="楷体" w:hint="eastAsia"/>
          <w:sz w:val="32"/>
          <w:szCs w:val="32"/>
        </w:rPr>
        <w:t>2017年安委会办公室、防火委工作会会议材料</w:t>
      </w:r>
    </w:p>
    <w:p w:rsidR="003714CD" w:rsidRDefault="003714CD" w:rsidP="00C03D5F">
      <w:pPr>
        <w:spacing w:line="600" w:lineRule="exact"/>
        <w:ind w:firstLineChars="400" w:firstLine="1760"/>
        <w:rPr>
          <w:rFonts w:ascii="方正小标宋_GBK" w:eastAsia="方正小标宋_GBK" w:hint="eastAsia"/>
          <w:sz w:val="44"/>
          <w:szCs w:val="44"/>
        </w:rPr>
      </w:pPr>
    </w:p>
    <w:p w:rsidR="00C03D5F" w:rsidRPr="00C03D5F" w:rsidRDefault="00C03D5F" w:rsidP="00C03D5F">
      <w:pPr>
        <w:spacing w:line="600" w:lineRule="exact"/>
        <w:ind w:firstLineChars="400" w:firstLine="1760"/>
        <w:rPr>
          <w:rFonts w:ascii="方正小标宋_GBK" w:eastAsia="方正小标宋_GBK" w:hint="eastAsia"/>
          <w:sz w:val="44"/>
          <w:szCs w:val="44"/>
        </w:rPr>
      </w:pPr>
      <w:r w:rsidRPr="00C03D5F">
        <w:rPr>
          <w:rFonts w:ascii="方正小标宋_GBK" w:eastAsia="方正小标宋_GBK" w:hint="eastAsia"/>
          <w:sz w:val="44"/>
          <w:szCs w:val="44"/>
        </w:rPr>
        <w:t>安全生产重点工作部署</w:t>
      </w:r>
    </w:p>
    <w:p w:rsidR="00C03D5F" w:rsidRDefault="00C03D5F" w:rsidP="00C03D5F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C03D5F" w:rsidRPr="00C03D5F" w:rsidRDefault="00C03D5F" w:rsidP="00C03D5F">
      <w:pPr>
        <w:spacing w:line="600" w:lineRule="exact"/>
        <w:ind w:firstLineChars="200" w:firstLine="640"/>
        <w:rPr>
          <w:rFonts w:ascii="楷体_GB2312" w:eastAsia="楷体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</w:t>
      </w:r>
      <w:r w:rsidRPr="00C03D5F">
        <w:rPr>
          <w:rFonts w:ascii="楷体_GB2312" w:eastAsia="楷体_GB2312" w:hint="eastAsia"/>
          <w:sz w:val="32"/>
          <w:szCs w:val="32"/>
        </w:rPr>
        <w:t xml:space="preserve">  董铁铮    局长</w:t>
      </w:r>
    </w:p>
    <w:p w:rsidR="00C03D5F" w:rsidRPr="00C03D5F" w:rsidRDefault="00C03D5F" w:rsidP="00C03D5F">
      <w:pPr>
        <w:spacing w:line="600" w:lineRule="exact"/>
        <w:ind w:firstLineChars="200" w:firstLine="640"/>
        <w:rPr>
          <w:rFonts w:ascii="楷体_GB2312" w:eastAsia="楷体_GB2312" w:hint="eastAsia"/>
          <w:sz w:val="32"/>
          <w:szCs w:val="32"/>
        </w:rPr>
      </w:pPr>
      <w:r w:rsidRPr="00C03D5F">
        <w:rPr>
          <w:rFonts w:ascii="楷体_GB2312" w:eastAsia="楷体_GB2312" w:hint="eastAsia"/>
          <w:sz w:val="32"/>
          <w:szCs w:val="32"/>
        </w:rPr>
        <w:t xml:space="preserve">             （2017.6.21）</w:t>
      </w:r>
    </w:p>
    <w:p w:rsidR="00C03D5F" w:rsidRDefault="00C03D5F" w:rsidP="00C03D5F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C03D5F" w:rsidRDefault="00C03D5F" w:rsidP="00C03D5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下面由我结合市政府与区政府签定的《安全生产目标管理责任书》内容以及区委、区政府重点工作，就下一步全区安全生产工作进行部署。</w:t>
      </w:r>
    </w:p>
    <w:p w:rsidR="00C03D5F" w:rsidRPr="0027473B" w:rsidRDefault="00C03D5F" w:rsidP="00C03D5F">
      <w:pPr>
        <w:spacing w:line="600" w:lineRule="exact"/>
        <w:ind w:firstLineChars="200" w:firstLine="643"/>
        <w:rPr>
          <w:rFonts w:ascii="仿宋_GB2312" w:eastAsia="仿宋_GB2312" w:hAnsi="黑体"/>
          <w:sz w:val="32"/>
          <w:szCs w:val="32"/>
        </w:rPr>
      </w:pPr>
      <w:r w:rsidRPr="0010293B">
        <w:rPr>
          <w:rFonts w:ascii="楷体_GB2312" w:eastAsia="楷体_GB2312" w:hAnsi="楷体" w:hint="eastAsia"/>
          <w:b/>
          <w:sz w:val="32"/>
          <w:szCs w:val="32"/>
        </w:rPr>
        <w:t>（一）</w:t>
      </w:r>
      <w:r>
        <w:rPr>
          <w:rFonts w:ascii="楷体_GB2312" w:eastAsia="楷体_GB2312" w:hAnsi="楷体" w:hint="eastAsia"/>
          <w:b/>
          <w:sz w:val="32"/>
          <w:szCs w:val="32"/>
        </w:rPr>
        <w:t>全面启动为</w:t>
      </w:r>
      <w:r w:rsidRPr="0010293B">
        <w:rPr>
          <w:rFonts w:ascii="楷体_GB2312" w:eastAsia="楷体_GB2312" w:hAnsi="楷体" w:hint="eastAsia"/>
          <w:b/>
          <w:sz w:val="32"/>
          <w:szCs w:val="32"/>
        </w:rPr>
        <w:t>困难家庭淘汰不合格</w:t>
      </w:r>
      <w:r>
        <w:rPr>
          <w:rFonts w:ascii="楷体_GB2312" w:eastAsia="楷体_GB2312" w:hAnsi="楷体" w:hint="eastAsia"/>
          <w:b/>
          <w:sz w:val="32"/>
          <w:szCs w:val="32"/>
        </w:rPr>
        <w:t>燃气</w:t>
      </w:r>
      <w:r w:rsidRPr="0010293B">
        <w:rPr>
          <w:rFonts w:ascii="楷体_GB2312" w:eastAsia="楷体_GB2312" w:hAnsi="楷体" w:hint="eastAsia"/>
          <w:b/>
          <w:sz w:val="32"/>
          <w:szCs w:val="32"/>
        </w:rPr>
        <w:t>灶具，</w:t>
      </w:r>
      <w:r w:rsidRPr="0027473B">
        <w:rPr>
          <w:rFonts w:ascii="楷体_GB2312" w:eastAsia="楷体_GB2312" w:hint="eastAsia"/>
          <w:b/>
          <w:sz w:val="32"/>
          <w:szCs w:val="32"/>
        </w:rPr>
        <w:t>安装燃气安全辅助设备和独立式感烟火灾探测报警器工作</w:t>
      </w:r>
      <w:r w:rsidRPr="0027473B">
        <w:rPr>
          <w:rFonts w:ascii="楷体_GB2312" w:eastAsia="楷体_GB2312" w:hAnsi="楷体" w:hint="eastAsia"/>
          <w:b/>
          <w:sz w:val="32"/>
          <w:szCs w:val="32"/>
        </w:rPr>
        <w:t>。</w:t>
      </w:r>
      <w:r w:rsidRPr="0027473B">
        <w:rPr>
          <w:rFonts w:ascii="仿宋_GB2312" w:eastAsia="仿宋_GB2312" w:hAnsi="楷体" w:hint="eastAsia"/>
          <w:sz w:val="32"/>
          <w:szCs w:val="32"/>
        </w:rPr>
        <w:t>经过前期招标，北京</w:t>
      </w:r>
      <w:r w:rsidRPr="0027473B">
        <w:rPr>
          <w:rFonts w:ascii="仿宋_GB2312" w:eastAsia="仿宋_GB2312" w:hint="eastAsia"/>
          <w:sz w:val="32"/>
          <w:szCs w:val="32"/>
        </w:rPr>
        <w:t>昊海达燃气设备维修有限公司中标</w:t>
      </w:r>
      <w:r>
        <w:rPr>
          <w:rFonts w:ascii="仿宋_GB2312" w:eastAsia="仿宋_GB2312" w:hint="eastAsia"/>
          <w:sz w:val="32"/>
          <w:szCs w:val="32"/>
        </w:rPr>
        <w:t>，我局本周将与该公司签定《服务合同》，下周正式对接。拟从丰台街道、卢沟桥街道选两个社区进行试点，试点一周后，全区全面铺开。各街乡镇会后，开始对各自台账进行梳理，对负责此项工作的人员进行安排，提前做好准备。此项工作10月底前要全部完成。</w:t>
      </w:r>
    </w:p>
    <w:p w:rsidR="00C03D5F" w:rsidRPr="0027473B" w:rsidRDefault="00C03D5F" w:rsidP="00C03D5F">
      <w:pPr>
        <w:spacing w:line="600" w:lineRule="exact"/>
        <w:ind w:firstLineChars="200" w:firstLine="643"/>
        <w:rPr>
          <w:rFonts w:ascii="仿宋_GB2312" w:eastAsia="仿宋_GB2312" w:hAnsi="黑体"/>
          <w:sz w:val="32"/>
          <w:szCs w:val="32"/>
        </w:rPr>
      </w:pPr>
      <w:r w:rsidRPr="0027473B">
        <w:rPr>
          <w:rFonts w:ascii="楷体_GB2312" w:eastAsia="楷体_GB2312" w:hAnsi="黑体" w:hint="eastAsia"/>
          <w:b/>
          <w:sz w:val="32"/>
          <w:szCs w:val="32"/>
        </w:rPr>
        <w:t>（二）要加快推进定责险投保和安全生产标准化工作。</w:t>
      </w:r>
      <w:r w:rsidRPr="0027473B">
        <w:rPr>
          <w:rFonts w:ascii="仿宋_GB2312" w:eastAsia="仿宋_GB2312" w:hAnsi="黑体" w:hint="eastAsia"/>
          <w:sz w:val="32"/>
          <w:szCs w:val="32"/>
        </w:rPr>
        <w:t>目前，我区</w:t>
      </w:r>
      <w:r>
        <w:rPr>
          <w:rFonts w:ascii="仿宋_GB2312" w:eastAsia="仿宋_GB2312" w:hAnsi="黑体" w:hint="eastAsia"/>
          <w:sz w:val="32"/>
          <w:szCs w:val="32"/>
        </w:rPr>
        <w:t>小微标准化刚刚启动，各街乡镇要配合3家中介公司，全面开展，加快进度。三级标准化今年200家的任务，完成了40家，占20%，进度还是有点慢，有的部门（经信委、体育局）还没有组织召开动员部署会，要抓紧，本月底前要</w:t>
      </w:r>
      <w:r>
        <w:rPr>
          <w:rFonts w:ascii="仿宋_GB2312" w:eastAsia="仿宋_GB2312" w:hAnsi="黑体" w:hint="eastAsia"/>
          <w:sz w:val="32"/>
          <w:szCs w:val="32"/>
        </w:rPr>
        <w:lastRenderedPageBreak/>
        <w:t>全部动起来。安责险投保工作，今年市里下达的任务是“地区生产经营单位的6%”（20500*6%=1230家），目前完成了174家，投保率为0.85%，主要是危化单位到期续保的，占了80%。安责险的投保任务年初已经写到区政府与各单位签定的《责任书》里了，现在时间过半，各街乡镇和相关部门都要全部启动此项工作，与包片保险公司对接，组织动员所属地区和行业领域的生产经营单位积极投保。这两天王佐、马家堡街道都组织了安责险推进会，效果不错。</w:t>
      </w:r>
    </w:p>
    <w:p w:rsidR="00C03D5F" w:rsidRPr="0010293B" w:rsidRDefault="00C03D5F" w:rsidP="00C03D5F">
      <w:pPr>
        <w:spacing w:line="600" w:lineRule="exact"/>
        <w:ind w:firstLineChars="200" w:firstLine="643"/>
        <w:rPr>
          <w:rFonts w:ascii="仿宋_GB2312" w:eastAsia="仿宋_GB2312" w:hAnsi="黑体"/>
          <w:sz w:val="32"/>
          <w:szCs w:val="32"/>
        </w:rPr>
      </w:pPr>
      <w:r w:rsidRPr="0013176C">
        <w:rPr>
          <w:rFonts w:ascii="楷体_GB2312" w:eastAsia="楷体_GB2312" w:hAnsi="黑体" w:hint="eastAsia"/>
          <w:b/>
          <w:sz w:val="32"/>
          <w:szCs w:val="32"/>
        </w:rPr>
        <w:t>（三）</w:t>
      </w:r>
      <w:r>
        <w:rPr>
          <w:rFonts w:ascii="楷体_GB2312" w:eastAsia="楷体_GB2312" w:hAnsi="黑体" w:hint="eastAsia"/>
          <w:b/>
          <w:sz w:val="32"/>
          <w:szCs w:val="32"/>
        </w:rPr>
        <w:t>加油站“贯标”改造工作和</w:t>
      </w:r>
      <w:r w:rsidRPr="0013176C">
        <w:rPr>
          <w:rFonts w:ascii="楷体_GB2312" w:eastAsia="楷体_GB2312" w:hAnsi="黑体" w:hint="eastAsia"/>
          <w:b/>
          <w:sz w:val="32"/>
          <w:szCs w:val="32"/>
        </w:rPr>
        <w:t>城镇燃气占压隐患</w:t>
      </w:r>
      <w:r>
        <w:rPr>
          <w:rFonts w:ascii="楷体_GB2312" w:eastAsia="楷体_GB2312" w:hAnsi="黑体" w:hint="eastAsia"/>
          <w:b/>
          <w:sz w:val="32"/>
          <w:szCs w:val="32"/>
        </w:rPr>
        <w:t>整改。</w:t>
      </w:r>
      <w:r>
        <w:rPr>
          <w:rFonts w:ascii="仿宋_GB2312" w:eastAsia="仿宋_GB2312" w:hAnsi="黑体" w:hint="eastAsia"/>
          <w:sz w:val="32"/>
          <w:szCs w:val="32"/>
        </w:rPr>
        <w:t>加油站“贯标”改造工作，</w:t>
      </w:r>
      <w:r w:rsidRPr="0010293B">
        <w:rPr>
          <w:rFonts w:ascii="仿宋_GB2312" w:eastAsia="仿宋_GB2312" w:hAnsi="黑体" w:hint="eastAsia"/>
          <w:sz w:val="32"/>
          <w:szCs w:val="32"/>
        </w:rPr>
        <w:t>总任务23家</w:t>
      </w:r>
      <w:r>
        <w:rPr>
          <w:rFonts w:ascii="仿宋_GB2312" w:eastAsia="仿宋_GB2312" w:hAnsi="黑体" w:hint="eastAsia"/>
          <w:sz w:val="32"/>
          <w:szCs w:val="32"/>
        </w:rPr>
        <w:t>，</w:t>
      </w:r>
      <w:r w:rsidRPr="0010293B">
        <w:rPr>
          <w:rFonts w:ascii="仿宋_GB2312" w:eastAsia="仿宋_GB2312" w:hAnsi="黑体" w:hint="eastAsia"/>
          <w:sz w:val="32"/>
          <w:szCs w:val="32"/>
        </w:rPr>
        <w:t>已完成2家，9</w:t>
      </w:r>
      <w:r>
        <w:rPr>
          <w:rFonts w:ascii="仿宋_GB2312" w:eastAsia="仿宋_GB2312" w:hAnsi="黑体" w:hint="eastAsia"/>
          <w:sz w:val="32"/>
          <w:szCs w:val="32"/>
        </w:rPr>
        <w:t>家正在施工；</w:t>
      </w:r>
      <w:r w:rsidRPr="0013176C">
        <w:rPr>
          <w:rFonts w:ascii="仿宋_GB2312" w:eastAsia="仿宋_GB2312" w:hAnsi="黑体" w:hint="eastAsia"/>
          <w:sz w:val="32"/>
          <w:szCs w:val="32"/>
        </w:rPr>
        <w:t>城镇燃气占压隐患</w:t>
      </w:r>
      <w:r w:rsidRPr="0010293B">
        <w:rPr>
          <w:rFonts w:ascii="仿宋_GB2312" w:eastAsia="仿宋_GB2312" w:hAnsi="黑体" w:hint="eastAsia"/>
          <w:sz w:val="32"/>
          <w:szCs w:val="32"/>
        </w:rPr>
        <w:t>共6处，都需要进行管线改移。2处正在施工，另4</w:t>
      </w:r>
      <w:r>
        <w:rPr>
          <w:rFonts w:ascii="仿宋_GB2312" w:eastAsia="仿宋_GB2312" w:hAnsi="黑体" w:hint="eastAsia"/>
          <w:sz w:val="32"/>
          <w:szCs w:val="32"/>
        </w:rPr>
        <w:t>处</w:t>
      </w:r>
      <w:r w:rsidRPr="0010293B">
        <w:rPr>
          <w:rFonts w:ascii="仿宋_GB2312" w:eastAsia="仿宋_GB2312" w:hAnsi="黑体" w:hint="eastAsia"/>
          <w:sz w:val="32"/>
          <w:szCs w:val="32"/>
        </w:rPr>
        <w:t>区市政市容委牵头商区财政局落实资金中。</w:t>
      </w:r>
      <w:r w:rsidRPr="0013176C">
        <w:rPr>
          <w:rFonts w:ascii="仿宋_GB2312" w:eastAsia="仿宋_GB2312" w:hAnsi="黑体" w:hint="eastAsia"/>
          <w:sz w:val="32"/>
          <w:szCs w:val="32"/>
        </w:rPr>
        <w:t>这两项都是市政府责任书的内容，</w:t>
      </w:r>
      <w:r>
        <w:rPr>
          <w:rFonts w:ascii="仿宋_GB2312" w:eastAsia="仿宋_GB2312" w:hAnsi="黑体" w:hint="eastAsia"/>
          <w:sz w:val="32"/>
          <w:szCs w:val="32"/>
        </w:rPr>
        <w:t>其中</w:t>
      </w:r>
      <w:r w:rsidRPr="0013176C">
        <w:rPr>
          <w:rFonts w:ascii="仿宋_GB2312" w:eastAsia="仿宋_GB2312" w:hAnsi="黑体" w:hint="eastAsia"/>
          <w:sz w:val="32"/>
          <w:szCs w:val="32"/>
        </w:rPr>
        <w:t>城镇燃气占压隐患</w:t>
      </w:r>
      <w:r>
        <w:rPr>
          <w:rFonts w:ascii="仿宋_GB2312" w:eastAsia="仿宋_GB2312" w:hAnsi="黑体" w:hint="eastAsia"/>
          <w:sz w:val="32"/>
          <w:szCs w:val="32"/>
        </w:rPr>
        <w:t>还是市政府挂账隐患，安监、市政市容、以及涉及的属地要加快推进，倒排工期，以确保按时完成整改任务。</w:t>
      </w:r>
    </w:p>
    <w:p w:rsidR="00C03D5F" w:rsidRPr="00F255E9" w:rsidRDefault="00C03D5F" w:rsidP="00C03D5F">
      <w:pPr>
        <w:spacing w:line="600" w:lineRule="exact"/>
        <w:ind w:firstLineChars="200" w:firstLine="643"/>
        <w:rPr>
          <w:rFonts w:ascii="仿宋_GB2312" w:eastAsia="仿宋_GB2312" w:hAnsi="黑体"/>
          <w:sz w:val="32"/>
          <w:szCs w:val="32"/>
        </w:rPr>
      </w:pPr>
      <w:r w:rsidRPr="00F255E9">
        <w:rPr>
          <w:rFonts w:ascii="楷体_GB2312" w:eastAsia="楷体_GB2312" w:hAnsi="黑体" w:hint="eastAsia"/>
          <w:b/>
          <w:sz w:val="32"/>
          <w:szCs w:val="32"/>
        </w:rPr>
        <w:t>（四）安全隐患整治十大专项行动。</w:t>
      </w:r>
      <w:r w:rsidRPr="00F255E9">
        <w:rPr>
          <w:rFonts w:ascii="仿宋_GB2312" w:eastAsia="仿宋_GB2312" w:hAnsi="黑体" w:hint="eastAsia"/>
          <w:sz w:val="32"/>
          <w:szCs w:val="32"/>
        </w:rPr>
        <w:t>刚才8家牵头单位都逐一进行了汇报，</w:t>
      </w:r>
      <w:r>
        <w:rPr>
          <w:rFonts w:ascii="仿宋_GB2312" w:eastAsia="仿宋_GB2312" w:hAnsi="黑体" w:hint="eastAsia"/>
          <w:sz w:val="32"/>
          <w:szCs w:val="32"/>
        </w:rPr>
        <w:t>通过多种手段和大量工作，都取得了一定成效。会后，请各单位把情况发至区安办邮箱，安办汇总、整理后，制作成《专报》，报区“四大家”领导。各单位请按照各自方案安排，推进专项整治工作，每两周向区安办报送一次情况。</w:t>
      </w:r>
    </w:p>
    <w:p w:rsidR="00C03D5F" w:rsidRPr="00E67700" w:rsidRDefault="00C03D5F" w:rsidP="00C03D5F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7266C9">
        <w:rPr>
          <w:rFonts w:ascii="楷体_GB2312" w:eastAsia="楷体_GB2312" w:hAnsi="黑体" w:hint="eastAsia"/>
          <w:b/>
          <w:sz w:val="32"/>
          <w:szCs w:val="32"/>
        </w:rPr>
        <w:t>（五）安全社区建设工作。</w:t>
      </w:r>
      <w:r w:rsidRPr="007266C9">
        <w:rPr>
          <w:rFonts w:ascii="仿宋_GB2312" w:eastAsia="仿宋_GB2312" w:hAnsi="黑体" w:hint="eastAsia"/>
          <w:sz w:val="32"/>
          <w:szCs w:val="32"/>
        </w:rPr>
        <w:t>安全社区建设，是以街乡镇为单位，整合地区资源，共同做好安全生产工作的有力抓手，</w:t>
      </w:r>
      <w:r w:rsidRPr="007266C9">
        <w:rPr>
          <w:rFonts w:ascii="仿宋_GB2312" w:eastAsia="仿宋_GB2312" w:hAnsi="黑体" w:hint="eastAsia"/>
          <w:sz w:val="32"/>
          <w:szCs w:val="32"/>
        </w:rPr>
        <w:lastRenderedPageBreak/>
        <w:t>也是提升地区</w:t>
      </w:r>
      <w:r>
        <w:rPr>
          <w:rFonts w:ascii="仿宋_GB2312" w:eastAsia="仿宋_GB2312" w:hAnsi="黑体" w:hint="eastAsia"/>
          <w:sz w:val="32"/>
          <w:szCs w:val="32"/>
        </w:rPr>
        <w:t>整体安全管理水平的重要举措，对于提高群众安全感、满意度有直接的促进作用，各单位要提高对此项工作的认识，党政主要领导要亲自抓，这绝不是安全科一个科室的工作，需要整合地区所有资源，形成合力。从今年开始，全区21个街乡镇全部启动此项工作。</w:t>
      </w:r>
      <w:r w:rsidRPr="00E67700">
        <w:rPr>
          <w:rFonts w:ascii="仿宋_GB2312" w:eastAsia="仿宋_GB2312" w:hint="eastAsia"/>
          <w:b/>
          <w:sz w:val="32"/>
          <w:szCs w:val="32"/>
        </w:rPr>
        <w:t>2014年获得市级安全社区称号的：丰台街道、和义街道、太平桥街道</w:t>
      </w:r>
      <w:r w:rsidRPr="007266C9">
        <w:rPr>
          <w:rFonts w:ascii="仿宋_GB2312" w:eastAsia="仿宋_GB2312" w:hint="eastAsia"/>
          <w:sz w:val="32"/>
          <w:szCs w:val="32"/>
        </w:rPr>
        <w:t>要积极参加全国级的创建</w:t>
      </w:r>
      <w:r>
        <w:rPr>
          <w:rFonts w:ascii="仿宋_GB2312" w:eastAsia="仿宋_GB2312" w:hint="eastAsia"/>
          <w:sz w:val="32"/>
          <w:szCs w:val="32"/>
        </w:rPr>
        <w:t>（目前由市安监局代验收）</w:t>
      </w:r>
      <w:r w:rsidRPr="007266C9">
        <w:rPr>
          <w:rFonts w:ascii="仿宋_GB2312" w:eastAsia="仿宋_GB2312" w:hint="eastAsia"/>
          <w:sz w:val="32"/>
          <w:szCs w:val="32"/>
        </w:rPr>
        <w:t>；</w:t>
      </w:r>
      <w:r w:rsidRPr="00E67700">
        <w:rPr>
          <w:rFonts w:ascii="仿宋_GB2312" w:eastAsia="仿宋_GB2312" w:hint="eastAsia"/>
          <w:b/>
          <w:sz w:val="32"/>
          <w:szCs w:val="32"/>
        </w:rPr>
        <w:t>2016年获得市级安全社区称号的：卢沟桥街道、马家堡街道</w:t>
      </w:r>
      <w:r>
        <w:rPr>
          <w:rFonts w:ascii="仿宋_GB2312" w:eastAsia="仿宋_GB2312" w:hint="eastAsia"/>
          <w:sz w:val="32"/>
          <w:szCs w:val="32"/>
        </w:rPr>
        <w:t>要开展新的促进项目，保持建设的持续性；</w:t>
      </w:r>
      <w:r w:rsidRPr="00E67700">
        <w:rPr>
          <w:rFonts w:ascii="仿宋_GB2312" w:eastAsia="仿宋_GB2312" w:hint="eastAsia"/>
          <w:b/>
          <w:sz w:val="32"/>
          <w:szCs w:val="32"/>
        </w:rPr>
        <w:t>西罗园街道</w:t>
      </w:r>
      <w:r>
        <w:rPr>
          <w:rFonts w:ascii="仿宋_GB2312" w:eastAsia="仿宋_GB2312" w:hint="eastAsia"/>
          <w:sz w:val="32"/>
          <w:szCs w:val="32"/>
        </w:rPr>
        <w:t>今年全国级的</w:t>
      </w:r>
      <w:r w:rsidRPr="00E67700">
        <w:rPr>
          <w:rFonts w:ascii="仿宋_GB2312" w:eastAsia="仿宋_GB2312" w:hAnsi="宋体" w:cs="宋体" w:hint="eastAsia"/>
          <w:sz w:val="32"/>
          <w:szCs w:val="32"/>
        </w:rPr>
        <w:t>到期，要进行复评，请按照通知要求，6月28日前提交复评报告。</w:t>
      </w:r>
      <w:r>
        <w:rPr>
          <w:rFonts w:ascii="仿宋_GB2312" w:eastAsia="仿宋_GB2312" w:hint="eastAsia"/>
          <w:sz w:val="32"/>
          <w:szCs w:val="32"/>
        </w:rPr>
        <w:t>已列入今年全市安全社区建设库的</w:t>
      </w:r>
      <w:r w:rsidRPr="00E67700">
        <w:rPr>
          <w:rFonts w:ascii="仿宋_GB2312" w:eastAsia="仿宋_GB2312" w:hAnsi="黑体" w:hint="eastAsia"/>
          <w:b/>
          <w:sz w:val="32"/>
          <w:szCs w:val="32"/>
        </w:rPr>
        <w:t>宛平城街道、方庄街道、右安门街道</w:t>
      </w:r>
      <w:r>
        <w:rPr>
          <w:rFonts w:ascii="仿宋_GB2312" w:eastAsia="仿宋_GB2312" w:hAnsi="黑体" w:hint="eastAsia"/>
          <w:b/>
          <w:sz w:val="32"/>
          <w:szCs w:val="32"/>
        </w:rPr>
        <w:t>要按要求提交材料，并积极做到迎接验收的各项准备。</w:t>
      </w:r>
      <w:r>
        <w:rPr>
          <w:rFonts w:ascii="仿宋_GB2312" w:eastAsia="仿宋_GB2312" w:hint="eastAsia"/>
          <w:sz w:val="32"/>
          <w:szCs w:val="32"/>
        </w:rPr>
        <w:t>其余12个街乡镇已向全部向市安监局上报了创建备案申请表和工作方案，目前工作方案只有东铁营和云岗通过了审核。未通过审核的10家，请按照通知要求，6月30日前将修改后的工作方案正式文件报到区安办。</w:t>
      </w:r>
    </w:p>
    <w:p w:rsidR="00362B25" w:rsidRPr="00C03D5F" w:rsidRDefault="00362B25" w:rsidP="00C03D5F">
      <w:pPr>
        <w:spacing w:line="600" w:lineRule="exact"/>
      </w:pPr>
    </w:p>
    <w:sectPr w:rsidR="00362B25" w:rsidRPr="00C03D5F" w:rsidSect="00362B2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8F8" w:rsidRDefault="003D08F8" w:rsidP="00C03D5F">
      <w:r>
        <w:separator/>
      </w:r>
    </w:p>
  </w:endnote>
  <w:endnote w:type="continuationSeparator" w:id="1">
    <w:p w:rsidR="003D08F8" w:rsidRDefault="003D08F8" w:rsidP="00C03D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118445"/>
      <w:docPartObj>
        <w:docPartGallery w:val="Page Numbers (Bottom of Page)"/>
        <w:docPartUnique/>
      </w:docPartObj>
    </w:sdtPr>
    <w:sdtContent>
      <w:p w:rsidR="00C03D5F" w:rsidRDefault="00C03D5F">
        <w:pPr>
          <w:pStyle w:val="a4"/>
          <w:jc w:val="center"/>
        </w:pPr>
        <w:fldSimple w:instr=" PAGE   \* MERGEFORMAT ">
          <w:r w:rsidR="003714CD" w:rsidRPr="003714CD">
            <w:rPr>
              <w:noProof/>
              <w:lang w:val="zh-CN"/>
            </w:rPr>
            <w:t>3</w:t>
          </w:r>
        </w:fldSimple>
      </w:p>
    </w:sdtContent>
  </w:sdt>
  <w:p w:rsidR="00C03D5F" w:rsidRDefault="00C03D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8F8" w:rsidRDefault="003D08F8" w:rsidP="00C03D5F">
      <w:r>
        <w:separator/>
      </w:r>
    </w:p>
  </w:footnote>
  <w:footnote w:type="continuationSeparator" w:id="1">
    <w:p w:rsidR="003D08F8" w:rsidRDefault="003D08F8" w:rsidP="00C03D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3D5F"/>
    <w:rsid w:val="00362B25"/>
    <w:rsid w:val="003714CD"/>
    <w:rsid w:val="003D08F8"/>
    <w:rsid w:val="00C03D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3D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3D5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3D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3D5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ajj</dc:creator>
  <cp:lastModifiedBy>ajj</cp:lastModifiedBy>
  <cp:revision>2</cp:revision>
  <dcterms:created xsi:type="dcterms:W3CDTF">2017-06-20T11:09:00Z</dcterms:created>
  <dcterms:modified xsi:type="dcterms:W3CDTF">2017-06-20T11:14:00Z</dcterms:modified>
</cp:coreProperties>
</file>