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E1" w:rsidRDefault="00D75AE1" w:rsidP="00D75AE1">
      <w:pPr>
        <w:rPr>
          <w:rFonts w:eastAsia="黑体"/>
          <w:sz w:val="36"/>
          <w:szCs w:val="36"/>
        </w:rPr>
      </w:pPr>
    </w:p>
    <w:p w:rsidR="00DD023E" w:rsidRDefault="00DD023E" w:rsidP="00A11491">
      <w:pPr>
        <w:spacing w:line="560" w:lineRule="exact"/>
        <w:jc w:val="center"/>
        <w:rPr>
          <w:rFonts w:asciiTheme="majorEastAsia" w:eastAsiaTheme="majorEastAsia" w:hAnsiTheme="majorEastAsia"/>
          <w:sz w:val="44"/>
          <w:szCs w:val="44"/>
        </w:rPr>
      </w:pPr>
      <w:r w:rsidRPr="00524CF5">
        <w:rPr>
          <w:rFonts w:asciiTheme="majorEastAsia" w:eastAsiaTheme="majorEastAsia" w:hAnsiTheme="majorEastAsia" w:hint="eastAsia"/>
          <w:sz w:val="44"/>
          <w:szCs w:val="44"/>
        </w:rPr>
        <w:t>《丰台区</w:t>
      </w:r>
      <w:r w:rsidRPr="00577C1A">
        <w:rPr>
          <w:rFonts w:asciiTheme="majorEastAsia" w:eastAsiaTheme="majorEastAsia" w:hAnsiTheme="majorEastAsia" w:hint="eastAsia"/>
          <w:sz w:val="44"/>
          <w:szCs w:val="44"/>
        </w:rPr>
        <w:t>科技企业</w:t>
      </w:r>
      <w:r w:rsidRPr="00524CF5">
        <w:rPr>
          <w:rFonts w:asciiTheme="majorEastAsia" w:eastAsiaTheme="majorEastAsia" w:hAnsiTheme="majorEastAsia" w:hint="eastAsia"/>
          <w:sz w:val="44"/>
          <w:szCs w:val="44"/>
        </w:rPr>
        <w:t>孵化机构认定管理办法（</w:t>
      </w:r>
      <w:r w:rsidR="002832A5">
        <w:rPr>
          <w:rFonts w:asciiTheme="majorEastAsia" w:eastAsiaTheme="majorEastAsia" w:hAnsiTheme="majorEastAsia" w:hint="eastAsia"/>
          <w:sz w:val="44"/>
          <w:szCs w:val="44"/>
        </w:rPr>
        <w:t>修订</w:t>
      </w:r>
      <w:r w:rsidRPr="00524CF5">
        <w:rPr>
          <w:rFonts w:asciiTheme="majorEastAsia" w:eastAsiaTheme="majorEastAsia" w:hAnsiTheme="majorEastAsia" w:hint="eastAsia"/>
          <w:sz w:val="44"/>
          <w:szCs w:val="44"/>
        </w:rPr>
        <w:t>）》</w:t>
      </w:r>
    </w:p>
    <w:p w:rsidR="00DD023E" w:rsidRDefault="00DD023E" w:rsidP="00DD023E">
      <w:pPr>
        <w:spacing w:line="560" w:lineRule="exact"/>
        <w:jc w:val="center"/>
        <w:rPr>
          <w:rFonts w:ascii="黑体" w:eastAsia="黑体" w:hAnsi="黑体"/>
          <w:b/>
          <w:sz w:val="32"/>
          <w:szCs w:val="32"/>
        </w:rPr>
      </w:pPr>
      <w:bookmarkStart w:id="0" w:name="_GoBack"/>
      <w:bookmarkEnd w:id="0"/>
    </w:p>
    <w:p w:rsidR="00DD023E" w:rsidRPr="00587979" w:rsidRDefault="00DD023E" w:rsidP="00DD023E">
      <w:pPr>
        <w:spacing w:line="560" w:lineRule="exact"/>
        <w:jc w:val="center"/>
        <w:rPr>
          <w:rFonts w:ascii="黑体" w:eastAsia="黑体" w:hAnsi="黑体"/>
          <w:sz w:val="32"/>
          <w:szCs w:val="32"/>
        </w:rPr>
      </w:pPr>
      <w:r w:rsidRPr="00587979">
        <w:rPr>
          <w:rFonts w:ascii="黑体" w:eastAsia="黑体" w:hAnsi="黑体" w:hint="eastAsia"/>
          <w:sz w:val="32"/>
          <w:szCs w:val="32"/>
        </w:rPr>
        <w:t xml:space="preserve">第一章  </w:t>
      </w:r>
      <w:r w:rsidRPr="00587979">
        <w:rPr>
          <w:rFonts w:ascii="黑体" w:eastAsia="黑体" w:hAnsi="黑体"/>
          <w:sz w:val="32"/>
          <w:szCs w:val="32"/>
        </w:rPr>
        <w:t>总</w:t>
      </w:r>
      <w:r w:rsidRPr="00587979">
        <w:rPr>
          <w:rFonts w:ascii="黑体" w:eastAsia="黑体" w:hAnsi="黑体" w:hint="eastAsia"/>
          <w:sz w:val="32"/>
          <w:szCs w:val="32"/>
        </w:rPr>
        <w:t xml:space="preserve">  </w:t>
      </w:r>
      <w:r w:rsidRPr="00587979">
        <w:rPr>
          <w:rFonts w:ascii="黑体" w:eastAsia="黑体" w:hAnsi="黑体"/>
          <w:sz w:val="32"/>
          <w:szCs w:val="32"/>
        </w:rPr>
        <w:t>则</w:t>
      </w:r>
    </w:p>
    <w:p w:rsidR="00DD023E" w:rsidRDefault="00DD023E" w:rsidP="00DD023E">
      <w:pPr>
        <w:spacing w:line="560" w:lineRule="exact"/>
        <w:ind w:firstLineChars="200" w:firstLine="643"/>
        <w:rPr>
          <w:rFonts w:ascii="仿宋_GB2312" w:eastAsia="仿宋_GB2312" w:hAnsi="仿宋"/>
          <w:sz w:val="32"/>
          <w:szCs w:val="32"/>
        </w:rPr>
      </w:pPr>
      <w:r w:rsidRPr="004809B3">
        <w:rPr>
          <w:rFonts w:ascii="仿宋_GB2312" w:eastAsia="仿宋_GB2312" w:hAnsi="仿宋" w:hint="eastAsia"/>
          <w:b/>
          <w:sz w:val="32"/>
          <w:szCs w:val="32"/>
        </w:rPr>
        <w:t>第一条</w:t>
      </w:r>
      <w:r>
        <w:rPr>
          <w:rFonts w:ascii="仿宋_GB2312" w:eastAsia="仿宋_GB2312" w:hAnsi="仿宋" w:hint="eastAsia"/>
          <w:sz w:val="32"/>
          <w:szCs w:val="32"/>
        </w:rPr>
        <w:t xml:space="preserve">  </w:t>
      </w:r>
      <w:r w:rsidRPr="00D635B4">
        <w:rPr>
          <w:rFonts w:ascii="仿宋_GB2312" w:eastAsia="仿宋_GB2312" w:hAnsi="仿宋" w:hint="eastAsia"/>
          <w:sz w:val="32"/>
          <w:szCs w:val="32"/>
        </w:rPr>
        <w:t>为深入贯彻落实国务院关于《北京加强全国科技创新中心建设总体方案》、《关于新时代深化科技体制改革加快推进全国科技创新中心建设的若干政策措施》</w:t>
      </w:r>
      <w:r w:rsidRPr="002A3CFC">
        <w:rPr>
          <w:rFonts w:ascii="仿宋_GB2312" w:eastAsia="仿宋_GB2312" w:hAnsi="仿宋" w:hint="eastAsia"/>
          <w:sz w:val="32"/>
          <w:szCs w:val="32"/>
        </w:rPr>
        <w:t>等</w:t>
      </w:r>
      <w:r w:rsidRPr="00D635B4">
        <w:rPr>
          <w:rFonts w:ascii="仿宋_GB2312" w:eastAsia="仿宋_GB2312" w:hAnsi="仿宋" w:hint="eastAsia"/>
          <w:sz w:val="32"/>
          <w:szCs w:val="32"/>
        </w:rPr>
        <w:t>文件精神，参照国家科技部《科技企业孵化器管理办法》</w:t>
      </w:r>
      <w:r>
        <w:rPr>
          <w:rFonts w:ascii="仿宋_GB2312" w:eastAsia="仿宋_GB2312" w:hAnsi="仿宋" w:hint="eastAsia"/>
          <w:sz w:val="32"/>
          <w:szCs w:val="32"/>
        </w:rPr>
        <w:t>、《</w:t>
      </w:r>
      <w:r w:rsidRPr="00D635B4">
        <w:rPr>
          <w:rFonts w:ascii="仿宋_GB2312" w:eastAsia="仿宋_GB2312" w:hAnsi="仿宋" w:hint="eastAsia"/>
          <w:sz w:val="32"/>
          <w:szCs w:val="32"/>
        </w:rPr>
        <w:t>北京市科技企业孵化器认定管理办法</w:t>
      </w:r>
      <w:r>
        <w:rPr>
          <w:rFonts w:ascii="仿宋_GB2312" w:eastAsia="仿宋_GB2312" w:hAnsi="仿宋" w:hint="eastAsia"/>
          <w:sz w:val="32"/>
          <w:szCs w:val="32"/>
        </w:rPr>
        <w:t>》对孵化</w:t>
      </w:r>
      <w:r>
        <w:rPr>
          <w:rFonts w:ascii="仿宋_GB2312" w:eastAsia="仿宋_GB2312" w:hAnsi="仿宋"/>
          <w:sz w:val="32"/>
          <w:szCs w:val="32"/>
        </w:rPr>
        <w:t>器的发展促进方向</w:t>
      </w:r>
      <w:r w:rsidRPr="00D635B4">
        <w:rPr>
          <w:rFonts w:ascii="仿宋_GB2312" w:eastAsia="仿宋_GB2312" w:hAnsi="仿宋" w:hint="eastAsia"/>
          <w:sz w:val="32"/>
          <w:szCs w:val="32"/>
        </w:rPr>
        <w:t>，结合我区实际，引导我区</w:t>
      </w:r>
      <w:r w:rsidRPr="00524CF5">
        <w:rPr>
          <w:rFonts w:ascii="仿宋_GB2312" w:eastAsia="仿宋_GB2312" w:hAnsi="仿宋" w:hint="eastAsia"/>
          <w:sz w:val="32"/>
          <w:szCs w:val="32"/>
        </w:rPr>
        <w:t>科技企业孵化机构</w:t>
      </w:r>
      <w:r w:rsidRPr="00D635B4">
        <w:rPr>
          <w:rFonts w:ascii="仿宋_GB2312" w:eastAsia="仿宋_GB2312" w:hAnsi="仿宋" w:hint="eastAsia"/>
          <w:sz w:val="32"/>
          <w:szCs w:val="32"/>
        </w:rPr>
        <w:t>高质量发展，支持科技型中小微企业快速成长，构建良好的科技创业生态，</w:t>
      </w:r>
      <w:r>
        <w:rPr>
          <w:rFonts w:ascii="仿宋_GB2312" w:eastAsia="仿宋_GB2312" w:hAnsi="仿宋" w:hint="eastAsia"/>
          <w:sz w:val="32"/>
          <w:szCs w:val="32"/>
        </w:rPr>
        <w:t>修订</w:t>
      </w:r>
      <w:r w:rsidRPr="00D635B4">
        <w:rPr>
          <w:rFonts w:ascii="仿宋_GB2312" w:eastAsia="仿宋_GB2312" w:hAnsi="仿宋" w:hint="eastAsia"/>
          <w:sz w:val="32"/>
          <w:szCs w:val="32"/>
        </w:rPr>
        <w:t>本办法。</w:t>
      </w:r>
    </w:p>
    <w:p w:rsidR="00DD023E" w:rsidRDefault="00DD023E" w:rsidP="00DD023E">
      <w:pPr>
        <w:spacing w:line="560" w:lineRule="exact"/>
        <w:ind w:firstLineChars="200" w:firstLine="643"/>
        <w:rPr>
          <w:rFonts w:ascii="仿宋_GB2312" w:eastAsia="仿宋_GB2312" w:hAnsi="仿宋"/>
          <w:sz w:val="32"/>
          <w:szCs w:val="32"/>
        </w:rPr>
      </w:pPr>
      <w:r w:rsidRPr="00526F2B">
        <w:rPr>
          <w:rFonts w:ascii="仿宋_GB2312" w:eastAsia="仿宋_GB2312" w:hAnsi="仿宋" w:hint="eastAsia"/>
          <w:b/>
          <w:sz w:val="32"/>
          <w:szCs w:val="32"/>
        </w:rPr>
        <w:t>第二条</w:t>
      </w:r>
      <w:r>
        <w:rPr>
          <w:rFonts w:ascii="仿宋_GB2312" w:eastAsia="仿宋_GB2312" w:hAnsi="仿宋" w:hint="eastAsia"/>
          <w:b/>
          <w:sz w:val="32"/>
          <w:szCs w:val="32"/>
        </w:rPr>
        <w:t xml:space="preserve">  </w:t>
      </w:r>
      <w:r w:rsidRPr="00292A02">
        <w:rPr>
          <w:rFonts w:ascii="仿宋_GB2312" w:eastAsia="仿宋_GB2312" w:hAnsi="仿宋" w:hint="eastAsia"/>
          <w:sz w:val="32"/>
          <w:szCs w:val="32"/>
        </w:rPr>
        <w:t>本办法所称的丰台区</w:t>
      </w:r>
      <w:r w:rsidRPr="00524CF5">
        <w:rPr>
          <w:rFonts w:ascii="仿宋_GB2312" w:eastAsia="仿宋_GB2312" w:hAnsi="仿宋" w:hint="eastAsia"/>
          <w:sz w:val="32"/>
          <w:szCs w:val="32"/>
        </w:rPr>
        <w:t>科技企业孵化机构</w:t>
      </w:r>
      <w:r w:rsidRPr="00292A02">
        <w:rPr>
          <w:rFonts w:ascii="仿宋_GB2312" w:eastAsia="仿宋_GB2312" w:hAnsi="仿宋" w:hint="eastAsia"/>
          <w:sz w:val="32"/>
          <w:szCs w:val="32"/>
        </w:rPr>
        <w:t>，</w:t>
      </w:r>
      <w:r>
        <w:rPr>
          <w:rFonts w:ascii="仿宋_GB2312" w:eastAsia="仿宋_GB2312" w:hAnsi="仿宋" w:hint="eastAsia"/>
          <w:sz w:val="32"/>
          <w:szCs w:val="32"/>
        </w:rPr>
        <w:t>是指</w:t>
      </w:r>
      <w:r w:rsidRPr="00292A02">
        <w:rPr>
          <w:rFonts w:ascii="仿宋_GB2312" w:eastAsia="仿宋_GB2312" w:hAnsi="仿宋" w:hint="eastAsia"/>
          <w:sz w:val="32"/>
          <w:szCs w:val="32"/>
        </w:rPr>
        <w:t>符合丰台区功能定位和产业方向，以促进科技成果转化，培养科技企业和企业家精神为宗旨，提供物理空间、共享设施和专业化服务的科技创业服务机构，</w:t>
      </w:r>
      <w:r>
        <w:rPr>
          <w:rFonts w:ascii="仿宋_GB2312" w:eastAsia="仿宋_GB2312" w:hAnsi="仿宋" w:hint="eastAsia"/>
          <w:sz w:val="32"/>
          <w:szCs w:val="32"/>
        </w:rPr>
        <w:t>是</w:t>
      </w:r>
      <w:r w:rsidRPr="00292A02">
        <w:rPr>
          <w:rFonts w:ascii="仿宋_GB2312" w:eastAsia="仿宋_GB2312" w:hAnsi="仿宋" w:hint="eastAsia"/>
          <w:sz w:val="32"/>
          <w:szCs w:val="32"/>
        </w:rPr>
        <w:t>经丰台区科学技术和信息化局（以下简称“区科信局”）认定的区级科技企业孵化机构（以下简称“区级孵化机构”，含“区级科技企业孵化器”</w:t>
      </w:r>
      <w:r>
        <w:rPr>
          <w:rFonts w:ascii="仿宋_GB2312" w:eastAsia="仿宋_GB2312" w:hAnsi="仿宋" w:hint="eastAsia"/>
          <w:sz w:val="32"/>
          <w:szCs w:val="32"/>
        </w:rPr>
        <w:t>和</w:t>
      </w:r>
      <w:r w:rsidRPr="00292A02">
        <w:rPr>
          <w:rFonts w:ascii="仿宋_GB2312" w:eastAsia="仿宋_GB2312" w:hAnsi="仿宋" w:hint="eastAsia"/>
          <w:sz w:val="32"/>
          <w:szCs w:val="32"/>
        </w:rPr>
        <w:t>“区级众创空间”）。</w:t>
      </w:r>
    </w:p>
    <w:p w:rsidR="00DD023E" w:rsidRDefault="00DD023E" w:rsidP="00DD023E">
      <w:pPr>
        <w:spacing w:line="560" w:lineRule="exact"/>
        <w:ind w:firstLineChars="200" w:firstLine="643"/>
        <w:rPr>
          <w:rFonts w:ascii="仿宋_GB2312" w:eastAsia="仿宋_GB2312" w:hAnsi="仿宋"/>
          <w:sz w:val="32"/>
          <w:szCs w:val="32"/>
        </w:rPr>
      </w:pPr>
      <w:r w:rsidRPr="000625D4">
        <w:rPr>
          <w:rFonts w:ascii="仿宋_GB2312" w:eastAsia="仿宋_GB2312" w:hAnsi="仿宋" w:hint="eastAsia"/>
          <w:b/>
          <w:sz w:val="32"/>
          <w:szCs w:val="32"/>
        </w:rPr>
        <w:t>第三条</w:t>
      </w:r>
      <w:r>
        <w:rPr>
          <w:rFonts w:ascii="仿宋_GB2312" w:eastAsia="仿宋_GB2312" w:hAnsi="仿宋" w:hint="eastAsia"/>
          <w:sz w:val="32"/>
          <w:szCs w:val="32"/>
        </w:rPr>
        <w:t xml:space="preserve">  </w:t>
      </w:r>
      <w:r w:rsidRPr="000625D4">
        <w:rPr>
          <w:rFonts w:ascii="仿宋_GB2312" w:eastAsia="仿宋_GB2312" w:hAnsi="仿宋" w:hint="eastAsia"/>
          <w:sz w:val="32"/>
          <w:szCs w:val="32"/>
        </w:rPr>
        <w:t>区级孵化机构</w:t>
      </w:r>
      <w:r>
        <w:rPr>
          <w:rFonts w:ascii="仿宋_GB2312" w:eastAsia="仿宋_GB2312" w:hAnsi="仿宋" w:hint="eastAsia"/>
          <w:sz w:val="32"/>
          <w:szCs w:val="32"/>
        </w:rPr>
        <w:t>定义:</w:t>
      </w:r>
    </w:p>
    <w:p w:rsidR="00DD023E" w:rsidRDefault="00DD023E" w:rsidP="00DD023E">
      <w:pPr>
        <w:spacing w:line="560" w:lineRule="exact"/>
        <w:ind w:firstLineChars="200" w:firstLine="640"/>
        <w:rPr>
          <w:rFonts w:ascii="仿宋_GB2312" w:eastAsia="仿宋_GB2312" w:hAnsi="仿宋"/>
          <w:sz w:val="32"/>
          <w:szCs w:val="32"/>
        </w:rPr>
      </w:pPr>
      <w:r w:rsidRPr="00E101EA">
        <w:rPr>
          <w:rFonts w:ascii="仿宋_GB2312" w:eastAsia="仿宋_GB2312" w:hAnsi="仿宋" w:hint="eastAsia"/>
          <w:sz w:val="32"/>
          <w:szCs w:val="32"/>
        </w:rPr>
        <w:t>科技企业孵化器</w:t>
      </w:r>
      <w:r w:rsidRPr="000625D4">
        <w:rPr>
          <w:rFonts w:ascii="仿宋_GB2312" w:eastAsia="仿宋_GB2312" w:hAnsi="仿宋" w:hint="eastAsia"/>
          <w:sz w:val="32"/>
          <w:szCs w:val="32"/>
        </w:rPr>
        <w:t>是培育和扶植高新技术中小企业的服务机构</w:t>
      </w:r>
      <w:r>
        <w:rPr>
          <w:rFonts w:ascii="仿宋_GB2312" w:eastAsia="仿宋_GB2312" w:hAnsi="仿宋" w:hint="eastAsia"/>
          <w:sz w:val="32"/>
          <w:szCs w:val="32"/>
        </w:rPr>
        <w:t>，</w:t>
      </w:r>
      <w:r w:rsidRPr="000625D4">
        <w:rPr>
          <w:rFonts w:ascii="仿宋_GB2312" w:eastAsia="仿宋_GB2312" w:hAnsi="仿宋" w:hint="eastAsia"/>
          <w:sz w:val="32"/>
          <w:szCs w:val="32"/>
        </w:rPr>
        <w:t>通过为新创办的科技型中小企业提供物理空间和基础设施，提供一系列服务支持，降低创业者的创业风险和创业成本，提高创业成功率，促进科技成果转化，帮助和支持科技型中小企业成长与发展，培养成功的</w:t>
      </w:r>
      <w:r w:rsidRPr="00577C1A">
        <w:rPr>
          <w:rFonts w:ascii="仿宋_GB2312" w:eastAsia="仿宋_GB2312" w:hAnsi="仿宋" w:hint="eastAsia"/>
          <w:sz w:val="32"/>
          <w:szCs w:val="32"/>
        </w:rPr>
        <w:t>科技</w:t>
      </w:r>
      <w:r w:rsidRPr="000625D4">
        <w:rPr>
          <w:rFonts w:ascii="仿宋_GB2312" w:eastAsia="仿宋_GB2312" w:hAnsi="仿宋" w:hint="eastAsia"/>
          <w:sz w:val="32"/>
          <w:szCs w:val="32"/>
        </w:rPr>
        <w:t>企业和企业家。</w:t>
      </w:r>
    </w:p>
    <w:p w:rsidR="00DD023E" w:rsidRDefault="00DD023E" w:rsidP="00DD023E">
      <w:pPr>
        <w:spacing w:line="560" w:lineRule="exact"/>
        <w:ind w:firstLineChars="200" w:firstLine="640"/>
        <w:rPr>
          <w:rFonts w:ascii="仿宋_GB2312" w:eastAsia="仿宋_GB2312" w:hAnsi="仿宋"/>
          <w:sz w:val="32"/>
          <w:szCs w:val="32"/>
        </w:rPr>
      </w:pPr>
      <w:r w:rsidRPr="00E101EA">
        <w:rPr>
          <w:rFonts w:ascii="仿宋_GB2312" w:eastAsia="仿宋_GB2312" w:hAnsi="仿宋" w:hint="eastAsia"/>
          <w:sz w:val="32"/>
          <w:szCs w:val="32"/>
        </w:rPr>
        <w:lastRenderedPageBreak/>
        <w:t>众创空间</w:t>
      </w:r>
      <w:r w:rsidRPr="000625D4">
        <w:rPr>
          <w:rFonts w:ascii="仿宋_GB2312" w:eastAsia="仿宋_GB2312" w:hAnsi="仿宋" w:hint="eastAsia"/>
          <w:sz w:val="32"/>
          <w:szCs w:val="32"/>
        </w:rPr>
        <w:t>是顺应网络时代创新创业特点和需求，通过市场化机制、专业化服务和资本化途径构建的低成本、便利化、全要素、开放式的新型创业服务平台</w:t>
      </w:r>
      <w:r>
        <w:rPr>
          <w:rFonts w:ascii="仿宋_GB2312" w:eastAsia="仿宋_GB2312" w:hAnsi="仿宋" w:hint="eastAsia"/>
          <w:sz w:val="32"/>
          <w:szCs w:val="32"/>
        </w:rPr>
        <w:t>，</w:t>
      </w:r>
      <w:r>
        <w:rPr>
          <w:rFonts w:ascii="仿宋_GB2312" w:eastAsia="仿宋_GB2312" w:hAnsi="仿宋"/>
          <w:sz w:val="32"/>
          <w:szCs w:val="32"/>
        </w:rPr>
        <w:t>重点培育企业团队或小微企业，为</w:t>
      </w:r>
      <w:r>
        <w:rPr>
          <w:rFonts w:ascii="仿宋_GB2312" w:eastAsia="仿宋_GB2312" w:hAnsi="仿宋" w:hint="eastAsia"/>
          <w:sz w:val="32"/>
          <w:szCs w:val="32"/>
        </w:rPr>
        <w:t>在孵</w:t>
      </w:r>
      <w:r>
        <w:rPr>
          <w:rFonts w:ascii="仿宋_GB2312" w:eastAsia="仿宋_GB2312" w:hAnsi="仿宋"/>
          <w:sz w:val="32"/>
          <w:szCs w:val="32"/>
        </w:rPr>
        <w:t>企业提供</w:t>
      </w:r>
      <w:r>
        <w:rPr>
          <w:rFonts w:ascii="仿宋_GB2312" w:eastAsia="仿宋_GB2312" w:hAnsi="仿宋" w:hint="eastAsia"/>
          <w:sz w:val="32"/>
          <w:szCs w:val="32"/>
        </w:rPr>
        <w:t>优惠</w:t>
      </w:r>
      <w:r>
        <w:rPr>
          <w:rFonts w:ascii="仿宋_GB2312" w:eastAsia="仿宋_GB2312" w:hAnsi="仿宋"/>
          <w:sz w:val="32"/>
          <w:szCs w:val="32"/>
        </w:rPr>
        <w:t>或</w:t>
      </w:r>
      <w:r>
        <w:rPr>
          <w:rFonts w:ascii="仿宋_GB2312" w:eastAsia="仿宋_GB2312" w:hAnsi="仿宋" w:hint="eastAsia"/>
          <w:sz w:val="32"/>
          <w:szCs w:val="32"/>
        </w:rPr>
        <w:t>免费</w:t>
      </w:r>
      <w:r>
        <w:rPr>
          <w:rFonts w:ascii="仿宋_GB2312" w:eastAsia="仿宋_GB2312" w:hAnsi="仿宋"/>
          <w:sz w:val="32"/>
          <w:szCs w:val="32"/>
        </w:rPr>
        <w:t>的办公条件、创业培训、模拟创业</w:t>
      </w:r>
      <w:r>
        <w:rPr>
          <w:rFonts w:ascii="仿宋_GB2312" w:eastAsia="仿宋_GB2312" w:hAnsi="仿宋" w:hint="eastAsia"/>
          <w:sz w:val="32"/>
          <w:szCs w:val="32"/>
        </w:rPr>
        <w:t>路演等</w:t>
      </w:r>
      <w:r>
        <w:rPr>
          <w:rFonts w:ascii="仿宋_GB2312" w:eastAsia="仿宋_GB2312" w:hAnsi="仿宋"/>
          <w:sz w:val="32"/>
          <w:szCs w:val="32"/>
        </w:rPr>
        <w:t>活动</w:t>
      </w:r>
      <w:r w:rsidRPr="000625D4">
        <w:rPr>
          <w:rFonts w:ascii="仿宋_GB2312" w:eastAsia="仿宋_GB2312" w:hAnsi="仿宋" w:hint="eastAsia"/>
          <w:sz w:val="32"/>
          <w:szCs w:val="32"/>
        </w:rPr>
        <w:t>。</w:t>
      </w:r>
    </w:p>
    <w:p w:rsidR="00DD023E" w:rsidRPr="00BC1E41" w:rsidRDefault="00DD023E" w:rsidP="00DD023E">
      <w:pPr>
        <w:spacing w:line="560" w:lineRule="exact"/>
        <w:ind w:firstLineChars="200" w:firstLine="643"/>
        <w:rPr>
          <w:rFonts w:ascii="仿宋_GB2312" w:eastAsia="仿宋_GB2312" w:hAnsi="仿宋"/>
          <w:sz w:val="32"/>
          <w:szCs w:val="32"/>
        </w:rPr>
      </w:pPr>
      <w:r w:rsidRPr="0084753F">
        <w:rPr>
          <w:rFonts w:ascii="仿宋_GB2312" w:eastAsia="仿宋_GB2312" w:hAnsi="仿宋" w:hint="eastAsia"/>
          <w:b/>
          <w:sz w:val="32"/>
          <w:szCs w:val="32"/>
        </w:rPr>
        <w:t>第四条</w:t>
      </w:r>
      <w:r w:rsidRPr="00BC1E41">
        <w:rPr>
          <w:rFonts w:ascii="仿宋_GB2312" w:eastAsia="仿宋_GB2312" w:hAnsi="仿宋" w:hint="eastAsia"/>
          <w:sz w:val="32"/>
          <w:szCs w:val="32"/>
        </w:rPr>
        <w:t xml:space="preserve"> 区科信局负责全区科技企业孵化机构的认定和业务指导。</w:t>
      </w:r>
    </w:p>
    <w:p w:rsidR="00DD023E" w:rsidRPr="00A7780F" w:rsidRDefault="00DD023E" w:rsidP="00DD023E">
      <w:pPr>
        <w:spacing w:line="560" w:lineRule="exact"/>
        <w:jc w:val="center"/>
        <w:rPr>
          <w:rFonts w:ascii="黑体" w:eastAsia="黑体" w:hAnsi="黑体"/>
          <w:b/>
          <w:sz w:val="32"/>
          <w:szCs w:val="32"/>
        </w:rPr>
      </w:pPr>
      <w:r w:rsidRPr="00587979">
        <w:rPr>
          <w:rFonts w:ascii="黑体" w:eastAsia="黑体" w:hAnsi="黑体" w:hint="eastAsia"/>
          <w:sz w:val="32"/>
          <w:szCs w:val="32"/>
        </w:rPr>
        <w:t>第二章  区级科技企业孵化器认定</w:t>
      </w:r>
    </w:p>
    <w:p w:rsidR="00DD023E" w:rsidRPr="00526F2B" w:rsidRDefault="00DD023E" w:rsidP="00DD023E">
      <w:pPr>
        <w:spacing w:line="560" w:lineRule="exact"/>
        <w:ind w:firstLineChars="200" w:firstLine="643"/>
        <w:rPr>
          <w:rFonts w:ascii="仿宋_GB2312" w:eastAsia="仿宋_GB2312" w:hAnsi="仿宋"/>
          <w:sz w:val="32"/>
          <w:szCs w:val="32"/>
        </w:rPr>
      </w:pPr>
      <w:r w:rsidRPr="00526F2B">
        <w:rPr>
          <w:rFonts w:ascii="仿宋_GB2312" w:eastAsia="仿宋_GB2312" w:hAnsi="仿宋" w:hint="eastAsia"/>
          <w:b/>
          <w:sz w:val="32"/>
          <w:szCs w:val="32"/>
        </w:rPr>
        <w:t>第</w:t>
      </w:r>
      <w:r>
        <w:rPr>
          <w:rFonts w:ascii="仿宋_GB2312" w:eastAsia="仿宋_GB2312" w:hAnsi="仿宋" w:hint="eastAsia"/>
          <w:b/>
          <w:sz w:val="32"/>
          <w:szCs w:val="32"/>
        </w:rPr>
        <w:t>五</w:t>
      </w:r>
      <w:r w:rsidRPr="00526F2B">
        <w:rPr>
          <w:rFonts w:ascii="仿宋_GB2312" w:eastAsia="仿宋_GB2312" w:hAnsi="仿宋" w:hint="eastAsia"/>
          <w:b/>
          <w:sz w:val="32"/>
          <w:szCs w:val="32"/>
        </w:rPr>
        <w:t>条</w:t>
      </w:r>
      <w:r w:rsidRPr="00526F2B">
        <w:rPr>
          <w:rFonts w:ascii="仿宋_GB2312" w:eastAsia="仿宋_GB2312" w:hAnsi="仿宋" w:hint="eastAsia"/>
          <w:sz w:val="32"/>
          <w:szCs w:val="32"/>
        </w:rPr>
        <w:t xml:space="preserve"> 申请区级科技企业孵化器应具备以下条件：</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一）科技企业孵化器运营单位需是依法注册在丰台区行政区域内的专门经营孵化机构的独立法人企、事业单位。注册时间满1年，发展方向明确，具有完善的运营管理体系和健全的孵化服务机制，建有企业库（在孵企业与毕业企业）、服务机构库和重点项目库。</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二</w:t>
      </w:r>
      <w:r w:rsidRPr="00526F2B">
        <w:rPr>
          <w:rFonts w:ascii="仿宋_GB2312" w:eastAsia="仿宋_GB2312" w:hAnsi="仿宋" w:hint="eastAsia"/>
          <w:sz w:val="32"/>
          <w:szCs w:val="32"/>
        </w:rPr>
        <w:t>）拥有职业化的孵化服务人才队伍，专业孵化服务人员占机构人数80%以上，每10家在孵企业至少拥有1名专业孵化服务人员及1名创业导师。</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专业孵化服务人员是指具有创业、投融资、企业管理等经验或经过创业服务相关培训的孵化器专职工作人员。创业导师是指接受科技部门、行业协会或孵化器的聘任，能对科技型中小企业、创业者提供导向性、专业性、实践性辅导服务的企业家、科技成果转化专家、投资专家、管理咨询专家等。</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三</w:t>
      </w:r>
      <w:r w:rsidRPr="00526F2B">
        <w:rPr>
          <w:rFonts w:ascii="仿宋_GB2312" w:eastAsia="仿宋_GB2312" w:hAnsi="仿宋" w:hint="eastAsia"/>
          <w:sz w:val="32"/>
          <w:szCs w:val="32"/>
        </w:rPr>
        <w:t>）孵化场地集中，可自主支配的孵化场地面积不低于5000平方米。其中在孵企业使用面积（含公共服务面积）占75%</w:t>
      </w:r>
      <w:r w:rsidRPr="00526F2B">
        <w:rPr>
          <w:rFonts w:ascii="仿宋_GB2312" w:eastAsia="仿宋_GB2312" w:hAnsi="仿宋" w:hint="eastAsia"/>
          <w:sz w:val="32"/>
          <w:szCs w:val="32"/>
        </w:rPr>
        <w:lastRenderedPageBreak/>
        <w:t>以上，在孵企业总数不低于20家，年度毕业企业数占在孵企业数的15%以上。</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四</w:t>
      </w:r>
      <w:r w:rsidRPr="00526F2B">
        <w:rPr>
          <w:rFonts w:ascii="仿宋_GB2312" w:eastAsia="仿宋_GB2312" w:hAnsi="仿宋" w:hint="eastAsia"/>
          <w:sz w:val="32"/>
          <w:szCs w:val="32"/>
        </w:rPr>
        <w:t>）在孵企业中已申请专利的企业占在孵企业总数比例不低于30%或拥有有效知识产权的企业该比例不低于20%。</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五</w:t>
      </w:r>
      <w:r w:rsidRPr="00526F2B">
        <w:rPr>
          <w:rFonts w:ascii="仿宋_GB2312" w:eastAsia="仿宋_GB2312" w:hAnsi="仿宋" w:hint="eastAsia"/>
          <w:sz w:val="32"/>
          <w:szCs w:val="32"/>
        </w:rPr>
        <w:t>）孵化器自有种子资金或合作的孵化资金用于在孵企业投融资；获得投融资的在孵企业占在孵企业总数的比例不低于10%，并提供不少于2个重点投融资案例。</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六</w:t>
      </w:r>
      <w:r w:rsidRPr="00526F2B">
        <w:rPr>
          <w:rFonts w:ascii="仿宋_GB2312" w:eastAsia="仿宋_GB2312" w:hAnsi="仿宋" w:hint="eastAsia"/>
          <w:sz w:val="32"/>
          <w:szCs w:val="32"/>
        </w:rPr>
        <w:t>）在同一产业领域从事研发、生产的企业占在孵企业总数的75%以上，且提供细分产业的精准孵化服务，拥有可自主支配的公共服务平台，能够提供研究开发、检验检测、小试中试等专业技术服务的可按专业孵化器进行认定管理。专业孵化器内在孵企业不少于15家。</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七</w:t>
      </w:r>
      <w:r w:rsidRPr="00526F2B">
        <w:rPr>
          <w:rFonts w:ascii="仿宋_GB2312" w:eastAsia="仿宋_GB2312" w:hAnsi="仿宋" w:hint="eastAsia"/>
          <w:sz w:val="32"/>
          <w:szCs w:val="32"/>
        </w:rPr>
        <w:t>）在孵企业应具备以下条件:</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1.企业注册地</w:t>
      </w:r>
      <w:r>
        <w:rPr>
          <w:rFonts w:ascii="仿宋_GB2312" w:eastAsia="仿宋_GB2312" w:hAnsi="仿宋" w:hint="eastAsia"/>
          <w:sz w:val="32"/>
          <w:szCs w:val="32"/>
        </w:rPr>
        <w:t>、</w:t>
      </w:r>
      <w:r w:rsidRPr="00526F2B">
        <w:rPr>
          <w:rFonts w:ascii="仿宋_GB2312" w:eastAsia="仿宋_GB2312" w:hAnsi="仿宋" w:hint="eastAsia"/>
          <w:sz w:val="32"/>
          <w:szCs w:val="32"/>
        </w:rPr>
        <w:t>办公场所须在本孵化器场地内,入驻时成立时间不超过24个月；</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2.企业孵化时间不超过48个月,从事生物医药、集成电路等特殊领域的创业企业,孵化时间不超过60个月；</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3.企业主要从事新技术、新产品的研发,并将其转化为高新技术产品和服务,应满足科技型中小企业相关要求。</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八</w:t>
      </w:r>
      <w:r w:rsidRPr="00526F2B">
        <w:rPr>
          <w:rFonts w:ascii="仿宋_GB2312" w:eastAsia="仿宋_GB2312" w:hAnsi="仿宋" w:hint="eastAsia"/>
          <w:sz w:val="32"/>
          <w:szCs w:val="32"/>
        </w:rPr>
        <w:t>）企业从孵化器中毕业应至少符合以下条件中的一项：</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1.经国家备案通过的高新技术企业;</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2.累计获得天使投资或风险投资超过500万元；</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3.连续2年营业收入累计超过1000万元;</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4.被兼并、收购或在国内外资本市场挂牌、上市。</w:t>
      </w:r>
    </w:p>
    <w:p w:rsidR="00DD023E" w:rsidRPr="00587979" w:rsidRDefault="00DD023E" w:rsidP="00DD023E">
      <w:pPr>
        <w:spacing w:line="560" w:lineRule="exact"/>
        <w:jc w:val="center"/>
        <w:rPr>
          <w:rFonts w:ascii="黑体" w:eastAsia="黑体" w:hAnsi="黑体"/>
          <w:sz w:val="32"/>
          <w:szCs w:val="32"/>
        </w:rPr>
      </w:pPr>
      <w:r w:rsidRPr="00587979">
        <w:rPr>
          <w:rFonts w:ascii="黑体" w:eastAsia="黑体" w:hAnsi="黑体" w:hint="eastAsia"/>
          <w:sz w:val="32"/>
          <w:szCs w:val="32"/>
        </w:rPr>
        <w:lastRenderedPageBreak/>
        <w:t>第三章  区级众创空间认定</w:t>
      </w:r>
    </w:p>
    <w:p w:rsidR="00DD023E" w:rsidRPr="00526F2B" w:rsidRDefault="00DD023E" w:rsidP="00DD023E">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第六</w:t>
      </w:r>
      <w:r w:rsidRPr="00526F2B">
        <w:rPr>
          <w:rFonts w:ascii="仿宋_GB2312" w:eastAsia="仿宋_GB2312" w:hAnsi="仿宋" w:hint="eastAsia"/>
          <w:b/>
          <w:sz w:val="32"/>
          <w:szCs w:val="32"/>
        </w:rPr>
        <w:t>条</w:t>
      </w:r>
      <w:r w:rsidRPr="00526F2B">
        <w:rPr>
          <w:rFonts w:ascii="仿宋_GB2312" w:eastAsia="仿宋_GB2312" w:hAnsi="仿宋" w:hint="eastAsia"/>
          <w:sz w:val="32"/>
          <w:szCs w:val="32"/>
        </w:rPr>
        <w:t xml:space="preserve"> 申请区级众创空间应具备以下条件：</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一）众创空间运营单位需是依法注册在丰台区行政区域内的专门经营孵化机构的独立法人企、事业单位，注册时间满1年，发起者和运营者要具备运营管理和专业服务能力，并拥有一定创新创业服务能力的专业团队，建有企业与团队库（在孵团队、在孵企业和毕业企业）、服务机构库</w:t>
      </w:r>
      <w:r>
        <w:rPr>
          <w:rFonts w:ascii="仿宋_GB2312" w:eastAsia="仿宋_GB2312" w:hAnsi="仿宋" w:hint="eastAsia"/>
          <w:sz w:val="32"/>
          <w:szCs w:val="32"/>
        </w:rPr>
        <w:t>和</w:t>
      </w:r>
      <w:r w:rsidRPr="00526F2B">
        <w:rPr>
          <w:rFonts w:ascii="仿宋_GB2312" w:eastAsia="仿宋_GB2312" w:hAnsi="仿宋" w:hint="eastAsia"/>
          <w:sz w:val="32"/>
          <w:szCs w:val="32"/>
        </w:rPr>
        <w:t>重点项目库。</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二</w:t>
      </w:r>
      <w:r w:rsidRPr="00526F2B">
        <w:rPr>
          <w:rFonts w:ascii="仿宋_GB2312" w:eastAsia="仿宋_GB2312" w:hAnsi="仿宋" w:hint="eastAsia"/>
          <w:sz w:val="32"/>
          <w:szCs w:val="32"/>
        </w:rPr>
        <w:t>）众创空间可自主支配的场地面积不低于500平方米。其中公共办公与服务场地面积不低于总面积的90%，并提供开放共享式办公场地、宽带接入、互联网资源等基础服务设施。</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三</w:t>
      </w:r>
      <w:r w:rsidRPr="00526F2B">
        <w:rPr>
          <w:rFonts w:ascii="仿宋_GB2312" w:eastAsia="仿宋_GB2312" w:hAnsi="仿宋" w:hint="eastAsia"/>
          <w:sz w:val="32"/>
          <w:szCs w:val="32"/>
        </w:rPr>
        <w:t>）建有清晰的商业模式，在利用存量设施基础上，通过开放共享降低成本，向创业者提供灵活、免费或低收费日常服务，通过投资与高附加值专业服务等实现获利。</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四</w:t>
      </w:r>
      <w:r w:rsidRPr="00526F2B">
        <w:rPr>
          <w:rFonts w:ascii="仿宋_GB2312" w:eastAsia="仿宋_GB2312" w:hAnsi="仿宋" w:hint="eastAsia"/>
          <w:sz w:val="32"/>
          <w:szCs w:val="32"/>
        </w:rPr>
        <w:t>）聚集天使投资人与创投机构，为创业者提供资金支持和融资服务，通过提供借款和收购初创成果及天使投资等方式，促进创业者持续创业。</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w:t>
      </w:r>
      <w:r>
        <w:rPr>
          <w:rFonts w:ascii="仿宋_GB2312" w:eastAsia="仿宋_GB2312" w:hAnsi="仿宋" w:hint="eastAsia"/>
          <w:sz w:val="32"/>
          <w:szCs w:val="32"/>
        </w:rPr>
        <w:t>五</w:t>
      </w:r>
      <w:r w:rsidRPr="00526F2B">
        <w:rPr>
          <w:rFonts w:ascii="仿宋_GB2312" w:eastAsia="仿宋_GB2312" w:hAnsi="仿宋" w:hint="eastAsia"/>
          <w:sz w:val="32"/>
          <w:szCs w:val="32"/>
        </w:rPr>
        <w:t>）每10家在孵企业或团队至少拥有1名专业孵化服务人员及1名创业导师，并建立了创业导师工作机制及服务体系。通过凝聚一批熟悉产业领域的创业导师和培训机构，开展日常性创业沙龙、创业大讲堂等创业培训，举办各类创业活动，为创新创业者提供更加适合产业特点的创业辅导服务，提高创新创业者的专业素质和能力。</w:t>
      </w:r>
    </w:p>
    <w:p w:rsidR="00DD023E" w:rsidRPr="00526F2B"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t>专业孵化服务人员、创业导师的解释范围同本政策内第</w:t>
      </w:r>
      <w:r>
        <w:rPr>
          <w:rFonts w:ascii="仿宋_GB2312" w:eastAsia="仿宋_GB2312" w:hAnsi="仿宋" w:hint="eastAsia"/>
          <w:sz w:val="32"/>
          <w:szCs w:val="32"/>
        </w:rPr>
        <w:t>二</w:t>
      </w:r>
      <w:r w:rsidRPr="00526F2B">
        <w:rPr>
          <w:rFonts w:ascii="仿宋_GB2312" w:eastAsia="仿宋_GB2312" w:hAnsi="仿宋" w:hint="eastAsia"/>
          <w:sz w:val="32"/>
          <w:szCs w:val="32"/>
        </w:rPr>
        <w:t>章第</w:t>
      </w:r>
      <w:r>
        <w:rPr>
          <w:rFonts w:ascii="仿宋_GB2312" w:eastAsia="仿宋_GB2312" w:hAnsi="仿宋" w:hint="eastAsia"/>
          <w:sz w:val="32"/>
          <w:szCs w:val="32"/>
        </w:rPr>
        <w:t>五</w:t>
      </w:r>
      <w:r w:rsidRPr="00526F2B">
        <w:rPr>
          <w:rFonts w:ascii="仿宋_GB2312" w:eastAsia="仿宋_GB2312" w:hAnsi="仿宋" w:hint="eastAsia"/>
          <w:sz w:val="32"/>
          <w:szCs w:val="32"/>
        </w:rPr>
        <w:t>条第（</w:t>
      </w:r>
      <w:r>
        <w:rPr>
          <w:rFonts w:ascii="仿宋_GB2312" w:eastAsia="仿宋_GB2312" w:hAnsi="仿宋" w:hint="eastAsia"/>
          <w:sz w:val="32"/>
          <w:szCs w:val="32"/>
        </w:rPr>
        <w:t>二</w:t>
      </w:r>
      <w:r w:rsidRPr="00526F2B">
        <w:rPr>
          <w:rFonts w:ascii="仿宋_GB2312" w:eastAsia="仿宋_GB2312" w:hAnsi="仿宋" w:hint="eastAsia"/>
          <w:sz w:val="32"/>
          <w:szCs w:val="32"/>
        </w:rPr>
        <w:t>）项。</w:t>
      </w:r>
    </w:p>
    <w:p w:rsidR="00DD023E" w:rsidRDefault="00DD023E" w:rsidP="00DD023E">
      <w:pPr>
        <w:spacing w:line="560" w:lineRule="exact"/>
        <w:ind w:firstLineChars="200" w:firstLine="640"/>
        <w:rPr>
          <w:rFonts w:ascii="仿宋_GB2312" w:eastAsia="仿宋_GB2312" w:hAnsi="仿宋"/>
          <w:sz w:val="32"/>
          <w:szCs w:val="32"/>
        </w:rPr>
      </w:pPr>
      <w:r w:rsidRPr="00526F2B">
        <w:rPr>
          <w:rFonts w:ascii="仿宋_GB2312" w:eastAsia="仿宋_GB2312" w:hAnsi="仿宋" w:hint="eastAsia"/>
          <w:sz w:val="32"/>
          <w:szCs w:val="32"/>
        </w:rPr>
        <w:lastRenderedPageBreak/>
        <w:t>（</w:t>
      </w:r>
      <w:r>
        <w:rPr>
          <w:rFonts w:ascii="仿宋_GB2312" w:eastAsia="仿宋_GB2312" w:hAnsi="仿宋" w:hint="eastAsia"/>
          <w:sz w:val="32"/>
          <w:szCs w:val="32"/>
        </w:rPr>
        <w:t>六</w:t>
      </w:r>
      <w:r w:rsidRPr="00526F2B">
        <w:rPr>
          <w:rFonts w:ascii="仿宋_GB2312" w:eastAsia="仿宋_GB2312" w:hAnsi="仿宋" w:hint="eastAsia"/>
          <w:sz w:val="32"/>
          <w:szCs w:val="32"/>
        </w:rPr>
        <w:t>）在孵企业或团队总数不低于10家，企业注册地和办公场所须在本众创空间场地内，孵化时间不超过36个月,从事生物医药、集成电路等特殊领域的创业企业,孵化时间不超过48个月。毕业企</w:t>
      </w:r>
      <w:r>
        <w:rPr>
          <w:rFonts w:ascii="仿宋_GB2312" w:eastAsia="仿宋_GB2312" w:hAnsi="仿宋" w:hint="eastAsia"/>
          <w:sz w:val="32"/>
          <w:szCs w:val="32"/>
        </w:rPr>
        <w:t>业应为已获得国家科技型中小企业入库编号的企业或同本政策第二章第五</w:t>
      </w:r>
      <w:r w:rsidRPr="00526F2B">
        <w:rPr>
          <w:rFonts w:ascii="仿宋_GB2312" w:eastAsia="仿宋_GB2312" w:hAnsi="仿宋" w:hint="eastAsia"/>
          <w:sz w:val="32"/>
          <w:szCs w:val="32"/>
        </w:rPr>
        <w:t>条第（</w:t>
      </w:r>
      <w:r>
        <w:rPr>
          <w:rFonts w:ascii="仿宋_GB2312" w:eastAsia="仿宋_GB2312" w:hAnsi="仿宋" w:hint="eastAsia"/>
          <w:sz w:val="32"/>
          <w:szCs w:val="32"/>
        </w:rPr>
        <w:t>八</w:t>
      </w:r>
      <w:r w:rsidRPr="00526F2B">
        <w:rPr>
          <w:rFonts w:ascii="仿宋_GB2312" w:eastAsia="仿宋_GB2312" w:hAnsi="仿宋" w:hint="eastAsia"/>
          <w:sz w:val="32"/>
          <w:szCs w:val="32"/>
        </w:rPr>
        <w:t>）项，年度毕业企业数占当年在孵企业及团队总数的15%以上。</w:t>
      </w:r>
    </w:p>
    <w:p w:rsidR="00DD023E" w:rsidRPr="00587979" w:rsidRDefault="00DD023E" w:rsidP="00DD023E">
      <w:pPr>
        <w:spacing w:line="560" w:lineRule="exact"/>
        <w:jc w:val="center"/>
        <w:rPr>
          <w:rFonts w:ascii="黑体" w:eastAsia="黑体" w:hAnsi="黑体"/>
          <w:sz w:val="32"/>
          <w:szCs w:val="32"/>
        </w:rPr>
      </w:pPr>
      <w:r w:rsidRPr="00587979">
        <w:rPr>
          <w:rFonts w:ascii="黑体" w:eastAsia="黑体" w:hAnsi="黑体" w:hint="eastAsia"/>
          <w:sz w:val="32"/>
          <w:szCs w:val="32"/>
        </w:rPr>
        <w:t>第四章  申报与管理</w:t>
      </w:r>
    </w:p>
    <w:p w:rsidR="00DD023E" w:rsidRPr="00495343" w:rsidRDefault="00DD023E" w:rsidP="00DD023E">
      <w:pPr>
        <w:spacing w:line="560" w:lineRule="exact"/>
        <w:ind w:firstLineChars="200" w:firstLine="643"/>
        <w:rPr>
          <w:rFonts w:ascii="仿宋" w:eastAsia="仿宋" w:hAnsi="仿宋"/>
          <w:b/>
          <w:bCs/>
          <w:color w:val="000000" w:themeColor="text1"/>
          <w:sz w:val="32"/>
          <w:szCs w:val="32"/>
        </w:rPr>
      </w:pPr>
      <w:r w:rsidRPr="0045551A">
        <w:rPr>
          <w:rFonts w:ascii="仿宋_GB2312" w:eastAsia="仿宋_GB2312" w:hAnsi="仿宋" w:hint="eastAsia"/>
          <w:b/>
          <w:sz w:val="32"/>
          <w:szCs w:val="32"/>
        </w:rPr>
        <w:t>第七条</w:t>
      </w:r>
      <w:r w:rsidRPr="00495343">
        <w:rPr>
          <w:rFonts w:ascii="仿宋" w:eastAsia="仿宋" w:hAnsi="仿宋" w:hint="eastAsia"/>
          <w:b/>
          <w:bCs/>
          <w:color w:val="000000" w:themeColor="text1"/>
          <w:sz w:val="32"/>
          <w:szCs w:val="32"/>
        </w:rPr>
        <w:t xml:space="preserve"> </w:t>
      </w:r>
      <w:r w:rsidRPr="00AE744E">
        <w:rPr>
          <w:rFonts w:ascii="仿宋" w:eastAsia="仿宋" w:hAnsi="仿宋" w:hint="eastAsia"/>
          <w:bCs/>
          <w:color w:val="000000" w:themeColor="text1"/>
          <w:sz w:val="32"/>
          <w:szCs w:val="32"/>
        </w:rPr>
        <w:t>区级孵化机构的申报与管理：</w:t>
      </w:r>
    </w:p>
    <w:p w:rsidR="00DD023E" w:rsidRPr="00F601CD" w:rsidRDefault="00DD023E" w:rsidP="00DD023E">
      <w:pPr>
        <w:spacing w:line="560" w:lineRule="exact"/>
        <w:ind w:firstLineChars="200" w:firstLine="640"/>
        <w:rPr>
          <w:rFonts w:ascii="仿宋" w:eastAsia="仿宋" w:hAnsi="仿宋"/>
          <w:sz w:val="32"/>
          <w:szCs w:val="32"/>
        </w:rPr>
      </w:pPr>
      <w:r w:rsidRPr="00495343">
        <w:rPr>
          <w:rFonts w:ascii="仿宋" w:eastAsia="仿宋" w:hAnsi="仿宋" w:hint="eastAsia"/>
          <w:sz w:val="32"/>
          <w:szCs w:val="32"/>
        </w:rPr>
        <w:t>（一）区科信局每年委托第三方社会专业服务机构实施区</w:t>
      </w:r>
      <w:r>
        <w:rPr>
          <w:rFonts w:ascii="仿宋" w:eastAsia="仿宋" w:hAnsi="仿宋" w:hint="eastAsia"/>
          <w:sz w:val="32"/>
          <w:szCs w:val="32"/>
        </w:rPr>
        <w:t>级</w:t>
      </w:r>
      <w:r w:rsidRPr="00495343">
        <w:rPr>
          <w:rFonts w:ascii="仿宋" w:eastAsia="仿宋" w:hAnsi="仿宋" w:hint="eastAsia"/>
          <w:sz w:val="32"/>
          <w:szCs w:val="32"/>
        </w:rPr>
        <w:t>孵化机构认定、复核评审工作，每年定期受理孵化机构认定申</w:t>
      </w:r>
      <w:r>
        <w:rPr>
          <w:rFonts w:ascii="仿宋" w:eastAsia="仿宋" w:hAnsi="仿宋" w:hint="eastAsia"/>
          <w:sz w:val="32"/>
          <w:szCs w:val="32"/>
        </w:rPr>
        <w:t>报</w:t>
      </w:r>
      <w:r w:rsidRPr="00577C1A">
        <w:rPr>
          <w:rFonts w:ascii="仿宋" w:eastAsia="仿宋" w:hAnsi="仿宋" w:hint="eastAsia"/>
          <w:sz w:val="32"/>
          <w:szCs w:val="32"/>
        </w:rPr>
        <w:t>（申报材料和申报条件由区科信局另行通知）</w:t>
      </w:r>
      <w:r w:rsidRPr="00495343">
        <w:rPr>
          <w:rFonts w:ascii="仿宋" w:eastAsia="仿宋" w:hAnsi="仿宋" w:hint="eastAsia"/>
          <w:sz w:val="32"/>
          <w:szCs w:val="32"/>
        </w:rPr>
        <w:t>,并组织专家评审和实地核查,</w:t>
      </w:r>
      <w:r w:rsidRPr="00577C1A">
        <w:rPr>
          <w:rFonts w:ascii="仿宋" w:eastAsia="仿宋" w:hAnsi="仿宋" w:hint="eastAsia"/>
          <w:sz w:val="32"/>
          <w:szCs w:val="32"/>
        </w:rPr>
        <w:t xml:space="preserve"> 评审结果通过丰台区人民政府官方网站</w:t>
      </w:r>
      <w:r w:rsidRPr="00577C1A">
        <w:rPr>
          <w:rFonts w:ascii="仿宋" w:eastAsia="仿宋" w:hAnsi="仿宋"/>
          <w:sz w:val="32"/>
          <w:szCs w:val="32"/>
        </w:rPr>
        <w:t>(网址：http://www.bjft.gov.cn/)</w:t>
      </w:r>
      <w:r w:rsidRPr="00577C1A">
        <w:rPr>
          <w:rFonts w:ascii="仿宋" w:eastAsia="仿宋" w:hAnsi="仿宋" w:hint="eastAsia"/>
          <w:sz w:val="32"/>
          <w:szCs w:val="32"/>
        </w:rPr>
        <w:t>向社会公示5个工作日,公示期间有异议的，由区科信局组织核查，属实的不予认定；无异议的，通过发布丰台区区级科技企业孵化机构名单予以确认。</w:t>
      </w:r>
    </w:p>
    <w:p w:rsidR="00DD023E" w:rsidRDefault="00DD023E" w:rsidP="00DD023E">
      <w:pPr>
        <w:spacing w:line="560" w:lineRule="exact"/>
        <w:ind w:firstLineChars="200" w:firstLine="640"/>
        <w:rPr>
          <w:rFonts w:ascii="仿宋" w:eastAsia="仿宋" w:hAnsi="仿宋"/>
          <w:sz w:val="32"/>
          <w:szCs w:val="32"/>
        </w:rPr>
      </w:pPr>
      <w:r w:rsidRPr="00495343">
        <w:rPr>
          <w:rFonts w:ascii="仿宋" w:eastAsia="仿宋" w:hAnsi="仿宋" w:hint="eastAsia"/>
          <w:sz w:val="32"/>
          <w:szCs w:val="32"/>
        </w:rPr>
        <w:t>（二）区科信局对区级孵化机构每2年进行一次复核，复核条件与认定一致。复核不合格的孵化机构，三个月内提出再复核申请, 整改期不超过6个月,满足条件的可复核通过；未提出再复核申请或整改不满足条件的，取消其区级孵化机构资格。</w:t>
      </w:r>
    </w:p>
    <w:p w:rsidR="00DD023E" w:rsidRPr="003A5E8B" w:rsidRDefault="00DD023E" w:rsidP="00DD023E">
      <w:pPr>
        <w:spacing w:line="560" w:lineRule="exact"/>
        <w:ind w:firstLineChars="200" w:firstLine="640"/>
        <w:rPr>
          <w:rFonts w:ascii="仿宋" w:eastAsia="仿宋" w:hAnsi="仿宋"/>
          <w:sz w:val="32"/>
          <w:szCs w:val="32"/>
        </w:rPr>
      </w:pPr>
      <w:r w:rsidRPr="00495343">
        <w:rPr>
          <w:rFonts w:ascii="仿宋" w:eastAsia="仿宋" w:hAnsi="仿宋" w:hint="eastAsia"/>
          <w:sz w:val="32"/>
          <w:szCs w:val="32"/>
        </w:rPr>
        <w:t>（三）</w:t>
      </w:r>
      <w:r w:rsidRPr="003A5E8B">
        <w:rPr>
          <w:rFonts w:ascii="仿宋" w:eastAsia="仿宋" w:hAnsi="仿宋" w:hint="eastAsia"/>
          <w:sz w:val="32"/>
          <w:szCs w:val="32"/>
        </w:rPr>
        <w:t>经认定的区级孵化机构的经营场地（地址、面积）、单位名称、运营主体、股权结构、经营方向、法人代表或总经理等发生变化时，应在3个月内向区科信局</w:t>
      </w:r>
      <w:r>
        <w:rPr>
          <w:rFonts w:ascii="仿宋" w:eastAsia="仿宋" w:hAnsi="仿宋" w:hint="eastAsia"/>
          <w:sz w:val="32"/>
          <w:szCs w:val="32"/>
        </w:rPr>
        <w:t>备案</w:t>
      </w:r>
      <w:r w:rsidRPr="003A5E8B">
        <w:rPr>
          <w:rFonts w:ascii="仿宋" w:eastAsia="仿宋" w:hAnsi="仿宋" w:hint="eastAsia"/>
          <w:sz w:val="32"/>
          <w:szCs w:val="32"/>
        </w:rPr>
        <w:t>，由区科信局再次确认其孵化机构资格。</w:t>
      </w:r>
    </w:p>
    <w:p w:rsidR="00DD023E" w:rsidRPr="00804810" w:rsidRDefault="00DD023E" w:rsidP="00DD023E">
      <w:pPr>
        <w:spacing w:line="560" w:lineRule="exact"/>
        <w:ind w:firstLineChars="200" w:firstLine="640"/>
        <w:rPr>
          <w:rFonts w:ascii="仿宋" w:eastAsia="仿宋" w:hAnsi="仿宋"/>
          <w:sz w:val="32"/>
          <w:szCs w:val="32"/>
        </w:rPr>
      </w:pPr>
      <w:r w:rsidRPr="00495343">
        <w:rPr>
          <w:rFonts w:ascii="仿宋" w:eastAsia="仿宋" w:hAnsi="仿宋" w:hint="eastAsia"/>
          <w:sz w:val="32"/>
          <w:szCs w:val="32"/>
        </w:rPr>
        <w:t>（四）区科信局对工商注册、税务登记、经营场地迁出丰台</w:t>
      </w:r>
      <w:r w:rsidRPr="00495343">
        <w:rPr>
          <w:rFonts w:ascii="仿宋" w:eastAsia="仿宋" w:hAnsi="仿宋" w:hint="eastAsia"/>
          <w:sz w:val="32"/>
          <w:szCs w:val="32"/>
        </w:rPr>
        <w:lastRenderedPageBreak/>
        <w:t>区的区级科技企业孵化机构，自迁出之日起取消其区级孵化机构认定资格；如孵化机构出现申报、复核不实或违规违纪等问题，区科信局将据实核查，对问题属实的取消其孵化机构资格</w:t>
      </w:r>
      <w:r w:rsidRPr="00804810">
        <w:rPr>
          <w:rFonts w:ascii="仿宋" w:eastAsia="仿宋" w:hAnsi="仿宋" w:hint="eastAsia"/>
          <w:sz w:val="32"/>
          <w:szCs w:val="32"/>
        </w:rPr>
        <w:t>，2年内不得再次申报。</w:t>
      </w:r>
    </w:p>
    <w:p w:rsidR="00DD023E" w:rsidRPr="000939DA" w:rsidRDefault="00DD023E" w:rsidP="00DD023E">
      <w:pPr>
        <w:spacing w:line="560" w:lineRule="exact"/>
        <w:ind w:firstLineChars="200" w:firstLine="640"/>
        <w:rPr>
          <w:rFonts w:ascii="仿宋" w:eastAsia="仿宋" w:hAnsi="仿宋"/>
          <w:sz w:val="32"/>
          <w:szCs w:val="32"/>
        </w:rPr>
      </w:pPr>
      <w:r w:rsidRPr="00495343">
        <w:rPr>
          <w:rFonts w:ascii="仿宋" w:eastAsia="仿宋" w:hAnsi="仿宋" w:hint="eastAsia"/>
          <w:sz w:val="32"/>
          <w:szCs w:val="32"/>
        </w:rPr>
        <w:t>（五）孵化机构应填报真实完整的调研数据（包括：建立企业与团队库、服务机构库、</w:t>
      </w:r>
      <w:r w:rsidRPr="00526F2B">
        <w:rPr>
          <w:rFonts w:ascii="仿宋_GB2312" w:eastAsia="仿宋_GB2312" w:hAnsi="仿宋" w:hint="eastAsia"/>
          <w:sz w:val="32"/>
          <w:szCs w:val="32"/>
        </w:rPr>
        <w:t>重点项目库</w:t>
      </w:r>
      <w:r>
        <w:rPr>
          <w:rFonts w:ascii="仿宋_GB2312" w:eastAsia="仿宋_GB2312" w:hAnsi="仿宋" w:hint="eastAsia"/>
          <w:sz w:val="32"/>
          <w:szCs w:val="32"/>
        </w:rPr>
        <w:t>、</w:t>
      </w:r>
      <w:r w:rsidRPr="00495343">
        <w:rPr>
          <w:rFonts w:ascii="仿宋" w:eastAsia="仿宋" w:hAnsi="仿宋" w:hint="eastAsia"/>
          <w:sz w:val="32"/>
          <w:szCs w:val="32"/>
        </w:rPr>
        <w:t>技术转移项目库、季报品牌活动、季度统计报表、年度统计报表等）。区科信局将根据不定期走访、报送的调研数据和总结报告对孵化机构实行动态管理，并作为认定和复核的重要依据。</w:t>
      </w:r>
    </w:p>
    <w:p w:rsidR="00DD023E" w:rsidRPr="00587979" w:rsidRDefault="00DD023E" w:rsidP="00DD023E">
      <w:pPr>
        <w:spacing w:line="560" w:lineRule="exact"/>
        <w:jc w:val="center"/>
        <w:rPr>
          <w:rFonts w:ascii="黑体" w:eastAsia="黑体" w:hAnsi="黑体"/>
          <w:sz w:val="32"/>
          <w:szCs w:val="32"/>
        </w:rPr>
      </w:pPr>
      <w:r w:rsidRPr="00587979">
        <w:rPr>
          <w:rFonts w:ascii="黑体" w:eastAsia="黑体" w:hAnsi="黑体" w:hint="eastAsia"/>
          <w:sz w:val="32"/>
          <w:szCs w:val="32"/>
        </w:rPr>
        <w:t>第五章  附</w:t>
      </w:r>
      <w:r>
        <w:rPr>
          <w:rFonts w:ascii="黑体" w:eastAsia="黑体" w:hAnsi="黑体" w:hint="eastAsia"/>
          <w:sz w:val="32"/>
          <w:szCs w:val="32"/>
        </w:rPr>
        <w:t xml:space="preserve">  </w:t>
      </w:r>
      <w:r w:rsidRPr="00587979">
        <w:rPr>
          <w:rFonts w:ascii="黑体" w:eastAsia="黑体" w:hAnsi="黑体" w:hint="eastAsia"/>
          <w:sz w:val="32"/>
          <w:szCs w:val="32"/>
        </w:rPr>
        <w:t>则</w:t>
      </w:r>
    </w:p>
    <w:p w:rsidR="00DD023E" w:rsidRPr="004A6E89" w:rsidRDefault="00DD023E" w:rsidP="00DD023E">
      <w:pPr>
        <w:spacing w:line="560" w:lineRule="exact"/>
        <w:ind w:firstLineChars="200" w:firstLine="643"/>
        <w:rPr>
          <w:rFonts w:ascii="仿宋" w:eastAsia="仿宋" w:hAnsi="仿宋"/>
          <w:b/>
          <w:bCs/>
          <w:color w:val="000000" w:themeColor="text1"/>
          <w:sz w:val="32"/>
          <w:szCs w:val="32"/>
        </w:rPr>
      </w:pPr>
      <w:r w:rsidRPr="0045551A">
        <w:rPr>
          <w:rFonts w:ascii="仿宋_GB2312" w:eastAsia="仿宋_GB2312" w:hAnsi="仿宋" w:hint="eastAsia"/>
          <w:b/>
          <w:sz w:val="32"/>
          <w:szCs w:val="32"/>
        </w:rPr>
        <w:t>第八条</w:t>
      </w:r>
      <w:r w:rsidRPr="004A6E89">
        <w:rPr>
          <w:rFonts w:ascii="仿宋" w:eastAsia="仿宋" w:hAnsi="仿宋" w:hint="eastAsia"/>
          <w:b/>
          <w:bCs/>
          <w:color w:val="000000" w:themeColor="text1"/>
          <w:sz w:val="32"/>
          <w:szCs w:val="32"/>
        </w:rPr>
        <w:t xml:space="preserve"> </w:t>
      </w:r>
      <w:r w:rsidRPr="00AE744E">
        <w:rPr>
          <w:rFonts w:ascii="仿宋" w:eastAsia="仿宋" w:hAnsi="仿宋" w:hint="eastAsia"/>
          <w:bCs/>
          <w:color w:val="000000" w:themeColor="text1"/>
          <w:sz w:val="32"/>
          <w:szCs w:val="32"/>
        </w:rPr>
        <w:t>本办法执行中的具体问题由丰台区科学技术和信息化局负责解释。</w:t>
      </w:r>
    </w:p>
    <w:p w:rsidR="00DD023E" w:rsidRPr="00DD023E" w:rsidRDefault="00DD023E" w:rsidP="00DD023E">
      <w:pPr>
        <w:spacing w:line="560" w:lineRule="exact"/>
        <w:ind w:firstLineChars="200" w:firstLine="643"/>
        <w:rPr>
          <w:rStyle w:val="fontstyle21"/>
          <w:rFonts w:hint="default"/>
        </w:rPr>
      </w:pPr>
      <w:r w:rsidRPr="0045551A">
        <w:rPr>
          <w:rFonts w:ascii="仿宋_GB2312" w:eastAsia="仿宋_GB2312" w:hAnsi="仿宋" w:hint="eastAsia"/>
          <w:b/>
          <w:sz w:val="32"/>
          <w:szCs w:val="32"/>
        </w:rPr>
        <w:t>第九条</w:t>
      </w:r>
      <w:r w:rsidRPr="004A6E89">
        <w:rPr>
          <w:rFonts w:ascii="仿宋" w:eastAsia="仿宋" w:hAnsi="仿宋" w:hint="eastAsia"/>
          <w:b/>
          <w:bCs/>
          <w:color w:val="000000" w:themeColor="text1"/>
          <w:sz w:val="32"/>
          <w:szCs w:val="32"/>
        </w:rPr>
        <w:t xml:space="preserve"> </w:t>
      </w:r>
      <w:r w:rsidRPr="00AE744E">
        <w:rPr>
          <w:rFonts w:ascii="仿宋" w:eastAsia="仿宋" w:hAnsi="仿宋" w:hint="eastAsia"/>
          <w:bCs/>
          <w:color w:val="000000" w:themeColor="text1"/>
          <w:sz w:val="32"/>
          <w:szCs w:val="32"/>
        </w:rPr>
        <w:t>本办法自发布之日起30日后施行。</w:t>
      </w:r>
      <w:r w:rsidR="00FC021C" w:rsidRPr="00FC021C">
        <w:rPr>
          <w:rFonts w:ascii="仿宋" w:eastAsia="仿宋" w:hAnsi="仿宋" w:hint="eastAsia"/>
          <w:bCs/>
          <w:color w:val="000000" w:themeColor="text1"/>
          <w:sz w:val="32"/>
          <w:szCs w:val="32"/>
        </w:rPr>
        <w:t>《丰台区科技企业孵化机构认定管理办法（试行）》(丰科信发〔2021〕13 号)</w:t>
      </w:r>
      <w:r w:rsidRPr="00EA5B8E">
        <w:rPr>
          <w:rFonts w:ascii="仿宋" w:eastAsia="仿宋" w:hAnsi="仿宋" w:hint="eastAsia"/>
          <w:bCs/>
          <w:color w:val="000000" w:themeColor="text1"/>
          <w:sz w:val="32"/>
          <w:szCs w:val="32"/>
        </w:rPr>
        <w:t>同时</w:t>
      </w:r>
      <w:r>
        <w:rPr>
          <w:rFonts w:ascii="仿宋" w:eastAsia="仿宋" w:hAnsi="仿宋" w:hint="eastAsia"/>
          <w:bCs/>
          <w:color w:val="000000" w:themeColor="text1"/>
          <w:sz w:val="32"/>
          <w:szCs w:val="32"/>
        </w:rPr>
        <w:t>废止</w:t>
      </w:r>
      <w:r w:rsidRPr="00F32B94">
        <w:rPr>
          <w:rFonts w:ascii="仿宋" w:eastAsia="仿宋" w:hAnsi="仿宋" w:hint="eastAsia"/>
          <w:bCs/>
          <w:color w:val="000000" w:themeColor="text1"/>
          <w:sz w:val="32"/>
          <w:szCs w:val="32"/>
        </w:rPr>
        <w:t>。</w:t>
      </w:r>
    </w:p>
    <w:sectPr w:rsidR="00DD023E" w:rsidRPr="00DD023E" w:rsidSect="00D75AE1">
      <w:footerReference w:type="default" r:id="rId6"/>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6B" w:rsidRDefault="009F626B" w:rsidP="004E3A07">
      <w:r>
        <w:separator/>
      </w:r>
    </w:p>
  </w:endnote>
  <w:endnote w:type="continuationSeparator" w:id="0">
    <w:p w:rsidR="009F626B" w:rsidRDefault="009F626B" w:rsidP="004E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677572"/>
      <w:docPartObj>
        <w:docPartGallery w:val="Page Numbers (Bottom of Page)"/>
        <w:docPartUnique/>
      </w:docPartObj>
    </w:sdtPr>
    <w:sdtEndPr/>
    <w:sdtContent>
      <w:p w:rsidR="009F6FA6" w:rsidRDefault="009F6FA6">
        <w:pPr>
          <w:pStyle w:val="a6"/>
          <w:jc w:val="center"/>
        </w:pPr>
        <w:r>
          <w:fldChar w:fldCharType="begin"/>
        </w:r>
        <w:r>
          <w:instrText>PAGE   \* MERGEFORMAT</w:instrText>
        </w:r>
        <w:r>
          <w:fldChar w:fldCharType="separate"/>
        </w:r>
        <w:r w:rsidR="00A11491" w:rsidRPr="00A11491">
          <w:rPr>
            <w:noProof/>
            <w:lang w:val="zh-CN"/>
          </w:rPr>
          <w:t>1</w:t>
        </w:r>
        <w:r>
          <w:fldChar w:fldCharType="end"/>
        </w:r>
      </w:p>
    </w:sdtContent>
  </w:sdt>
  <w:p w:rsidR="009F6FA6" w:rsidRDefault="009F6F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6B" w:rsidRDefault="009F626B" w:rsidP="004E3A07">
      <w:r>
        <w:separator/>
      </w:r>
    </w:p>
  </w:footnote>
  <w:footnote w:type="continuationSeparator" w:id="0">
    <w:p w:rsidR="009F626B" w:rsidRDefault="009F626B" w:rsidP="004E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9C"/>
    <w:rsid w:val="00072E1F"/>
    <w:rsid w:val="00147A90"/>
    <w:rsid w:val="001D3596"/>
    <w:rsid w:val="001D5353"/>
    <w:rsid w:val="001F4F52"/>
    <w:rsid w:val="002832A5"/>
    <w:rsid w:val="002E4E69"/>
    <w:rsid w:val="0031527E"/>
    <w:rsid w:val="003405A8"/>
    <w:rsid w:val="00393399"/>
    <w:rsid w:val="003C5A24"/>
    <w:rsid w:val="004668FE"/>
    <w:rsid w:val="004D36FB"/>
    <w:rsid w:val="004E3A07"/>
    <w:rsid w:val="00534C22"/>
    <w:rsid w:val="00697FD4"/>
    <w:rsid w:val="006B3CF3"/>
    <w:rsid w:val="006B71B0"/>
    <w:rsid w:val="006D2967"/>
    <w:rsid w:val="00740A99"/>
    <w:rsid w:val="0076293C"/>
    <w:rsid w:val="00817D93"/>
    <w:rsid w:val="00836D6E"/>
    <w:rsid w:val="0093430B"/>
    <w:rsid w:val="00946A9B"/>
    <w:rsid w:val="009F626B"/>
    <w:rsid w:val="009F6FA6"/>
    <w:rsid w:val="00A11491"/>
    <w:rsid w:val="00A42FAB"/>
    <w:rsid w:val="00A519BF"/>
    <w:rsid w:val="00C13151"/>
    <w:rsid w:val="00CA19BE"/>
    <w:rsid w:val="00D54CB7"/>
    <w:rsid w:val="00D75AE1"/>
    <w:rsid w:val="00DC3E9C"/>
    <w:rsid w:val="00DD023E"/>
    <w:rsid w:val="00E0288C"/>
    <w:rsid w:val="00E83D51"/>
    <w:rsid w:val="00EE69D1"/>
    <w:rsid w:val="00F75388"/>
    <w:rsid w:val="00FB2747"/>
    <w:rsid w:val="00FC021C"/>
    <w:rsid w:val="00FE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7CDCB-62E1-409C-BF91-808A3168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C3E9C"/>
    <w:rPr>
      <w:rFonts w:ascii="FZXBSK--GBK1-0" w:hAnsi="FZXBSK--GBK1-0" w:hint="default"/>
      <w:b w:val="0"/>
      <w:bCs w:val="0"/>
      <w:i w:val="0"/>
      <w:iCs w:val="0"/>
      <w:color w:val="000000"/>
      <w:sz w:val="44"/>
      <w:szCs w:val="44"/>
    </w:rPr>
  </w:style>
  <w:style w:type="character" w:customStyle="1" w:styleId="fontstyle21">
    <w:name w:val="fontstyle21"/>
    <w:basedOn w:val="a0"/>
    <w:rsid w:val="00DC3E9C"/>
    <w:rPr>
      <w:rFonts w:ascii="仿宋_GB2312" w:eastAsia="仿宋_GB2312" w:hint="eastAsia"/>
      <w:b w:val="0"/>
      <w:bCs w:val="0"/>
      <w:i w:val="0"/>
      <w:iCs w:val="0"/>
      <w:color w:val="000000"/>
      <w:sz w:val="32"/>
      <w:szCs w:val="32"/>
    </w:rPr>
  </w:style>
  <w:style w:type="table" w:styleId="a3">
    <w:name w:val="Table Grid"/>
    <w:basedOn w:val="a1"/>
    <w:uiPriority w:val="59"/>
    <w:rsid w:val="00FB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uiPriority w:val="99"/>
    <w:semiHidden/>
    <w:unhideWhenUsed/>
    <w:rsid w:val="00393399"/>
    <w:pPr>
      <w:ind w:leftChars="2500" w:left="100"/>
    </w:pPr>
  </w:style>
  <w:style w:type="character" w:customStyle="1" w:styleId="Char">
    <w:name w:val="日期 Char"/>
    <w:basedOn w:val="a0"/>
    <w:link w:val="a4"/>
    <w:uiPriority w:val="99"/>
    <w:semiHidden/>
    <w:rsid w:val="00393399"/>
  </w:style>
  <w:style w:type="paragraph" w:styleId="a5">
    <w:name w:val="header"/>
    <w:basedOn w:val="a"/>
    <w:link w:val="Char0"/>
    <w:uiPriority w:val="99"/>
    <w:unhideWhenUsed/>
    <w:rsid w:val="004E3A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E3A07"/>
    <w:rPr>
      <w:sz w:val="18"/>
      <w:szCs w:val="18"/>
    </w:rPr>
  </w:style>
  <w:style w:type="paragraph" w:styleId="a6">
    <w:name w:val="footer"/>
    <w:basedOn w:val="a"/>
    <w:link w:val="Char1"/>
    <w:uiPriority w:val="99"/>
    <w:unhideWhenUsed/>
    <w:rsid w:val="004E3A07"/>
    <w:pPr>
      <w:tabs>
        <w:tab w:val="center" w:pos="4153"/>
        <w:tab w:val="right" w:pos="8306"/>
      </w:tabs>
      <w:snapToGrid w:val="0"/>
      <w:jc w:val="left"/>
    </w:pPr>
    <w:rPr>
      <w:sz w:val="18"/>
      <w:szCs w:val="18"/>
    </w:rPr>
  </w:style>
  <w:style w:type="character" w:customStyle="1" w:styleId="Char1">
    <w:name w:val="页脚 Char"/>
    <w:basedOn w:val="a0"/>
    <w:link w:val="a6"/>
    <w:uiPriority w:val="99"/>
    <w:rsid w:val="004E3A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1565</Words>
  <Characters>1612</Characters>
  <Application>Microsoft Office Word</Application>
  <DocSecurity>0</DocSecurity>
  <Lines>80</Lines>
  <Paragraphs>50</Paragraphs>
  <ScaleCrop>false</ScaleCrop>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dc:creator>
  <cp:lastModifiedBy>dell</cp:lastModifiedBy>
  <cp:revision>30</cp:revision>
  <dcterms:created xsi:type="dcterms:W3CDTF">2021-09-06T02:32:00Z</dcterms:created>
  <dcterms:modified xsi:type="dcterms:W3CDTF">2023-03-06T03:22:00Z</dcterms:modified>
</cp:coreProperties>
</file>