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right" w:pos="8306"/>
        </w:tabs>
        <w:spacing w:line="600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ab/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年1-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3月</w:t>
      </w:r>
      <w:r>
        <w:rPr>
          <w:rFonts w:ascii="方正小标宋简体" w:eastAsia="方正小标宋简体"/>
          <w:sz w:val="44"/>
          <w:szCs w:val="44"/>
        </w:rPr>
        <w:tab/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丰台区农林牧渔业生产情况季度报告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 调查二科</w:t>
      </w:r>
    </w:p>
    <w:p>
      <w:pPr>
        <w:tabs>
          <w:tab w:val="center" w:pos="4153"/>
          <w:tab w:val="left" w:pos="7470"/>
        </w:tabs>
        <w:jc w:val="left"/>
        <w:rPr>
          <w:rFonts w:hint="eastAsia"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ab/>
      </w:r>
      <w:r>
        <w:rPr>
          <w:rFonts w:hint="eastAsia" w:ascii="楷体_GB2312" w:eastAsia="楷体_GB2312"/>
          <w:sz w:val="32"/>
          <w:szCs w:val="32"/>
        </w:rPr>
        <w:t>（二</w:t>
      </w:r>
      <w:r>
        <w:rPr>
          <w:rFonts w:hint="eastAsia" w:ascii="宋体" w:hAnsi="宋体" w:eastAsia="宋体" w:cs="宋体"/>
          <w:sz w:val="32"/>
          <w:szCs w:val="32"/>
        </w:rPr>
        <w:t>〇</w:t>
      </w:r>
      <w:r>
        <w:rPr>
          <w:rFonts w:hint="eastAsia" w:ascii="楷体_GB2312" w:eastAsia="楷体_GB2312"/>
          <w:sz w:val="32"/>
          <w:szCs w:val="32"/>
        </w:rPr>
        <w:t>二</w:t>
      </w:r>
      <w:r>
        <w:rPr>
          <w:rFonts w:hint="eastAsia" w:ascii="楷体_GB2312" w:eastAsia="楷体_GB2312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eastAsia="楷体_GB2312"/>
          <w:sz w:val="32"/>
          <w:szCs w:val="32"/>
          <w:lang w:eastAsia="zh-CN"/>
        </w:rPr>
        <w:t>四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lang w:eastAsia="zh-CN"/>
        </w:rPr>
        <w:t>二十八</w:t>
      </w:r>
      <w:r>
        <w:rPr>
          <w:rFonts w:hint="eastAsia" w:ascii="楷体_GB2312" w:eastAsia="楷体_GB2312"/>
          <w:sz w:val="32"/>
          <w:szCs w:val="32"/>
        </w:rPr>
        <w:t>日）</w:t>
      </w:r>
    </w:p>
    <w:p>
      <w:pPr>
        <w:tabs>
          <w:tab w:val="center" w:pos="4153"/>
          <w:tab w:val="left" w:pos="7470"/>
        </w:tabs>
        <w:jc w:val="left"/>
        <w:rPr>
          <w:rFonts w:hint="eastAsia" w:ascii="楷体_GB2312" w:eastAsia="楷体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3月</w:t>
      </w:r>
      <w:r>
        <w:rPr>
          <w:rFonts w:hint="eastAsia" w:ascii="仿宋_GB2312" w:eastAsia="仿宋_GB2312"/>
          <w:sz w:val="32"/>
          <w:szCs w:val="32"/>
        </w:rPr>
        <w:t>，丰台区实现农林牧渔业总产值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2439.7</w:t>
      </w:r>
      <w:r>
        <w:rPr>
          <w:rFonts w:hint="eastAsia" w:ascii="仿宋_GB2312" w:eastAsia="仿宋_GB2312"/>
          <w:sz w:val="32"/>
          <w:szCs w:val="32"/>
        </w:rPr>
        <w:t>万元，同比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11.0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eastAsia="仿宋_GB2312"/>
          <w:sz w:val="32"/>
          <w:szCs w:val="32"/>
        </w:rPr>
        <w:t>。其中，农业实现产值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388.5</w:t>
      </w:r>
      <w:r>
        <w:rPr>
          <w:rFonts w:hint="eastAsia" w:ascii="仿宋_GB2312" w:eastAsia="仿宋_GB2312"/>
          <w:sz w:val="32"/>
          <w:szCs w:val="32"/>
        </w:rPr>
        <w:t>万元，同比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38.8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eastAsia="仿宋_GB2312"/>
          <w:sz w:val="32"/>
          <w:szCs w:val="32"/>
        </w:rPr>
        <w:t>；林业实现产值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2022.0</w:t>
      </w:r>
      <w:r>
        <w:rPr>
          <w:rFonts w:hint="eastAsia" w:ascii="仿宋_GB2312" w:eastAsia="仿宋_GB2312"/>
          <w:sz w:val="32"/>
          <w:szCs w:val="32"/>
        </w:rPr>
        <w:t>万元，同比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7.1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eastAsia="仿宋_GB2312"/>
          <w:sz w:val="32"/>
          <w:szCs w:val="32"/>
        </w:rPr>
        <w:t>；农林牧渔专业及辅助性活动实现产值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29.2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同比持平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1-3月</w:t>
      </w:r>
      <w:r>
        <w:rPr>
          <w:rFonts w:hint="eastAsia" w:ascii="仿宋_GB2312" w:eastAsia="仿宋_GB2312"/>
          <w:sz w:val="32"/>
          <w:szCs w:val="32"/>
          <w:highlight w:val="none"/>
        </w:rPr>
        <w:t>，丰台区蔬菜及食用菌产量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289.6</w:t>
      </w:r>
      <w:r>
        <w:rPr>
          <w:rFonts w:hint="eastAsia" w:ascii="仿宋_GB2312" w:eastAsia="仿宋_GB2312"/>
          <w:sz w:val="32"/>
          <w:szCs w:val="32"/>
          <w:highlight w:val="none"/>
        </w:rPr>
        <w:t>吨，同比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92.3%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。盆栽花产量1.8万盆，同比持平。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瓜</w:t>
      </w:r>
      <w:r>
        <w:rPr>
          <w:rFonts w:hint="eastAsia" w:ascii="仿宋_GB2312" w:eastAsia="仿宋_GB2312"/>
          <w:sz w:val="32"/>
          <w:szCs w:val="32"/>
          <w:highlight w:val="none"/>
        </w:rPr>
        <w:t>果产量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17.2</w:t>
      </w:r>
      <w:r>
        <w:rPr>
          <w:rFonts w:hint="eastAsia" w:ascii="仿宋_GB2312" w:eastAsia="仿宋_GB2312"/>
          <w:sz w:val="32"/>
          <w:szCs w:val="32"/>
          <w:highlight w:val="none"/>
        </w:rPr>
        <w:t>吨，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eastAsia="仿宋_GB2312"/>
          <w:sz w:val="32"/>
          <w:szCs w:val="32"/>
          <w:highlight w:val="none"/>
        </w:rPr>
        <w:t>下降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2.5</w:t>
      </w:r>
      <w:r>
        <w:rPr>
          <w:rFonts w:hint="eastAsia" w:ascii="仿宋_GB2312" w:eastAsia="仿宋_GB2312"/>
          <w:sz w:val="32"/>
          <w:szCs w:val="32"/>
          <w:highlight w:val="none"/>
        </w:rPr>
        <w:t>%。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>
      <w:bookmarkStart w:id="0" w:name="_GoBack"/>
      <w:r>
        <w:drawing>
          <wp:inline distT="0" distB="0" distL="114300" distR="114300">
            <wp:extent cx="5074285" cy="2840355"/>
            <wp:effectExtent l="4445" t="4445" r="7620" b="12700"/>
            <wp:docPr id="209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BA"/>
    <w:rsid w:val="00001F0D"/>
    <w:rsid w:val="00006693"/>
    <w:rsid w:val="000136AE"/>
    <w:rsid w:val="000320EE"/>
    <w:rsid w:val="00101826"/>
    <w:rsid w:val="001542FA"/>
    <w:rsid w:val="00160FF0"/>
    <w:rsid w:val="001A5C3D"/>
    <w:rsid w:val="001B6A17"/>
    <w:rsid w:val="001D6CED"/>
    <w:rsid w:val="001F45B6"/>
    <w:rsid w:val="00237A22"/>
    <w:rsid w:val="002756E9"/>
    <w:rsid w:val="002770D0"/>
    <w:rsid w:val="002A003B"/>
    <w:rsid w:val="002A7C8D"/>
    <w:rsid w:val="002C2173"/>
    <w:rsid w:val="002E03C0"/>
    <w:rsid w:val="00324273"/>
    <w:rsid w:val="0032627A"/>
    <w:rsid w:val="00333E9A"/>
    <w:rsid w:val="0033712A"/>
    <w:rsid w:val="00354B5B"/>
    <w:rsid w:val="0039704C"/>
    <w:rsid w:val="003B1101"/>
    <w:rsid w:val="003B3FAC"/>
    <w:rsid w:val="003C2AC4"/>
    <w:rsid w:val="003D5E28"/>
    <w:rsid w:val="003E722A"/>
    <w:rsid w:val="00407977"/>
    <w:rsid w:val="00420AEE"/>
    <w:rsid w:val="00430B57"/>
    <w:rsid w:val="00436574"/>
    <w:rsid w:val="004577D8"/>
    <w:rsid w:val="00457A67"/>
    <w:rsid w:val="00485C51"/>
    <w:rsid w:val="004C203A"/>
    <w:rsid w:val="004F3818"/>
    <w:rsid w:val="00503D66"/>
    <w:rsid w:val="005244FF"/>
    <w:rsid w:val="005339B1"/>
    <w:rsid w:val="005611C5"/>
    <w:rsid w:val="00572844"/>
    <w:rsid w:val="00583C9F"/>
    <w:rsid w:val="006200BA"/>
    <w:rsid w:val="006A76C0"/>
    <w:rsid w:val="006D5CA2"/>
    <w:rsid w:val="00721E12"/>
    <w:rsid w:val="0072245D"/>
    <w:rsid w:val="007D177F"/>
    <w:rsid w:val="007E7634"/>
    <w:rsid w:val="00822A4E"/>
    <w:rsid w:val="00855CDA"/>
    <w:rsid w:val="0088200E"/>
    <w:rsid w:val="008C2A72"/>
    <w:rsid w:val="008D67D1"/>
    <w:rsid w:val="008F386A"/>
    <w:rsid w:val="008F593E"/>
    <w:rsid w:val="009613D3"/>
    <w:rsid w:val="0096696F"/>
    <w:rsid w:val="0097373D"/>
    <w:rsid w:val="009A1B77"/>
    <w:rsid w:val="009A4E1C"/>
    <w:rsid w:val="009A50DD"/>
    <w:rsid w:val="009E557B"/>
    <w:rsid w:val="00A02D75"/>
    <w:rsid w:val="00A1444F"/>
    <w:rsid w:val="00A260A9"/>
    <w:rsid w:val="00A30E1B"/>
    <w:rsid w:val="00A51514"/>
    <w:rsid w:val="00A671D2"/>
    <w:rsid w:val="00A83BC8"/>
    <w:rsid w:val="00AC0F44"/>
    <w:rsid w:val="00AD4323"/>
    <w:rsid w:val="00B43767"/>
    <w:rsid w:val="00B6100D"/>
    <w:rsid w:val="00B75C49"/>
    <w:rsid w:val="00B940B4"/>
    <w:rsid w:val="00BA3D36"/>
    <w:rsid w:val="00BE20E7"/>
    <w:rsid w:val="00BF2821"/>
    <w:rsid w:val="00C17928"/>
    <w:rsid w:val="00C257C7"/>
    <w:rsid w:val="00C63868"/>
    <w:rsid w:val="00C83949"/>
    <w:rsid w:val="00C90D0F"/>
    <w:rsid w:val="00CC2A0B"/>
    <w:rsid w:val="00CE767A"/>
    <w:rsid w:val="00D73C36"/>
    <w:rsid w:val="00D96E4F"/>
    <w:rsid w:val="00DC6342"/>
    <w:rsid w:val="00E03F71"/>
    <w:rsid w:val="00E555AE"/>
    <w:rsid w:val="00E56AC5"/>
    <w:rsid w:val="00E60120"/>
    <w:rsid w:val="00EB7FE8"/>
    <w:rsid w:val="00EC54C7"/>
    <w:rsid w:val="00ED5574"/>
    <w:rsid w:val="00EF741D"/>
    <w:rsid w:val="00F46DD8"/>
    <w:rsid w:val="00F71755"/>
    <w:rsid w:val="00F8775C"/>
    <w:rsid w:val="00FB07D1"/>
    <w:rsid w:val="00FE4C25"/>
    <w:rsid w:val="0EA043C4"/>
    <w:rsid w:val="0FF94F04"/>
    <w:rsid w:val="0FFBC5B2"/>
    <w:rsid w:val="19156025"/>
    <w:rsid w:val="1BDFEBA4"/>
    <w:rsid w:val="1BFFCFEE"/>
    <w:rsid w:val="1FF79668"/>
    <w:rsid w:val="1FFEC3C9"/>
    <w:rsid w:val="246F0062"/>
    <w:rsid w:val="255D31AD"/>
    <w:rsid w:val="2CF9E362"/>
    <w:rsid w:val="2E892FE2"/>
    <w:rsid w:val="2F72B461"/>
    <w:rsid w:val="2FBF45BB"/>
    <w:rsid w:val="35E56965"/>
    <w:rsid w:val="3677840E"/>
    <w:rsid w:val="37634C83"/>
    <w:rsid w:val="3BE5F357"/>
    <w:rsid w:val="3C5F2E84"/>
    <w:rsid w:val="3E5F24A6"/>
    <w:rsid w:val="3EC6171F"/>
    <w:rsid w:val="3ECFC407"/>
    <w:rsid w:val="3FC72712"/>
    <w:rsid w:val="45DE4767"/>
    <w:rsid w:val="47CB03C3"/>
    <w:rsid w:val="49E31489"/>
    <w:rsid w:val="4D782C8D"/>
    <w:rsid w:val="4D7AED20"/>
    <w:rsid w:val="54EB87F3"/>
    <w:rsid w:val="55F75772"/>
    <w:rsid w:val="5757D8C4"/>
    <w:rsid w:val="575AC986"/>
    <w:rsid w:val="57FFF680"/>
    <w:rsid w:val="5B7F79B3"/>
    <w:rsid w:val="5BFF2397"/>
    <w:rsid w:val="5C3B6FC4"/>
    <w:rsid w:val="5CEFA9AB"/>
    <w:rsid w:val="5DEFBEA7"/>
    <w:rsid w:val="5DF0116A"/>
    <w:rsid w:val="5E6B8F02"/>
    <w:rsid w:val="5ED3261F"/>
    <w:rsid w:val="5EFF7AC2"/>
    <w:rsid w:val="5F2DA93B"/>
    <w:rsid w:val="5F77AC84"/>
    <w:rsid w:val="5FB87801"/>
    <w:rsid w:val="5FD7B1CB"/>
    <w:rsid w:val="5FE7C09D"/>
    <w:rsid w:val="5FF7A918"/>
    <w:rsid w:val="63B773E0"/>
    <w:rsid w:val="649C2C92"/>
    <w:rsid w:val="65776E5F"/>
    <w:rsid w:val="6AFBC5ED"/>
    <w:rsid w:val="6B5EB330"/>
    <w:rsid w:val="6B7CD431"/>
    <w:rsid w:val="6C440562"/>
    <w:rsid w:val="6CAB5593"/>
    <w:rsid w:val="6CCF4B8D"/>
    <w:rsid w:val="6D71A16A"/>
    <w:rsid w:val="6DD7ED74"/>
    <w:rsid w:val="6DDF78F9"/>
    <w:rsid w:val="6DFE494A"/>
    <w:rsid w:val="6F3B61AA"/>
    <w:rsid w:val="6F5ED0EF"/>
    <w:rsid w:val="6FEE73B1"/>
    <w:rsid w:val="6FF93318"/>
    <w:rsid w:val="738685A7"/>
    <w:rsid w:val="73FCAC01"/>
    <w:rsid w:val="753F1308"/>
    <w:rsid w:val="759FA745"/>
    <w:rsid w:val="76D57BF8"/>
    <w:rsid w:val="76F79553"/>
    <w:rsid w:val="76FFC9C4"/>
    <w:rsid w:val="776735F4"/>
    <w:rsid w:val="779DE57D"/>
    <w:rsid w:val="77AFB28C"/>
    <w:rsid w:val="77BFBED3"/>
    <w:rsid w:val="77FDA704"/>
    <w:rsid w:val="77FF9028"/>
    <w:rsid w:val="787E66FA"/>
    <w:rsid w:val="789FE415"/>
    <w:rsid w:val="78DF5630"/>
    <w:rsid w:val="7A7B764F"/>
    <w:rsid w:val="7A9B8236"/>
    <w:rsid w:val="7AFB8396"/>
    <w:rsid w:val="7B3E36BF"/>
    <w:rsid w:val="7BDFA738"/>
    <w:rsid w:val="7BFFB2CE"/>
    <w:rsid w:val="7C3DBCC4"/>
    <w:rsid w:val="7C973DCA"/>
    <w:rsid w:val="7CEF70DE"/>
    <w:rsid w:val="7D4CFC07"/>
    <w:rsid w:val="7D6B302A"/>
    <w:rsid w:val="7D7E65FF"/>
    <w:rsid w:val="7DB718DA"/>
    <w:rsid w:val="7DDF93D4"/>
    <w:rsid w:val="7F2E1E50"/>
    <w:rsid w:val="7F3E8E2B"/>
    <w:rsid w:val="7F681AF9"/>
    <w:rsid w:val="7F7B4C8E"/>
    <w:rsid w:val="7F7D58EC"/>
    <w:rsid w:val="7FA24649"/>
    <w:rsid w:val="7FBD579F"/>
    <w:rsid w:val="7FBF7DB0"/>
    <w:rsid w:val="7FD41563"/>
    <w:rsid w:val="7FD51BF5"/>
    <w:rsid w:val="7FDF760F"/>
    <w:rsid w:val="7FE80852"/>
    <w:rsid w:val="7FEB7563"/>
    <w:rsid w:val="7FF5A687"/>
    <w:rsid w:val="7FF6EE6A"/>
    <w:rsid w:val="7FFB8E0B"/>
    <w:rsid w:val="7FFBC256"/>
    <w:rsid w:val="7FFF5ED3"/>
    <w:rsid w:val="8FCE570F"/>
    <w:rsid w:val="95EFCE16"/>
    <w:rsid w:val="95FA211B"/>
    <w:rsid w:val="9D4B5CFF"/>
    <w:rsid w:val="9D4BF173"/>
    <w:rsid w:val="9F3FA504"/>
    <w:rsid w:val="9F9711C5"/>
    <w:rsid w:val="9FA47680"/>
    <w:rsid w:val="9FEA2389"/>
    <w:rsid w:val="9FFFDD26"/>
    <w:rsid w:val="A9A8E08F"/>
    <w:rsid w:val="AB9D89BF"/>
    <w:rsid w:val="ACDB66D0"/>
    <w:rsid w:val="ADFE9CF7"/>
    <w:rsid w:val="AEFDD5B8"/>
    <w:rsid w:val="AF1E6A21"/>
    <w:rsid w:val="AF7FBD67"/>
    <w:rsid w:val="B2F18187"/>
    <w:rsid w:val="B35BF5B1"/>
    <w:rsid w:val="B6DDE806"/>
    <w:rsid w:val="B7F748DD"/>
    <w:rsid w:val="B7FF250F"/>
    <w:rsid w:val="BA7B23C6"/>
    <w:rsid w:val="BB577D76"/>
    <w:rsid w:val="BBD4394C"/>
    <w:rsid w:val="BBFF65A0"/>
    <w:rsid w:val="BCFA3DD0"/>
    <w:rsid w:val="BDBEB244"/>
    <w:rsid w:val="BDF5F39D"/>
    <w:rsid w:val="BE29DA8C"/>
    <w:rsid w:val="BEAF5587"/>
    <w:rsid w:val="BEFF530D"/>
    <w:rsid w:val="BF6746E5"/>
    <w:rsid w:val="BFF5622C"/>
    <w:rsid w:val="BFFFC79F"/>
    <w:rsid w:val="CAEFBD7B"/>
    <w:rsid w:val="CBEF0A2A"/>
    <w:rsid w:val="CF9C356B"/>
    <w:rsid w:val="CFBF69E3"/>
    <w:rsid w:val="CFFEA217"/>
    <w:rsid w:val="D17FF932"/>
    <w:rsid w:val="D36C89DE"/>
    <w:rsid w:val="D3FF1EB1"/>
    <w:rsid w:val="D57EF643"/>
    <w:rsid w:val="D59AD6E7"/>
    <w:rsid w:val="D77ECDC5"/>
    <w:rsid w:val="D7FFEDB8"/>
    <w:rsid w:val="DB77603D"/>
    <w:rsid w:val="DBFB5E4C"/>
    <w:rsid w:val="DD3F463E"/>
    <w:rsid w:val="DD972B9C"/>
    <w:rsid w:val="DD9F982C"/>
    <w:rsid w:val="DDFF0BFD"/>
    <w:rsid w:val="DE9F96DB"/>
    <w:rsid w:val="DEE14ED5"/>
    <w:rsid w:val="DEFD4D50"/>
    <w:rsid w:val="DEFF251E"/>
    <w:rsid w:val="DF8F8506"/>
    <w:rsid w:val="DFAFAA7C"/>
    <w:rsid w:val="DFBBB33C"/>
    <w:rsid w:val="DFBFAD4B"/>
    <w:rsid w:val="DFEB8880"/>
    <w:rsid w:val="E2D592BC"/>
    <w:rsid w:val="E2DF862F"/>
    <w:rsid w:val="E3BE6095"/>
    <w:rsid w:val="E3FF2439"/>
    <w:rsid w:val="E77F8E4A"/>
    <w:rsid w:val="EA5FAB41"/>
    <w:rsid w:val="EAD22479"/>
    <w:rsid w:val="EB3FE2DE"/>
    <w:rsid w:val="EB9B7C84"/>
    <w:rsid w:val="ED67B082"/>
    <w:rsid w:val="EDFB1037"/>
    <w:rsid w:val="EE6C89B2"/>
    <w:rsid w:val="EEFAE66A"/>
    <w:rsid w:val="EEFF8FEC"/>
    <w:rsid w:val="EEFFBF57"/>
    <w:rsid w:val="EFB7C6D0"/>
    <w:rsid w:val="EFED70A2"/>
    <w:rsid w:val="EFEED8DC"/>
    <w:rsid w:val="EFF7E6AE"/>
    <w:rsid w:val="F19F26FA"/>
    <w:rsid w:val="F3BE5002"/>
    <w:rsid w:val="F69BD370"/>
    <w:rsid w:val="F6B346D1"/>
    <w:rsid w:val="F6DFBC56"/>
    <w:rsid w:val="F717EC51"/>
    <w:rsid w:val="F736F98F"/>
    <w:rsid w:val="F77D039D"/>
    <w:rsid w:val="F77F0506"/>
    <w:rsid w:val="F79F79ED"/>
    <w:rsid w:val="F7EF8431"/>
    <w:rsid w:val="F7FC3F91"/>
    <w:rsid w:val="F8FB0AA1"/>
    <w:rsid w:val="F9FEDC65"/>
    <w:rsid w:val="FA2DC20E"/>
    <w:rsid w:val="FA6D416B"/>
    <w:rsid w:val="FB3F4D6A"/>
    <w:rsid w:val="FBCE5FA4"/>
    <w:rsid w:val="FCDA574C"/>
    <w:rsid w:val="FDA77125"/>
    <w:rsid w:val="FDDF8998"/>
    <w:rsid w:val="FDEE881C"/>
    <w:rsid w:val="FDFE5320"/>
    <w:rsid w:val="FDFEB145"/>
    <w:rsid w:val="FDFFD873"/>
    <w:rsid w:val="FE3F1A56"/>
    <w:rsid w:val="FE734873"/>
    <w:rsid w:val="FE7F8759"/>
    <w:rsid w:val="FE9957AF"/>
    <w:rsid w:val="FEA7AF2E"/>
    <w:rsid w:val="FEAF63E5"/>
    <w:rsid w:val="FEBD75D0"/>
    <w:rsid w:val="FEBEF688"/>
    <w:rsid w:val="FED148A9"/>
    <w:rsid w:val="FEE93E9A"/>
    <w:rsid w:val="FEEE482B"/>
    <w:rsid w:val="FEF78740"/>
    <w:rsid w:val="FF3DABC1"/>
    <w:rsid w:val="FF4FB2F2"/>
    <w:rsid w:val="FF7C454A"/>
    <w:rsid w:val="FF7FE059"/>
    <w:rsid w:val="FF9733DC"/>
    <w:rsid w:val="FFBA5C87"/>
    <w:rsid w:val="FFDE5D29"/>
    <w:rsid w:val="FFDEB37B"/>
    <w:rsid w:val="FFDF1530"/>
    <w:rsid w:val="FFDF4219"/>
    <w:rsid w:val="FFE74200"/>
    <w:rsid w:val="FFEBF829"/>
    <w:rsid w:val="FF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/home/uos/Desktop/2026&#24180;1&#23395;&#24230;/&#24037;&#20316;&#31807;1.et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2025-2026</a:t>
            </a:r>
            <a:r>
              <a:rPr lang="zh-CN" altLang="en-US" sz="1400" b="0" i="0" u="none" strike="noStrike" baseline="0">
                <a:solidFill>
                  <a:srgbClr val="333333"/>
                </a:solidFill>
                <a:latin typeface="宋体" charset="-122"/>
                <a:ea typeface="宋体" charset="-122"/>
                <a:cs typeface="宋体" charset="-122"/>
              </a:rPr>
              <a:t>年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3</a:t>
            </a:r>
            <a:r>
              <a:rPr lang="zh-CN" altLang="en-US" sz="1400" b="0" i="0" u="none" strike="noStrike" baseline="0">
                <a:solidFill>
                  <a:srgbClr val="333333"/>
                </a:solidFill>
                <a:latin typeface="宋体" charset="-122"/>
                <a:ea typeface="宋体" charset="-122"/>
                <a:cs typeface="宋体" charset="-122"/>
              </a:rPr>
              <a:t>月</a:t>
            </a:r>
            <a:endParaRPr lang="zh-CN" altLang="en-US" sz="1400" b="0" i="0" u="none" strike="noStrike" baseline="0">
              <a:solidFill>
                <a:srgbClr val="333333"/>
              </a:solidFill>
              <a:latin typeface="宋体" charset="-122"/>
              <a:ea typeface="宋体" charset="-122"/>
              <a:cs typeface="宋体" charset="-122"/>
            </a:endParaRP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400" b="0" i="0" u="none" strike="noStrike" baseline="0">
                <a:solidFill>
                  <a:srgbClr val="333333"/>
                </a:solidFill>
                <a:latin typeface="宋体" charset="-122"/>
                <a:ea typeface="宋体" charset="-122"/>
                <a:cs typeface="宋体" charset="-122"/>
              </a:rPr>
              <a:t>丰台区农林牧渔业总产值增速</a:t>
            </a:r>
            <a:endParaRPr lang="zh-CN" altLang="en-US" sz="1400" b="0" i="0" u="none" strike="noStrike" baseline="0">
              <a:solidFill>
                <a:srgbClr val="333333"/>
              </a:solidFill>
              <a:latin typeface="宋体" charset="-122"/>
              <a:ea typeface="宋体" charset="-122"/>
              <a:cs typeface="宋体" charset="-122"/>
            </a:endParaRP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 altLang="en-US" sz="1100" b="0" i="0" u="none" strike="noStrike" baseline="0">
              <a:solidFill>
                <a:srgbClr val="000000"/>
              </a:solidFill>
              <a:latin typeface="宋体" charset="-122"/>
              <a:ea typeface="宋体" charset="-122"/>
              <a:cs typeface="宋体" charset="-122"/>
            </a:endParaRPr>
          </a:p>
        </c:rich>
      </c:tx>
      <c:layout>
        <c:manualLayout>
          <c:xMode val="edge"/>
          <c:yMode val="edge"/>
          <c:x val="0.290969295605057"/>
          <c:y val="0.0198642608839596"/>
        </c:manualLayout>
      </c:layout>
      <c:overlay val="false"/>
      <c:spPr>
        <a:noFill/>
        <a:ln>
          <a:noFill/>
        </a:ln>
        <a:effectLst/>
      </c:spPr>
    </c:title>
    <c:autoTitleDeleted val="false"/>
    <c:plotArea>
      <c:layout/>
      <c:lineChart>
        <c:grouping val="standard"/>
        <c:varyColors val="false"/>
        <c:ser>
          <c:idx val="0"/>
          <c:order val="0"/>
          <c:dLbls>
            <c:delete val="true"/>
          </c:dLbls>
          <c:cat>
            <c:strRef>
              <c:f>[工作簿1.et]Sheet1!$A$1:$E$1</c:f>
              <c:strCache>
                <c:ptCount val="5"/>
                <c:pt idx="0">
                  <c:v>2025年1-3月</c:v>
                </c:pt>
                <c:pt idx="1">
                  <c:v>2025年1-6月</c:v>
                </c:pt>
                <c:pt idx="2">
                  <c:v>2025年1-9月</c:v>
                </c:pt>
                <c:pt idx="3">
                  <c:v>2025年1-12月</c:v>
                </c:pt>
                <c:pt idx="4">
                  <c:v>2026年1-3月</c:v>
                </c:pt>
              </c:strCache>
            </c:strRef>
          </c:cat>
          <c:val>
            <c:numRef>
              <c:f>[工作簿1.et]Sheet1!$A$2:$E$2</c:f>
              <c:numCache>
                <c:formatCode>0.0_ </c:formatCode>
                <c:ptCount val="5"/>
                <c:pt idx="0">
                  <c:v>-7.5</c:v>
                </c:pt>
                <c:pt idx="1">
                  <c:v>-45.7</c:v>
                </c:pt>
                <c:pt idx="2">
                  <c:v>-36.3</c:v>
                </c:pt>
                <c:pt idx="3">
                  <c:v>2.1</c:v>
                </c:pt>
                <c:pt idx="4">
                  <c:v>11</c:v>
                </c:pt>
              </c:numCache>
            </c:numRef>
          </c:val>
          <c:smooth val="false"/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marker val="true"/>
        <c:smooth val="false"/>
        <c:axId val="948112558"/>
        <c:axId val="291020048"/>
      </c:lineChart>
      <c:catAx>
        <c:axId val="948112558"/>
        <c:scaling>
          <c:orientation val="minMax"/>
        </c:scaling>
        <c:delete val="false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91020048"/>
        <c:crosses val="autoZero"/>
        <c:auto val="true"/>
        <c:lblAlgn val="ctr"/>
        <c:lblOffset val="100"/>
        <c:noMultiLvlLbl val="false"/>
      </c:catAx>
      <c:valAx>
        <c:axId val="291020048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.0_ " sourceLinked="true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48112558"/>
        <c:crosses val="autoZero"/>
        <c:crossBetween val="between"/>
      </c:valAx>
      <c:dTable>
        <c:showHorzBorder val="true"/>
        <c:showVertBorder val="true"/>
        <c:showOutline val="true"/>
        <c:showKeys val="true"/>
        <c:txPr>
          <a:bodyPr rot="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false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ft</Company>
  <Pages>1</Pages>
  <Words>36</Words>
  <Characters>209</Characters>
  <Lines>1</Lines>
  <Paragraphs>1</Paragraphs>
  <TotalTime>16</TotalTime>
  <ScaleCrop>false</ScaleCrop>
  <LinksUpToDate>false</LinksUpToDate>
  <CharactersWithSpaces>244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2016-08-06T10:43:00Z</dcterms:created>
  <dc:creator>zhoumin</dc:creator>
  <cp:lastModifiedBy>uos</cp:lastModifiedBy>
  <cp:lastPrinted>2026-01-30T21:48:00Z</cp:lastPrinted>
  <dcterms:modified xsi:type="dcterms:W3CDTF">2026-04-23T16:09:54Z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