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丰台区南苑街道政府信息主动公开清单</w:t>
      </w:r>
    </w:p>
    <w:tbl>
      <w:tblPr>
        <w:tblStyle w:val="2"/>
        <w:tblW w:w="13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06"/>
        <w:gridCol w:w="1156"/>
        <w:gridCol w:w="2424"/>
        <w:gridCol w:w="2258"/>
        <w:gridCol w:w="2856"/>
        <w:gridCol w:w="2285"/>
        <w:gridCol w:w="2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1" w:hRule="atLeast"/>
          <w:tblHeader/>
          <w:jc w:val="center"/>
        </w:trPr>
        <w:tc>
          <w:tcPr>
            <w:tcW w:w="50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15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具体职责</w:t>
            </w:r>
          </w:p>
        </w:tc>
        <w:tc>
          <w:tcPr>
            <w:tcW w:w="242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业务事项</w:t>
            </w:r>
          </w:p>
        </w:tc>
        <w:tc>
          <w:tcPr>
            <w:tcW w:w="225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信息类别</w:t>
            </w:r>
          </w:p>
        </w:tc>
        <w:tc>
          <w:tcPr>
            <w:tcW w:w="285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内容标准</w:t>
            </w:r>
          </w:p>
        </w:tc>
        <w:tc>
          <w:tcPr>
            <w:tcW w:w="228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公开时限</w:t>
            </w:r>
          </w:p>
        </w:tc>
        <w:tc>
          <w:tcPr>
            <w:tcW w:w="202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公开形式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机构基本情况</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机构职权信息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基本信息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【机构名称】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【咨询服务】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【监督投诉】</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w:t>
            </w:r>
            <w:bookmarkStart w:id="0" w:name="_GoBack"/>
            <w:bookmarkEnd w:id="0"/>
            <w:r>
              <w:rPr>
                <w:rFonts w:hint="eastAsia" w:ascii="宋体" w:hAnsi="宋体" w:eastAsia="宋体" w:cs="宋体"/>
                <w:i w:val="0"/>
                <w:color w:val="000000"/>
                <w:kern w:val="0"/>
                <w:sz w:val="21"/>
                <w:szCs w:val="21"/>
                <w:u w:val="none"/>
                <w:lang w:val="en-US" w:eastAsia="zh-CN" w:bidi="ar"/>
              </w:rPr>
              <w:t>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机构职能</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依据职责调整情况确定的最新法定职责</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机构设置</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【机构名称】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【职责】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【联系方式】</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领导介绍</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【基本信息】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【个人基本信息】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【工作分工】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【标准工作照】</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4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负责街道/乡镇财政管理和机关财务工作，做好街道预决算和财政监督工作</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编制本部门年度预决算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预算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4"/>
                <w:rFonts w:hint="eastAsia" w:ascii="宋体" w:hAnsi="宋体" w:eastAsia="宋体" w:cs="宋体"/>
                <w:sz w:val="21"/>
                <w:szCs w:val="21"/>
                <w:lang w:val="en-US" w:eastAsia="zh-CN" w:bidi="ar"/>
              </w:rPr>
              <w:t>（1）收支总体情况表：</w:t>
            </w:r>
            <w:r>
              <w:rPr>
                <w:rStyle w:val="5"/>
                <w:rFonts w:hint="eastAsia" w:ascii="宋体" w:hAnsi="宋体" w:eastAsia="宋体" w:cs="宋体"/>
                <w:sz w:val="21"/>
                <w:szCs w:val="21"/>
                <w:lang w:val="en-US" w:eastAsia="zh-CN" w:bidi="ar"/>
              </w:rPr>
              <w:t>①部门收支总体情况表。②部门收入总体情况表。③部门支出总体情况表。</w:t>
            </w:r>
            <w:r>
              <w:rPr>
                <w:rStyle w:val="5"/>
                <w:rFonts w:hint="eastAsia" w:ascii="宋体" w:hAnsi="宋体" w:eastAsia="宋体" w:cs="宋体"/>
                <w:sz w:val="21"/>
                <w:szCs w:val="21"/>
                <w:lang w:val="en-US" w:eastAsia="zh-CN" w:bidi="ar"/>
              </w:rPr>
              <w:br w:type="textWrapping"/>
            </w:r>
            <w:r>
              <w:rPr>
                <w:rStyle w:val="4"/>
                <w:rFonts w:hint="eastAsia" w:ascii="宋体" w:hAnsi="宋体" w:eastAsia="宋体" w:cs="宋体"/>
                <w:sz w:val="21"/>
                <w:szCs w:val="21"/>
                <w:lang w:val="en-US" w:eastAsia="zh-CN" w:bidi="ar"/>
              </w:rPr>
              <w:t>（2）财政拨款收支情况表：</w:t>
            </w:r>
            <w:r>
              <w:rPr>
                <w:rStyle w:val="5"/>
                <w:rFonts w:hint="eastAsia" w:ascii="宋体" w:hAnsi="宋体" w:eastAsia="宋体" w:cs="宋体"/>
                <w:sz w:val="21"/>
                <w:szCs w:val="21"/>
                <w:lang w:val="en-US" w:eastAsia="zh-CN" w:bidi="ar"/>
              </w:rPr>
              <w:t>①财政拨款收支总体情况表。②一般公共预算支出情况表。③一般公共预算基本支出情况表。④一般公共预算“三公”经费支出情况表。⑤政府性基金预算支出情况表。</w:t>
            </w:r>
            <w:r>
              <w:rPr>
                <w:rStyle w:val="5"/>
                <w:rFonts w:hint="eastAsia" w:ascii="宋体" w:hAnsi="宋体" w:eastAsia="宋体" w:cs="宋体"/>
                <w:sz w:val="21"/>
                <w:szCs w:val="21"/>
                <w:lang w:val="en-US" w:eastAsia="zh-CN" w:bidi="ar"/>
              </w:rPr>
              <w:br w:type="textWrapping"/>
            </w:r>
            <w:r>
              <w:rPr>
                <w:rStyle w:val="4"/>
                <w:rFonts w:hint="eastAsia" w:ascii="宋体" w:hAnsi="宋体" w:eastAsia="宋体" w:cs="宋体"/>
                <w:sz w:val="21"/>
                <w:szCs w:val="21"/>
                <w:lang w:val="en-US" w:eastAsia="zh-CN" w:bidi="ar"/>
              </w:rPr>
              <w:t>（3）一般公共预算支出情况表公开到功能分类项级科目。</w:t>
            </w:r>
            <w:r>
              <w:rPr>
                <w:rStyle w:val="5"/>
                <w:rFonts w:hint="eastAsia" w:ascii="宋体" w:hAnsi="宋体" w:eastAsia="宋体" w:cs="宋体"/>
                <w:sz w:val="21"/>
                <w:szCs w:val="21"/>
                <w:lang w:val="en-US" w:eastAsia="zh-CN" w:bidi="ar"/>
              </w:rPr>
              <w:t>一般公共预算基本支出表公开到经济分类款级科目。</w:t>
            </w:r>
            <w:r>
              <w:rPr>
                <w:rStyle w:val="5"/>
                <w:rFonts w:hint="eastAsia" w:ascii="宋体" w:hAnsi="宋体" w:eastAsia="宋体" w:cs="宋体"/>
                <w:sz w:val="21"/>
                <w:szCs w:val="21"/>
                <w:lang w:val="en-US" w:eastAsia="zh-CN" w:bidi="ar"/>
              </w:rPr>
              <w:br w:type="textWrapping"/>
            </w:r>
            <w:r>
              <w:rPr>
                <w:rStyle w:val="4"/>
                <w:rFonts w:hint="eastAsia" w:ascii="宋体" w:hAnsi="宋体" w:eastAsia="宋体" w:cs="宋体"/>
                <w:sz w:val="21"/>
                <w:szCs w:val="21"/>
                <w:lang w:val="en-US" w:eastAsia="zh-CN" w:bidi="ar"/>
              </w:rPr>
              <w:t>（4）一般公共预算“三公”经费支出表</w:t>
            </w:r>
            <w:r>
              <w:rPr>
                <w:rStyle w:val="5"/>
                <w:rFonts w:hint="eastAsia" w:ascii="宋体" w:hAnsi="宋体" w:eastAsia="宋体" w:cs="宋体"/>
                <w:sz w:val="21"/>
                <w:szCs w:val="21"/>
                <w:lang w:val="en-US" w:eastAsia="zh-CN" w:bidi="ar"/>
              </w:rPr>
              <w:t>按“因公出国（境）费”“公务用车购置及运行费”“公务接待费”公开，其中，“公务用车购置及运行费”应当细化到“公务用车购置费”“公务用车运行费”两个项目，并对增减变化情况进行说明。</w:t>
            </w:r>
            <w:r>
              <w:rPr>
                <w:rStyle w:val="5"/>
                <w:rFonts w:hint="eastAsia" w:ascii="宋体" w:hAnsi="宋体" w:eastAsia="宋体" w:cs="宋体"/>
                <w:sz w:val="21"/>
                <w:szCs w:val="21"/>
                <w:lang w:val="en-US" w:eastAsia="zh-CN" w:bidi="ar"/>
              </w:rPr>
              <w:br w:type="textWrapping"/>
            </w:r>
            <w:r>
              <w:rPr>
                <w:rStyle w:val="4"/>
                <w:rFonts w:hint="eastAsia" w:ascii="宋体" w:hAnsi="宋体" w:eastAsia="宋体" w:cs="宋体"/>
                <w:sz w:val="21"/>
                <w:szCs w:val="21"/>
                <w:lang w:val="en-US" w:eastAsia="zh-CN" w:bidi="ar"/>
              </w:rPr>
              <w:t>（5）本部门职责、机构设置情况、预算收支增减变化、机关运行经费安排以及政府采购</w:t>
            </w:r>
            <w:r>
              <w:rPr>
                <w:rStyle w:val="5"/>
                <w:rFonts w:hint="eastAsia" w:ascii="宋体" w:hAnsi="宋体" w:eastAsia="宋体" w:cs="宋体"/>
                <w:sz w:val="21"/>
                <w:szCs w:val="21"/>
                <w:lang w:val="en-US" w:eastAsia="zh-CN" w:bidi="ar"/>
              </w:rPr>
              <w:t>（主要包括部门政府采购预算总金额和货物、工程、服务采购的预算金额）等情况的说明，并对专业性较强的名词进行解释。结合工作进展情况，逐步公开国有资产占用、重点项目预算的绩效目标等情况。</w:t>
            </w:r>
            <w:r>
              <w:rPr>
                <w:rStyle w:val="5"/>
                <w:rFonts w:hint="eastAsia" w:ascii="宋体" w:hAnsi="宋体" w:eastAsia="宋体" w:cs="宋体"/>
                <w:sz w:val="21"/>
                <w:szCs w:val="21"/>
                <w:lang w:val="en-US" w:eastAsia="zh-CN" w:bidi="ar"/>
              </w:rPr>
              <w:br w:type="textWrapping"/>
            </w:r>
            <w:r>
              <w:rPr>
                <w:rStyle w:val="5"/>
                <w:rFonts w:hint="eastAsia" w:ascii="宋体" w:hAnsi="宋体" w:eastAsia="宋体" w:cs="宋体"/>
                <w:sz w:val="21"/>
                <w:szCs w:val="21"/>
                <w:lang w:val="en-US" w:eastAsia="zh-CN" w:bidi="ar"/>
              </w:rPr>
              <w:t>（6）没有数据的表格应当列出空表并说明。</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按年度公开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政府网站专题集中公开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8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部门决算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Style w:val="6"/>
                <w:rFonts w:hint="eastAsia" w:ascii="宋体" w:hAnsi="宋体" w:eastAsia="宋体" w:cs="宋体"/>
                <w:sz w:val="21"/>
                <w:szCs w:val="21"/>
                <w:lang w:val="en-US" w:eastAsia="zh-CN" w:bidi="ar"/>
              </w:rPr>
              <w:t>（1）收支总体情况表：</w:t>
            </w:r>
            <w:r>
              <w:rPr>
                <w:rStyle w:val="7"/>
                <w:rFonts w:hint="eastAsia" w:ascii="宋体" w:hAnsi="宋体" w:eastAsia="宋体" w:cs="宋体"/>
                <w:sz w:val="21"/>
                <w:szCs w:val="21"/>
                <w:lang w:val="en-US" w:eastAsia="zh-CN" w:bidi="ar"/>
              </w:rPr>
              <w:t>①部门收支总体情况表。②部门收入总体情况表。③部门支出总体情况表。</w:t>
            </w:r>
            <w:r>
              <w:rPr>
                <w:rStyle w:val="7"/>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（2）财政拨款收支情况表：</w:t>
            </w:r>
            <w:r>
              <w:rPr>
                <w:rStyle w:val="7"/>
                <w:rFonts w:hint="eastAsia" w:ascii="宋体" w:hAnsi="宋体" w:eastAsia="宋体" w:cs="宋体"/>
                <w:sz w:val="21"/>
                <w:szCs w:val="21"/>
                <w:lang w:val="en-US" w:eastAsia="zh-CN" w:bidi="ar"/>
              </w:rPr>
              <w:t>①财政拨款收支总体情况表。②一般公共预算支出情况表。③一般公共预算基本支出情况表。④一般公共预算“三公”经费支出情况表。⑤政府性基金预算支出情况表。</w:t>
            </w:r>
            <w:r>
              <w:rPr>
                <w:rStyle w:val="7"/>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（3）一般公共预算支出情况表公开到功能分类项级科目。</w:t>
            </w:r>
            <w:r>
              <w:rPr>
                <w:rStyle w:val="7"/>
                <w:rFonts w:hint="eastAsia" w:ascii="宋体" w:hAnsi="宋体" w:eastAsia="宋体" w:cs="宋体"/>
                <w:sz w:val="21"/>
                <w:szCs w:val="21"/>
                <w:lang w:val="en-US" w:eastAsia="zh-CN" w:bidi="ar"/>
              </w:rPr>
              <w:t>一般公共预算基本支出表公开到经济分类款级科目。</w:t>
            </w:r>
            <w:r>
              <w:rPr>
                <w:rStyle w:val="7"/>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(4)一般公共预算“三公”经费支出表</w:t>
            </w:r>
            <w:r>
              <w:rPr>
                <w:rStyle w:val="7"/>
                <w:rFonts w:hint="eastAsia" w:ascii="宋体" w:hAnsi="宋体" w:eastAsia="宋体" w:cs="宋体"/>
                <w:sz w:val="21"/>
                <w:szCs w:val="21"/>
                <w:lang w:val="en-US" w:eastAsia="zh-CN" w:bidi="ar"/>
              </w:rPr>
              <w:t>按“因公出国（境）费”“公务用车购置及运行费”“公务接待费”公开，其中，“公务用车购置及运行费”应当细化到“公务用车购置费”“公务用车运行费”两个项目，并对增减变化情况（与预算对比）进行说明。</w:t>
            </w:r>
            <w:r>
              <w:rPr>
                <w:rStyle w:val="7"/>
                <w:rFonts w:hint="eastAsia" w:ascii="宋体" w:hAnsi="宋体" w:eastAsia="宋体" w:cs="宋体"/>
                <w:sz w:val="21"/>
                <w:szCs w:val="21"/>
                <w:lang w:val="en-US" w:eastAsia="zh-CN" w:bidi="ar"/>
              </w:rPr>
              <w:br w:type="textWrapping"/>
            </w:r>
            <w:r>
              <w:rPr>
                <w:rStyle w:val="6"/>
                <w:rFonts w:hint="eastAsia" w:ascii="宋体" w:hAnsi="宋体" w:eastAsia="宋体" w:cs="宋体"/>
                <w:sz w:val="21"/>
                <w:szCs w:val="21"/>
                <w:lang w:val="en-US" w:eastAsia="zh-CN" w:bidi="ar"/>
              </w:rPr>
              <w:t>(5)本部门职责、机构设置情况、决算收支增减变化、机关运行经费安排以及政府采购</w:t>
            </w:r>
            <w:r>
              <w:rPr>
                <w:rStyle w:val="7"/>
                <w:rFonts w:hint="eastAsia" w:ascii="宋体" w:hAnsi="宋体" w:eastAsia="宋体" w:cs="宋体"/>
                <w:sz w:val="21"/>
                <w:szCs w:val="21"/>
                <w:lang w:val="en-US" w:eastAsia="zh-CN" w:bidi="ar"/>
              </w:rPr>
              <w:t>（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r>
              <w:rPr>
                <w:rStyle w:val="7"/>
                <w:rFonts w:hint="eastAsia" w:ascii="宋体" w:hAnsi="宋体" w:eastAsia="宋体" w:cs="宋体"/>
                <w:sz w:val="21"/>
                <w:szCs w:val="21"/>
                <w:lang w:val="en-US" w:eastAsia="zh-CN" w:bidi="ar"/>
              </w:rPr>
              <w:br w:type="textWrapping"/>
            </w:r>
            <w:r>
              <w:rPr>
                <w:rStyle w:val="7"/>
                <w:rFonts w:hint="eastAsia" w:ascii="宋体" w:hAnsi="宋体" w:eastAsia="宋体" w:cs="宋体"/>
                <w:sz w:val="21"/>
                <w:szCs w:val="21"/>
                <w:lang w:val="en-US" w:eastAsia="zh-CN" w:bidi="ar"/>
              </w:rPr>
              <w:t>(6)没有数据的表格应当列出空表并说明。</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按年度公开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政府网站专题集中公开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4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政府采购信息</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单一来源公示</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【采购人名称】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【采购项目名称】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【采购项目内容】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【拟采购货物或服务的说明及预算金额】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【采用单一来源采购方式的原因及相关说明】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【拟定的唯一供应商名称】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【撰写的唯一供应商地址】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【专业人员具体论证意见】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【专业人员姓名、单位及职称】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【公示期限】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【采购人名称】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【采购人地址】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【采购人联系人】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【采购人联系电话】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【采购代理机构名称】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【采购代理机构地址】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【采购代理机构联系人】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【采购代理机构联系方式】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【财政部门联系地址】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【财政部门联系人及电话】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及时公开，公示期限不得少于5个工作日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中标、成交结果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【采购编号】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【项目名称】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【采购人名称】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【采购人地址】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【联 系 人】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【联系电话】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【采购代理机构全称】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【采购代理机构地址】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【邮 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【中标或成交供应商名称、 规格型号、数量、单价、 服务要求或标的基本概 况】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【招标货物名称及数量】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【合同履行日期】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【招标公告日期】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【定标日期】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【评标委员会成员名单】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【项目负责人】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【联系电话】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【传真电话】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自中标、成交供应商确定之日起2个工作日内公告，公告期限为1个工作日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采购合同</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购人和采购代理机构名称、地址、联系方式；采购项目名称、编号，合同编号；供应商名称；合同内容。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【采购人名称】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【采购人地址】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【采购人联系方式】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【采购代理机构全称】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【采购代理机构地址】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【采购代理机构联系方式】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【采购项目名称】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【招标编号】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【采购方式】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【成交供应商名称】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【成交金额】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【项目联系人】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【联系电话】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【传真】</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【合同内容全文】</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合同签订之日起2个工作日内</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终止公告</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采购人和采购代理机构名称、地址、联系方式；采购项目名称、采购编号，采购方式；采购项目终止原因；公告期限；采购项目联系人和电话。</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【采购编号】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【项目名称】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【采购人名称】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【采购代理机构全称】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【采购代理机构地址】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【采购项目的名称、数量、 简要规格描述或项目基 本概况介绍】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【招标公告日期】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【确定终止日期】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【终止原因】</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及时公开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负责机关日常运转工作，负责文电、会务、机要、档案等机关工作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政策文件</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行政规范性文件及政策解读</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【行政规范性文件】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【政策解读材料】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承担信息、建议议案提案办理、保密和政府信息公开等工作</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政府信息公开</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政府信息公开年报</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政府信息公开年度报告全文</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按年度公开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政府信息公开目录</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政府信息公开目录</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政府信息公开指南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政府信息公开指南全文</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政务信息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工作动态类信息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建议提案</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办理建议和提案总体情况</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办理建议和提案总体情况信息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按年度公开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3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负责信访事项的受理、办理、复查、复核和督办；负责本区社会救助对象信访工作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信访事项</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信访接待场所、受理范围</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【电子邮箱】</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【办公地址】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【受理范围】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【受理流程】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【查询信访办理情况得方式】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【公开接待日安排】</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【其他事项】</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信访投诉</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监督检查</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社会救助信访通信地址和投诉举报电话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长期公开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贯彻执行法律、法规、规章和市、区人民政府的决定、命令，完成市、区人民政府部署的各项任务</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公开重点任务、项目信息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年度区政府工作报告重点任务分工</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全文公开</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按年度公开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公开承担的年度重要民生实事项目</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全文公开</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按年度公开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公开年度绩效任务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本单位年度绩效任务</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全文公开</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按年度公开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本单位年度绩效任务完成情况</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全文公开</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按年度公开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负责研究制定辖区经济社会与发展规划</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研究编制本街道/乡镇国民经济和社会发展第X个五年规划纲要</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XX街道/乡镇国民经济和社会发展第X个五年规划纲要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全文公开</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XX街道/乡镇国民经济和社会发展第X个五年规划纲要主要目标和任务分工方案</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全文公开</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研究提出五年规划纲要实施情况中期评估报告和调整方案建议</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《XX街道/乡镇国民经济和社会发展第X个五年规划纲要》实施中期评估报告</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全文公开</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负责统筹地区业态调整，优化地区产业结构；负责协调落实对辖区内企业的各项管理、服务工作；负责辖区社会组织的培育、扶持、建设、发展工作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有形市场的疏解整治、产业转型等工作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政府网站公开/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街道微信公众号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落实上级要求协调相关部门为企业提供产业扶持、政策服务等工作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政府网站公开/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街道微信公众号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支持工商联基层商会建设</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政府网站公开/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街道微信公众号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社会组织引进、开展工作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工作宣传、会议和动态信息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动态信息全文</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政府网站一般公开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社会组织发展、建设工作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社会组织活动信息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动态信息全文</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政府网站一般公开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地区新经济组织建立工会，组织开展工会相关活动，维护职工、未成年人合法权益；负责组织、指导本地区团组织工作，做好地区共青团的组织发展、青年思想教育、青年志愿者等相关工作，维护青少年合法权益；负责组织、指导基层妇代会开展各项工作，协助做好家庭教育、预防家庭暴力等相关工作，维护妇女儿童合法权益</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工青妇工作职责及宣传教育信息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工青妇工作职责及宣传教育信息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政府网站常规公开/街道微信公众号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工会工作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政府网站公开/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街道微信公众号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团委工作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政府网站公开/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街道微信公众号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妇联工作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政府网站公开/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街道微信公众号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社会公益事业建设</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文化体育建设</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文化体育建设信息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措施成效</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半年公开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扶贫帮扶结对</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扶贫帮扶结对信息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措施成效</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半年公开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协同开展辖区突发公共卫生事件及重大动物疫病的防控工作</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协同开展辖区突发公共卫生事件及重大动物疫病的防控工作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进行动物防疫员培训计划</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【培训方案】   【实施细则】   【培训内容】    【考核评估】</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突发卫生事件及动物疫病协同检查记录</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【应急预案】   【人员配置】   【安排通知】   【情况反馈】</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协同开展辖区突发公共卫生事件及重大动物疫病的防控工作动态信息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【应急预案】   【人员配置】   【安排通知】   【情况反馈】</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负责辖区安全、消防、交通安全方面的工作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安全生产信息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【日常检查】【检查范围】【检查流程】【检查结果】【安全宣传】【宣传对象】【宣传内容】【宣传结果】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消防安全信息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【日常检查】【检查范围】【检查流程】【检查结果】【安全宣传】【宣传对象】【宣传内容】【宣传结果】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交通安全信息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【安全宣传】【宣传对象】【宣传内容】【宣传结果】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负责辖区公共服务方面工作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公共文化机构免费开放信息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【机构名称】  【开放时间】  【机构地址】【联系电话】  【临时停止开放信息】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特殊群体公共文化服务信息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【机构名称】  【开放时间】  【机构地址】【联系电话】  【临时停止开放信息】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组织开展群众文化活动</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【机构名称】  【开放时间】  【机构地址】【联系电话】  【临时停止开放信息】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下基层辅导、演出、展览和指导基层群众文化活动</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【机构名称】  【开放时间】  【机构地址】【联系电话】  【临时停止开放信息】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举办各类展览、讲座信息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【机构名称】  【开放时间】  【机构地址】【联系电话】  【临时停止开放信息】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辅导和培训基层文化骨干</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【机构名称】  【开放时间】  【机构地址】【联系电话】  【临时停止开放信息】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非物质文化遗产展示传播活动</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【机构名称】  【开放时间】  【机构地址】【联系电话】  【临时停止开放信息】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负责辖区内的城市管理工作</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组织城市管理专项整治</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查处违法建设信息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【查处时间】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【查处机关】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【查处对象】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【查处结果】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小广告整治信息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【整治时间】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【整治机关】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【整治结果】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渣土车整治信息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【整治时间】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【整治机关】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【整治结果】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露天烧烤整治信息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【整治时间】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【整治机关】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【整治结果】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无照经营整治信息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【整治时间】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【整治机关】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【整治结果】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负责辖区内环保治理工作</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环境保护治理工作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深化“餐饮业、工业企业、汽修业”治理；清理散乱污企业信息工作动态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【整治时间】【整治机关】【整治结果】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空气重污染应急预案落实信息工作动态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【整治时间】【整治机关】【整治结果】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深化“烧烤、高排放车辆”治理信息工作动态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【整治时间】【整治机关】【整治结果】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负责辖区内市容环境秩序治理工作</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市容环境秩序整治工作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开展拆除私搭乱建清理杂物信息工作动态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【时间】【地点】【数量】</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拆除违规牌匾、标识信息工作动态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【时间】【地点】【数量】</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检查商户“门前三包”责任制落实信息工作动态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【时间】【地点】【数量】</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检查餐饮企业餐厨垃圾、废弃油脂规范处理情况信息工作动态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【时间】【地点】【数量】</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保障性住房的审核、复核、分配及房屋使用监督管理等工作，协助符合条件家庭开展房源意向登记，受委托组织房屋被征收人在规定期限内协商选定房地产价格评估机构，参与拟定房屋征收补偿方案，在征收范围内公布经批准的补偿方案</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负责保障性住房资格、市场租房补贴资格的初审工作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保障性住房审核资格初审公示</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【申请人姓名】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【家庭人口】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【住房情况】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【家庭收入】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【家庭资产】</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市场租房补贴审核资格</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【申请人姓名】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【家庭人口】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【住房情况】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【家庭收入】</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【家庭资产】</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负责保障性住房后期工作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公租房租金补贴申请</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【对象范围】【办理资料】【办理流程】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廉租房管理</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【对象范围】【办理资料】【办理流程】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家庭结构变更</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【申请条件】【办理材料】【办理地点】【办理时间】【联系电话】【办理流程】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负责保障性住房家庭资格复审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资格复审</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【对象范围】【办理资料】【办理流程】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负责市场租金补贴资格的初审、公示及出示配租意见等工作；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资格初审</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【申请条件】【办理材料】【办理地点】【办理时间】【联系电话】【办理流程】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初审公示</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【申请条件】【办理材料】【办理地点】【办理时间】【联系电话】【办理流程】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配租意见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【对象范围】【办理资料】【办理流程】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负责市场租金补贴备案通过后的后期工作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市场租金补贴管理</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【对象范围】【办理资料】【办理流程】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资格复审</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【对象范围】【办理资料】【办理流程】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家庭结构变更</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【对象范围】【办理资料】【办理流程】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负责申请材料的录入及归档，政策的咨询解释工作；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政策解读</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【政策名称】【发布单位】【内容要点解读】</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负责保障性住房监督管理工作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资格审核结果和各类通知的发放</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【审核通知】【审核结果】办理部门地址咨询电话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跨区公示</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【对象范围】【申请结果】【办理部门】地址咨询电话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举报查处</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【申请条件】【办理材料】【办理地点】【办理时间】【举报电话】【办理流程】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协调学前教育机构以及有关部门和社团，在社区内开展学前教育活动。按照职责配合做好义务教育实施工作，对需要在本市接受义务教育的非本市户籍的适龄儿童少年及法定监护人的相关材料进行审核确认，采取措施防止适龄儿童、少年辍学。</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照职责配合做好义务教育实施工作,对需要在本市接受义务教育的非本市户籍的适龄儿童少年及法定监护人的相关材料进行审核确认、非本市户籍学生申请由外省市转入丰台区就读审核、北京市高级中等学校考试招生随迁子女报考资格审核、非本市户籍超龄儿童入学申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非本市户籍适龄儿童少年接受义务教育证明证件材料审核</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【审批（审核）标准】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【是否收费】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【办理结果】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【法定期限】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【承诺期限】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按年度公开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非本市户籍学生申请由外省市转入丰台区就读审核</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【审批（审核）标准】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【是否收费】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【办理结果】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【法定期限】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【承诺期限】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按年度公开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北京市高级中等学校考试招生随迁子女报考资格审核</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【审批（审核）标准】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【是否收费】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【办理结果】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【法定期限】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【承诺期限】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按年度公开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丰台区2020年非本市户籍超龄儿童入学申请</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【审批（审核）标准】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【是否收费】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【办理结果】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【法定期限】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【承诺期限】</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按年度公开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1156" w:type="dxa"/>
            <w:vMerge w:val="restart"/>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本管辖区域内的人口与计划生育工作，贯彻落实人口与计划生育实施方案。具体办理生育登记服务工作，对要求再生育子女的夫妻提交的相关材料核实后，报区卫生计生部门确认。对流动人口实施计划生育管理，开展计划生育宣传教育，组织从事计划生育技术服务的机构指导流动人口中的育龄夫妻选择安全、有效、适宜的避孕节育措施，依法向育龄夫妻免费提供国家规定的基本项目的计划生育技术服务。负责独生子女家庭扶助对象资格行政确认。受委托征收社会抚养费。</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一孩生育登记服务单的办理</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一孩生育登记的规定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【对象范围】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【提交材料】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【受理单位详细资料】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w:t>
            </w: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二孩生育登记服务单的办理</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二孩生育登记的规定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【对象范围】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【提交材料】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【受理单位详细资料】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w:t>
            </w: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《独生子女父母光荣证》的办理</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《独生子女父母光荣证》的规定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【对象范围】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【提交材料】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【受理单位详细资料】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w:t>
            </w: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办理《北京市再生育确认服务单》</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《北京市再生育确认服务单》</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【对象范围】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【提交材料】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【受理单位详细资料】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w:t>
            </w: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办理《北京市流动人口生再育服务单》</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《北京市流动人口再生育服务单》办理规定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【对象范围】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【提交材料】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【受理单位详细资料】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w:t>
            </w: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办理《北京市流动人口二孩以内生育服务单》</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《北京市流动人口生育服务单》办理规定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【对象范围】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【提交材料】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【受理单位详细资料】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w:t>
            </w: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病残儿医学鉴定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办理流程</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【办理依据】【对象范围】【办理方式】【办理时限】【提交材料】【受理单位详细资料】【特殊规定】</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w:t>
            </w: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对独生子女伤残家庭特别扶助对象的资格确认</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办理流程</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【办理依据】【对象范围】【办理方式】【办理时限】【提交材料】【受理单位详细资料】【特殊规定】</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对独生子女家庭特别扶助对象的资格确认</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办理流程</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【办理方式】【办理时限】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【提交材料】【受理单位详细资料】【特殊规定】</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w:t>
            </w: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对独生子女父母一次性经济帮助对象的资格确认</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办理流程</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【办理方式】【办理时限】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【提交材料】【受理单位详细资料】【特殊规定】</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92</w:t>
            </w: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社会抚养费征收</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征收政策</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全文公开</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政策形成或变更后20个工作日内予以公开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免费孕前优生健康检查宣传、咨询</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办理流程</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【办理依据】【对象范围】【办理方式】【办理时限】【提交材料】【受理单位详细资料】 办理部门 地址 办理时间 咨询电话 乘车路线 【特殊规定】</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w:t>
            </w: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为育龄群众免费发放避孕药具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药具发放的工作流程</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免费婚前医学检查宣传、咨询服务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办理流程</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【办理依据】【对象范围】【办理方式】【办理时限】【提交材料】【受理单位详细资料】 办理部门 地址 办理时间 咨询电话 乘车路线 【特殊规定】</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w:t>
            </w: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严重精神障碍患者监护人看护管理补贴材料审核、资金发放</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审核、资金发放办事流程</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【办事流程】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w:t>
            </w:r>
          </w:p>
        </w:tc>
        <w:tc>
          <w:tcPr>
            <w:tcW w:w="1156" w:type="dxa"/>
            <w:vMerge w:val="continue"/>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发放计划生育药具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药具管理</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【药具种类】【免费发放范围】【药具免费领取渠道】【药具免费领取方法】</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落实国家和本市有关城镇失业人员灵活就业、城镇就业困难人员自谋职业（自主创业）、社会公益性就业组织安置城乡就业困难人员、支持参保职工提升职业技能等就业促进的政策和措施，承办相关保险补贴的申请受理、审核工作，负责社会公益性就业组织建设的具体工作和日常管理，按规定审核申请创业担保贷款的借款人资格。</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城镇登记失业人员申请灵活就业社会保险补贴</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城镇就业困难人员灵活就业申请社会保险补贴办事指南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政府网站专题集中公开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对城镇就业困难人员自谋职业（自主创业）、灵活就业的给予社会保险补贴初审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城镇就业困难人员自谋职业（自主创业）申请社会保险补贴办事指南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3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国（境）外人员入境就业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国（境）外人员入境就业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【文件依据】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【对象范围】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【申请材料】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5.办理流程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6.办理时限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7.办理地点（方式）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8.办理结果告知方式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9.咨询电话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职业介绍</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职业介绍的工作流程</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【机构名称】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办公地址、办公电话、通信地址、邮政编码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【咨询服务】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咨询方式、受理时间、受理部门、联系电话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【监督投诉】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投诉方式、受理部门、受理时间、联系电话、通讯地址、邮政编码</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3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职业指导</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职业指导的工作流程</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【机构名称】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【办公地址】【办公电话】【通信地址】【邮政编码】</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【咨询服务】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咨询方式、受理时间、受理部门、联系电话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【监督投诉】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投诉方式、受理部门、受理时间、联系电话、通讯地址、邮政编码</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就业信息服务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岗位信息发布</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【招聘单位】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【岗位要求】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【福利待遇】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【招聘流程】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5.应聘方式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6.咨询电话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求职信息登记</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【提交材料】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【服务时间】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5.服务地点（方式）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6.咨询电话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职业介绍、职业指导和创业开业指导</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职业介绍</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【服务内容】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【服务对象】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【提交材料】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【服务时间】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【服务地点（方式）】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【咨询电话】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职业指导</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【服务内容】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【服务对象】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【提交材料】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【服务时间】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5.服务地点（方式）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6.咨询电话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个体工商户申请小额担保贷款</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个体工商户申请小额担保贷款财政贴息办事指南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创业服务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创业担保贷款申请</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【文件依据】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【政策对象】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【贷款额度】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5.申请材料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6.办理流程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7.办理时限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8.办理地点（方式）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9.办理结果告知方式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10.咨询电话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109</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展就业失业管理工作。为符合条件的人员办理就业登记和失业登记手续，负责《就业失业登记证》的发放、使用和管理，并做好相关统计工作。负责失业人员及其人事档案的接收和管理。具体经办失业保险金及失业保险待遇申领的受理、审核，为领取失业保险人员缴纳社会保险费，为失业人员提供政策咨询、职业介绍、职业指导等就业服务工作。组织申报失业人员申请非因工伤残或因病丧失劳动能力程度鉴定。</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用人单位办理就业登记</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用人单位办理就业登记办事指南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个人办理就业登记</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个人办理就业登记办事指南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【对象范围】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【办理结果告知方式】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个人办理失业登记</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个人办理失业登记办事指南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【对象范围】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【办理结果告知方式】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零就业家庭认定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“零就业家庭”认定办事指南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城镇登记失业人员住宅清洁能源分户自采暖补贴的审核</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城镇登记失业人员申领自采暖补贴办事指南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受理失业保险待遇申请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失业保险待遇发放办事指南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【事项简述】             【办理材料】             【办理方式】             【办理时限】             【结果送达】             【收费依据及标准】        【办事时间  】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失业人员办理退休手续</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失业人员办理退休手续办事指南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特殊工种失业人员办理退休手续</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办理失业人员办理退休手续手续</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【特殊工种提前退休公示】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【因病鉴定办理提前退休公示】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用人单位招用丰台区城乡劳动力申请岗位补贴和社会保险补贴</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用人单位招用城乡就业困难人员申请岗位补贴和社会保险补贴办事指南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本区城乡居民最低生活保障对象、特困供养人员的审批和低收入对象的认定工作；对申请家庭的经济状况和生活水平进行调查，将有关材料和初审意见报送区民政部门。对经批准享受城市居民最低生活保障待遇的家庭进行公示，协助发放城市居民最低生活保障待遇（主责部门：</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区民政部门）。负责对低收入家庭认定申请进行调查和审核，报区民政部门。</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政策制定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法规</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文件</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政策法规文件</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制定或获取信息之日起10个工作日内</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政府网站专题集中公开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办事指南（最低生活保障、特困人员救助供养、临时救助）</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【办理事项】【办理条件】【救助标准】【申请材料】【办理流程】【办理时间】【地点】【联系方式】</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制定或获取信息之日起10个工作日内</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政府网站专题集中公开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城乡最低生活保障对象认定以及最低生活保障金的给付，增发、减发、停发最低生活保障金，停止社会救助</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低保家庭享受情况</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【低保家庭持证人姓名】【保障人口】【家庭月保障金额】【所在区和街道（乡镇）名称】</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实时公开（批准享受保障之日至终止保障之日）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城乡特困人员认定以及救助供养金给付</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特困人员人数和救助供养金支出情况</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【特困人员姓名】【家庭月保障金额】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按月公开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临时救助对象认定以及救助金给付</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临时救助人数和资金支出情况</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【支出型临时救助对象名单】【救助金额】、【救助事由】</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按季度公开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负责居民最低生活保障的审核工作，对申请享受城市居民最低生活保障待遇进行初审，</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最低生活保障的审核</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城乡居民最低生活保障审核阶段公示</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【民主评议结果】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【审核结果】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低收入家庭认定的审核</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享受低收入家庭情况</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【低保家庭持证人姓名】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【保障人口】</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【家庭月保障金额】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【所在区和街道（乡　　镇）名称】</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办理低保、低收入资格审核</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享受低保人数、资金支出情况</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【本区享受低保人数】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【资金支出情况】</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按月度公开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126</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特困人员救助供养、低收入家庭救助、高等教育新生入学救助、因病致贫家庭医疗救助、社会救助对象医疗救助、临时救助等社会救助申请受理、调查审核，报区民政部门审批。参与共同做好本地区流浪乞讨人员的管理和救助工作（主责部门：民政部门）。</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特困人员救助供养</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城市特困人员供养审核阶段公示</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【申请人家庭情况】</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【民主评议结果】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城市特困人员终止供养公示</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【审批结果】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特困人员人数和资金支出情况</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【本街道（乡镇）特困人员人数】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【资金支出情况】</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按月度公开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医疗救助和补助</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社会救助对象享受医疗救助人次，资金支出情况</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【本街道（乡镇）社会救助对象享受医疗救助人次】</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【资金支出情况】</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按季度公开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政府网站公开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（政务服务网）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异地居住就医申请确认</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代缴基本医疗保险费</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技能提升补贴申领</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高等教育新生入学救助</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享受高等教育新生入学救助人数、资金支出情况</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【本街道（乡镇）享受高等教育新生入学人数】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【资金支出情况】</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按学年公开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落实养老机构相关补贴政策，承担老年人福利和特殊困难老年人救助工作</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老年人医疗补助、补贴申领和发放信息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95周岁及以上老年人医疗补助报销</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【设定依据】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【基本信息】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【申请材料】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【收费依据及标准】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【结果名称及样本】</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为年满60周岁老年人办理优待证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【设定依据】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【申请材料】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【收费依据及标准】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【结果名称及样本】</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政府网站公开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（政务服务网）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老年人补贴信息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【老年人补贴名称高龄津贴】【养老服务补贴】【护理补贴】【补贴依据】【补贴对象】【补贴内容和标准】【补贴方式】</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制定或获取补贴政策之日起10个工作日内</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【申请材料清单及格式】【办理流程】【办理部门】【办理时限】【办理时间】【地点】【咨询电话】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制定或获取补贴政策之日起10个工作日内</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临时救助</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发放临时救助金审核阶段公示</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【视情况对申请人家庭情况、民主评议结果等进行公示】</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临时救助人数和资金支出情况</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【本街道（乡镇）临时救助人次数】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【资金支出情况】</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按季度公开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社会救助政策宣传</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相关政策宣传及解读</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【政策解读】</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【办事指南】</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141</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协助区残联核发《中华人民共和国残疾人证》</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受理《中华人民共和国残疾人证》相关申请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残疾人证申请</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【办理依据】【对象范围】【办理方式】【提交材料】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残疾人证变更</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【办理依据】【对象范围】【办理方式】【提交材料】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残疾人证补办</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【办理依据】【对象范围】【办理方式】【提交材料】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残疾人证换领</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【办理依据】【对象范围】【办理方式】【提交材料】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社区、服务大厅公开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残疾人证迁移</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【办理依据】【对象范围】【办理方式】【提交材料】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社区、服务大厅公开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残疾人证注销</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【办理依据】【对象范围】【办理方式】【提交材料】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社区、服务大厅公开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147</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协助区残联核发《北京市残疾人城乡居民养老保险缴费补贴审核证》</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受理《北京市残疾人城乡居民养老保险缴费补贴审核证》</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残疾人城乡居民养老保险缴费补贴审核证申请</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【办理依据】【对象范围】【办理方式】【提交材料】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社区、服务大厅公开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148</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协助区残联核发《达到国家规定的退休年龄但未达到规定缴费年限的本市城镇参保残疾人继续缴纳社会保险费给予补贴》</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受理《达到国家规定的退休年龄但未达到规定缴费年限的本市城镇参保残疾人继续缴纳社会保险费给予补贴》</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继续缴费申请</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【办理依据】【对象范围】【办理方式】【提交材料】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一次性补缴申请</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【办理依据】【对象范围】【办理方式】【提交材料】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协助区残联做好《北京市城镇居民医疗保险办法实施细则》工作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协助区残联做好《北京市城镇居民医疗保险办法实施细则》调查及系统录入工作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免缴残疾人个人城镇居民医疗保险费</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按区残联要求开展调查及系统录入</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151</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协助区残联做好《北京市残疾人辅助器具服务管理办法》（试行）</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宣传北京市残疾人辅助器具综合服务管理平台，做好系统初审工作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残疾人辅助器具申请</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【办理依据】【对象范围】【办理方式】【提交材料】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社区、服务大厅公开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152</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做好北京市残疾儿童少年康复服务、补贴的发放、初审工作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受理北京市残疾儿童少年康复补贴申请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残疾儿童、少年办理康复补助</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【办理依据】【对象范围】【办理方式】【提交材料】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社区、服务大厅公开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做好北京市残疾人（成人）康复服务、初审工作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受理北京市残疾人（成人）康复补贴申请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残疾人（成人）办理康复补助</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【办理依据】【对象范围】【办理方式】【提交材料】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社区、服务大厅公开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做好北京市残疾人学生和生活困难残疾人子女学生助学补助的受理、初审工作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受理北京市残疾人学生和生活困难残疾人子女学生助学补助</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残疾人学生和生活困难残疾人子女学生助学补助</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【办理依据】【对象范围】【办理方式】【提交材料】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社区、服务大厅公开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155</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做好城镇个体就业残疾人社会保险补贴的受理、初审、发放工作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受理城镇个体就业残疾人社会保险补贴</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城镇个体就业残疾人社会保险补贴</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【办理依据】【对象范围】【办理方式】【提交材料】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156</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做好居民助残券受理、审核及系统录入工作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受理居民助残券的申请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居民助残券</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【办理依据】【对象范围】【办理方式】【提交材料】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157</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做好北京市残疾人基本服务状况和需求信息数据动态更新工作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了解残疾人基本服务状况和需求，并录入系统</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残疾人基本服务状况和需求信息数据动态更新</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入户或电话了解残疾人基本服务状况和需求</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9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158</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承担企业退休人员社会化管理服务工作，集中管理企业退休人员的人事档案，协助配合做好领取养老金资格认证、养老金发放、家属申请丧葬补助金和遗属津贴工作（主责部门：人力社保部门），组织提供社保政策咨询服务，组织开展文化体育健身活动。对申报办理特殊工种退休的进行公示。采暖补贴。</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社区管理退休人员领取社会保险（障）待遇资格认证</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社区管理退休人员领取社会保险（障）待遇资格认证办理指南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【申请条件】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退休人员纳入自我管理和互助服务组织</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退休人员纳入自我管理和互助服务组织办理指南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【申请条件】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退休人员社会化管理服务联系卡办理</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退休人员社会化管理服务联系卡办理指南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【申请条件】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社区管理退休人员申请住宅清洁能源分户自采暖补贴</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社区管理退休人员申请住宅清洁能源分户自采暖补贴办事指南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【申请条件】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非公有制用人单位退休人员实行社会化管理</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非公有制用人单位退休人员实行社会化管理办事指南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【申请条件】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街道社会保障事务所管理的失业人员办理退休后实行社会化管理</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街道社会保障事务所管理的失业人员办理退休后实行社会化管理办事指南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【申请条件】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征地超转人员清洁能源自采暖补贴</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征地超转人员清洁能源自采暖补贴办理</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【设定依据】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【基本信息】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【申请材料】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【收费依据及标准】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【结果名称及样本】</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政府网站公开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（政务服务网）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165</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负责部队转入地方的离退休干部、地方退休人员、超转人员及无军籍退休人员的服务和管理工作；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对烈士遗属、因公牺牲军人遗属、病故军人遗属发放定期抚恤金</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对烈士遗属、因公牺牲军人遗属、病故军人遗属发放定期抚恤金申请</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【设定依据】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【申请材料】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【收费依据及标准】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【结果名称及样本】</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政府网站公开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（政务服务网）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对烈士遗属、因公牺牲军人遗属、病故军人遗属发放一次性抚恤金</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对烈士遗属、因公牺牲军人遗属、病故军人遗属发放一次性抚恤金发放</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【设定依据】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【申请材料】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【收费依据及标准】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【结果名称及样本】</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政府网站公开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（政务服务网）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民政管退休人员丧葬费、抚恤金的办理（对地退、无军籍退休退职职工）</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民政管退休人员丧葬费、抚恤金的办理（对地退、无军籍退休退职职工）办理</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政府网站公开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（政务服务网）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享受定期抚恤补助优抚对象医疗减免报销</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享受定期抚恤补助优抚对象医疗减免报销流程</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【设定依据】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【基本信息】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【申请材料】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【收费依据及标准】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【结果名称及样本】</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政府网站公开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（政务服务网）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伤残军人残疾证换（补）发</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伤残军人残疾证换（补）发办理</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【设定依据】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【申请材料】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【收费依据及标准】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【结果名称及样本】</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政府网站公开</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（政务服务网）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对带病回乡退伍军人身份认定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对带病回乡退伍军人身份认定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【设定依据】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【申请材料】</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优抚对象迁移（去世）关系办理</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优抚对象迁移（去世）关系办理</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【设定依据】</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【受理条件】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172</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社会保险登记、信息维护、缴费申报、特定人员社会保险办理业务</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社会保险登记</w:t>
            </w:r>
          </w:p>
        </w:tc>
        <w:tc>
          <w:tcPr>
            <w:tcW w:w="22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社会保险登记核定征收办事指南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社会保险参保信息维护</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单位（项目）基本信息变更</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个人基本信息变更</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养老保险待遇发放账户维护申请</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工伤保险待遇发放账户维护申请</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失业保险待遇发放账户维护申请</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社会保险缴费申报</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缴费人员增减申报</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社会保险缴费申报与变更</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社会保险费延缴申请</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社会保险费欠费补缴申报</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特定人员社会保险办理</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异地居住人员领取社会保险（障）待遇资格协助认证办事指南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无档案人员缴纳社会保险办事指南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超过国家规定劳动年龄的本市城镇人员办理补缴社会保险办事指南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资助社会救助对象参保参合办事指南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187</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养老保险申请、登记、支付、转移等保障工作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职工正常退休(职)申请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职工正常退休(职)申请办事指南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暂停养老保险待遇申请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暂停养老保险待遇申请办事指南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恢复养老保险待遇申请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恢复养老保险待遇申请办事指南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个人账户一次性待遇申领</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个人账户一次性待遇申领办事指南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居民养老保险注销登记</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居民养老保险注销登记办事指南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遗属待遇申领</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遗属待遇申领办事指南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城乡居民养老保险待遇申领</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城乡居民养老保险待遇申领办事指南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城乡居民基本养老保险参保登记及结算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城乡居民养老保险参保登记</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社区、服务大厅公开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城乡居民基本养老保险注销登记及结算</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城乡居民基本养老保险注销登记及结算办事指南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社区、服务大厅公开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城乡居民基本养老保险养老保险支付</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养老保险支付办事指南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城乡居民基本养老保险待遇给付</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城乡居民基本养老保险待遇给付办事指南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城乡居民基本养老保险参保缴费</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城乡居民基本养老保险参保缴费办事指南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城乡居民基本养老保险残疾人缴费补贴</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城乡居民基本养老保险残疾人缴费补贴办事指南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城乡居民基本养老保险转移接续</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城乡居民基本养老保险转移接续办事指南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城镇职工基本养老保险关系转移接续申请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城镇职工基本养老保险关系转移接续办事指南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机关事业单位养老保险关系转移接续申请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机关事业单位养老保险关系转移接续办事指南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城乡居民基本养老保险关系转移接续申请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城乡居民基本养老保险关系转移接续办事指南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城镇职工基本养老保险与城乡居民基本养老保险制度衔接申请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城镇职工基本养老保险与城乡居民基本养老保险制度衔接办事指南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多重养老保险关系个人账户退费</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多重养老保险关系个人账户退费办事指南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城乡居民养老人员丧葬费申请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城乡居民养老人员丧葬费申请指南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城乡居民死亡人员养老金退费上交</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城乡居民死亡人员养老金退费上交办理指南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无丧葬补助居民丧葬补贴办理</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无丧葬补助居民丧葬补贴办理指南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城乡无社会保障老年居民养老保障待遇领取人员丧葬补助金申请</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城乡无社会保障老年居民养老保障待遇领取人员丧葬补助金申请指南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实行社会化管理的企业退休人员申请丧葬补助费</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实行社会化管理的企业退休人员申请丧葬补助费办事指南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211</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基本医疗保险申报、备案等服务保障工作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北京市城镇职工基本医疗保险门（急）诊费用申报</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北京市城镇职工基本医疗保险门（急）诊费用申报办事指南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北京市城镇职工基本医疗保险住院类费用申报</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北京市城镇职工基本医疗保险住院类费用申报办事指南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北京市超转人员基本医疗保险门（急）诊费用申报</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北京市超转人员基本医疗保险门（急）诊费用申报办事指南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北京市超转人员基本医疗保险住院类费用申报</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北京市超转人员基本医疗保险住院类费用申报办事指南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基本医疗保险异地就医特殊病种备案</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基本医疗保险异地就医特殊病种备案办事指南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实行社区管理的企业退休人员申请办理异地就医</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实行社区管理的企业退休人员申请办理异地就医办事指南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定点医疗机构变更</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定点医疗结构变更办事指南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218</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负责社会保障卡服务及个人权益查询工作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社会保障卡信息同步</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社会保障卡信息同步办事指南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【办理材料】</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【办理地点】</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【联系电话】</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【办理流程】</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社会保障卡申领</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社会保障卡申领</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社会保障卡启用（含社会保障卡银行账户激活）</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社会保障卡启用（含社会保障卡银行账户激活）办事指南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社会保障卡应用状态查询</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社会保障卡应用状态查询办事指南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社会保障卡信息变更（非关键信息）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社会保障卡信息变更（非关键信息）办事指南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社会保障卡密码修改与重置</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社会保障卡密码修改与重置办事指南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社会保障卡挂失与解挂</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社会保障卡挂失与解挂办事指南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社会保障卡补换、换领、换发</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社会保障卡补换、换领、换发办事指南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社会保障卡注销</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社会保障卡注销办事指南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单位参保证明查询打印</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单位参保证明查询打印办事指南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公开事项信息形成或变更之日起20个工作日内公开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社会保险个人权益记录查询</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社会保险个人权益记录查询办事指南</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【事项名称 】            【事项简述】             【办理材料】             【办理方式】             【办理时限 】            【结果送达 】            【收费依据及标准】        【办事时间】            【办理机构及地点 】       【咨询查询途径】       【监督投诉渠道】</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229</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指导社区村居委会的日常工作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建全村居委会工作制度</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工作制度</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【职责分工】【社区概况】</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配合上级部门调研居委会工作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动态信息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【动态信息】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社区村居委会换届选举</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居委会职责分工安排表</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【组织体系】【成员条件】【职责要求】</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宣传材料等</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【政策宣传】【入户动员】</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依法开展选举工作，工作方案</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【选民登记】【选民资格确定】【选举的方式】【候选人提名】【依法投票选举】【选举居民会议常务会成员】</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234</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指导社区服务站建设</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建全服务站工作制度</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工作制度</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【职责分工】【社区概况】</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配合上级部门调研服务站工作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动态信息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【动态信息】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236</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社区办公服务用房</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办公地点</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办公及服务用房基本信息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【办公地址】【联系电话】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房屋面积</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办公及服务用房达标情况</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【办公用房面积】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238</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落实区委、区政府关于社区建设的工作任务</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落实社区工作者招考工作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开招考社区工作者公告</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【招考条件】</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【招考人数】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【报名安排】</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【考试及资格审查安排】【确定聘用人员】</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【咨询电话】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人员名单</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【准考证号】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【报考单位】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【报考岗位】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【姓名】</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负责辖区内劳动和社会保障法律、法规、政策的宣传贯彻</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宣传法律、法规</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宣传活动信息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宣传活动信息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负责本辖区内生产安全、消防安全、交通安全、禁毒、反恐、反邪教等公共安全方面的宣传教育</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多形式宣传教育活动</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活动信息</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活动信息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禁毒工作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禁毒宣传教育</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宣传活动信息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反恐防恐工作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做好反恐反恐宣传教育工作</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宣传活动信息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反邪教工作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组织开展反邪教警示教育宣传工作</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宣传活动信息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信息产生或变更后15个工作日</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245</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接待参观、组织居民健身及公共文化服务</w:t>
            </w: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组织居民健身活动</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场馆开放时间</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场馆开放时间</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场馆制度</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场馆制度</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图书馆开放时间</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图书馆开放时间</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7"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开展公共文化服务</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公益电影播放时间</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公益电影播放时间</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社区公开栏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249</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社会救助政策宣传</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人民调解</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人民调解制度</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【人民调解工作原则】【当事人权利义务】【人民调解委员会委员名单】</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街道、乡镇所在地公示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法律援助</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法律援助制度</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【法律援助范围】【程序】【形式】【工作人员名单和电话】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村居公益法律服务</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【律师事务所名称】【律师姓名】【电话】</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实时公开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w:t>
            </w:r>
          </w:p>
        </w:tc>
        <w:tc>
          <w:tcPr>
            <w:tcW w:w="11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城乡规划</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负责城乡规划工作</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街道（乡镇）级土地利用总体规划</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【批准文号】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【规划指标】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【规划期限】</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【规划范围】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【土地利用总体规划图】</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【批准机关】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【批准日期】</w:t>
            </w:r>
          </w:p>
        </w:tc>
        <w:tc>
          <w:tcPr>
            <w:tcW w:w="228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规划全部成果形成后15个工作日内公开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3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253</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病虫害、暴雨洪涝、干旱、低温冷冻、风雹、霜冻等灾害预警情况报送；灾害发生后 ，采集信息，准确上报；发动和组织群众开展防灾救灾工作，准确核实受灾情况。</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使用上级、乡镇(街道)本级救灾储备物资发放登记</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【救灾储备物资发放登记册】</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15个工作日内公开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政府网站常规公开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254</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推进依法行政综合工作</w:t>
            </w: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对煤炭产品以次充好行为处罚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对用电秩序、盗窃电能、危害发电设施、危害电力线路设施、损坏使用中的杆塔基础的行为处罚；对拆卸、盗窃使用中或备用变压器等电力设备行为处罚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对未设置异味和废气处理装置、不使用清洁能源、未采取有效覆盖措施防治扬尘污染等行为处罚</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【处罚时间】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对生产经营活动产生噪声干扰周围生活环境且拒不改正的行为进行处罚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【处罚时间】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对在禁止垂钓的水域垂钓</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【处罚时间】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对单位和个人向雨水收集口、雨水管道排放或者倾倒污水、污物和垃圾等废弃物行为进行处罚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【处罚时间】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擅自倾倒、堆放、丢弃、遗撒污泥的行为进行处罚；对因巡查、维护不到位，导致窨井盖丢失、损毁，造成人员伤亡和财产损失；对处理处置后的污泥不符合国家有关标准，或者擅自倾倒、堆放、丢弃、遗撒污泥，逾期不采取治理措施等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【处罚时间】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在河湖管理范围、保护范围内围河、内设置固定停车场、修路、河道改线等行为进行处罚；对毁坏或者拆除保护名录中的河道；危害河岸堤防安全和其他妨碍河道行洪的活动；对在河湖管理范围禁止垂钓水域垂钓等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【处罚时间】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对在地表饮用水水源保护区和准保护区内、组织水上旅游或者其他可能污染饮用水水源的行为进行处罚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【处罚时间】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对在生态清洁小流域范围内破坏水土保持设施或者干扰其正常运行，或其他影响水土保持设施正常功能；随意取土、挖砂、倾倒垃圾、排放污水的行行为进行处罚；私搭乱建、堆放物品</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【处罚时间】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擅自在河湖管理范围内新建、改建或者扩大排水口的行为进行处罚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【处罚时间】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对再生资源回收经营者未分类贮存物品的行为进行处罚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【处罚时间】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3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未按规定采取清除鼠迹、堵塞鼠洞、添设防范设施等措施及毒杀、诱捕等方法消灭老鼠；对未按规定清除蚊蝇孳生地并运用化学、物理、生物等方法消灭蚊蝇及其幼虫；对发现蟑螂未按规定及时采取灭杀措施；对未按规定配置相应的四害防治设施；对未按规定采取统一的除四害措施等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【处罚时间】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未建立禁止吸烟管理制度，未在禁止吸烟场所设置明显的禁止吸烟标志和举报投诉电话号码标识、对未开展禁止吸烟检查工作、对在禁止吸烟场所内的吸烟者未予以劝阻、禁止吸烟场所或者排队等候队伍中个人吸烟等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【处罚时间】</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【处罚机关】</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【处罚结果】</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7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擅自改变公园功能、侵占公园用地、公园未经验收交付使用、的行为进行处罚、对在历史名园保护区内建设影响原有风貌和格局的建筑物、构建物；对擅自改变无法以人力再造和无法再生的自然景观；等行为进行处罚；擅自改变具有特殊历史文化价值的人文景观原有风貌和格局；未按照标准做好清扫保洁；搭建棚舍、擅自摆摊设点；随意堆放物料、拉绳挂物；公园内牌示污损、丢失不及时更换或者补设；追逐游客强行兜售物品等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随意倾倒、抛撒或者堆放生活垃圾的行为进行处罚；关闭、闲置或者拆除生活垃圾处置设施、场所；工程施工单位不及时清运施工过程中产生的固体废物；运输过程中沿途丢弃、遗撒生活垃圾等行为进行处罚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69"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未按要求履行维护责任的行为；建筑物顶部、外走廊等堆物堆料；未经批准建设建筑物、构筑物；道路上设置的井盖、雨箅，出现损坏、丢失、移位的，所有权人或者维护管理单位未立即采取设置警示标志、护栏等临时防护措施或未及时维修、更换的行为进行；擅自占用城市道路、人行过街桥、人行地下过街通道及其他公共场所摆摊设点或者堆物堆料、未按规定举办活动；经营者超出门、窗店外经营；晾晒衣物、未按照设置专业规划的规定设置户外广告；户外广告设施不符合安全技术标准；电子显示屏（牌）、灯箱等载体出现断亮、残损；对机关、团体、部队、院校、企事业单位和其他组织及个体工商户的名称、字号、标志等牌匾标识未按要求进行设置；未按规定管护牌匾标识的行为；未按规定设置标语、宣传品；违反禁止规定在公用设施设置标语、宣传品的行为；擅自喷涂标语、广告；未按照规划要求建设夜景照明设施；夜景照明建设方案未经行政或未按照许要求进行设置；未采取措施防止尘土飞扬等行为进行处罚；污水流溢；需要回填的土方未进行苫盖；未及时清除弃物弃料和围挡；未保持绿地整洁或作业单位未及时清除道路两侧栽培、修剪树木或者花卉等作业所产生的枝叶、泥土；占用道路、绿地等公共场所从事车辆清洗、维修；收购废旧物品的经营者焚烧废旧物品；随地吐痰等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生活垃圾分类管理责任人未按规定设置和管护生活垃圾分类收集容器的行为进行处罚；未办理或未如实办理生活垃圾排放登记；未如实记录生活垃圾排放；未按规定交运、处理建筑垃圾；未按规定收集、处理厨余垃圾；携犬人未立即清除户外犬粪便；携犬人未立即清除户外犬粪便；按照规定及时维修、更换、清洗或者补设在道路及其他公共场所设置的垃圾容器等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对城镇地区内运输流体、散装货物的车辆的车轮带泥行驶的行为进行处罚；使用无准运证件的运输车辆从事运输的行为；运输渣土、砂石的车辆不符合本市技术标准造成遗撒等行为进行处罚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未按照规定完成责任地段扫雪铲冰工作等行为进行处罚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对各单位未落实“门前三包”责任制的行为视情节轻重进行处罚等行为进行处罚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对擅自设置户外广告设施或者设置户外广告设施违反规划且逾期不改正的行为进行处罚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对标语宣传品含有商业广告内容的行为进行处罚；改变固定宣传设施的使用性质用于商业广告；无法保持标语宣传品整洁美观、无破损、无残缺；未及时撤除标语宣传品等行为进行处罚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不符合设置架空线行政许可决定的行为进行处罚；对行政许可有效期届满未清除架空线；未按要求在架空线的显著位置设置标识；架空线存在折断、垂落、松动、倒塌、倾斜等影响安全或者市容景观情况未立及时处理等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对任何单位和个人将建筑垃圾混入生活垃圾的、将危险废物混入建筑垃圾、擅自设立弃置场受纳建筑垃圾；对建筑垃圾储运消纳场受纳工业垃圾、生活垃圾和有毒有害垃圾等行为进行处罚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对任何单位和个人实施污损、张贴广告、擅自架设线缆、拆除或挖坑取土、倾倒腐蚀性物质等影响城市照明设施正常运行的行为进行处罚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对擅自占用、挖掘城市道路的行为进行处罚；履带车、铁轮车或者超重、超高、超长车辆擅自在城市道路上行驶；对挖掘城市道路竣工后，不及时清理现场等行为进行处罚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对任何单位和个人损毁城市道路范围内无障碍设施或改变其用途的行为进行处罚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公路范围以外的井盖管理单位未建立管理制度、指派专人对井盖进行巡查并接受市政工程或公路管理部门的监督检查；对公路范围以外的井盖管理单位未及时补装、维修或更换井盖的行为处罚；检查、养护、维修等井盖作业未采取设置护栏、标识的安全措施的行为处罚；井盖作业完毕未及时清理现场、恢复原状的行为处罚以及对公路范围以外任何单位和个人擅自移动井盖等行为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对从事燃气经营活动的企业未取得燃气经营许可行为进行处罚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21"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燃气经营者拒绝向市政燃气管网覆盖范围内符合用气条件的单位或者个人供气；倒卖、抵押、出租、出借、转让、涂改燃气经营许可证；未履行告知义务，擅自停止供气、调整供气量，或者擅自停业或者歇业；向未取得燃气经营许可证的单位或者个人提供用于经营的燃气；在不具备安全条件的场所储存燃气；要求燃气用户购买其指定的产品或者接受其提供的服务；未向燃气用户持续、稳定、安全供应符合国家质量标准的燃气，或者未对燃气用户的燃气设施定期进行安全检查；销售充装单位擅自为非自有气瓶充装的瓶装燃气；未按照国家规定，设置燃气设施防腐、绝缘、防雷、降压、隔离等保护装置和安全警示标志的，或者未定期进行巡查、检测、维修和维护；未采取措施及时消除燃气安全事故隐患以及对燃气用户及相关单位和个人擅自操作公用燃气阀门逾期不改正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燃气用户及相关单位和个人安装、使用不符合气源要求的燃气燃烧器具，擅自安装、改装、拆除户内燃气设施和燃气计量装置，在不具备安全条件的场所使用、储存燃气，改变燃气用途或者转供燃气逾期不改正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对燃气燃烧器具生产单位、销售单位未设立或未委托设立售后服务站点或者未配备经考核合格的燃气燃烧器具安装、维修人员以及安装、维修燃气燃烧器具不符合国家有关标准的逾期不改正行为进行处罚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对燃气的供应与使用过程中倒灌瓶装液化石油气、</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摔、砸、滚动、倒置气瓶、加热气瓶、倾倒瓶内残液或者拆修瓶阀等附件、改装、迁移、安装室内管道、燃气计量表、阀门、燃气蒸发器等燃气设施的房间内堆放易燃易爆物品、居住和办公， 在燃气设施的专用房间内使用明火、将燃气管道作为负重支架或者电器设备的接地导线、存在其他危害公共安全和公共利益的供用气行为进行处罚等</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对人员密集场所使用天然气、液化石油气未安装浓度检测报警装置</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供热单位未办理备案手续、备案内容发生变化时未办理备案变更手续或提交的备案材料、非采暖期内擅自退出或者部分退出供热经营活动，影响用户采暖且逾期不改正的行为进行处罚以及供热前未提前在供热范围内进行充水、试压、排气、试运行等相关公告、在供热期内推迟、中止供热或者提前结束供热的行为进行处罚等</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擅自接入供热管网严重影响供热设施安全；擅自排放或者取用管道内热水或蒸汽、对擅自拆除、毁损警示标志的行为进行处罚；擅自操作、拆除共用供热阀门，损坏共用阀门的铅封，改动或者损坏供热计量仪表及其附件等的行为进行处罚；对住宅用户拆改室内共用供热设施、扩大采暖面积、增加散热设备逾期不改正的行为进行处罚；对于任何单位和个人损坏供热计量装置或调控系统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7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在建设工程开工前，建设单位未按标准在施工现场设置围挡的行为；在施工现场，施工单位未对围挡进行维护的行为、未在出入口公示施工现场负责人、环保监督员、扬尘污染控制措施、举报电话等信息的行为、未对施工现场内主要道路和物料堆放场地进行硬化的行为、未对施工现场内除主要道路和物料堆放场地外其他场地进行覆盖或者临时绿化的行为以及未将土方集中堆放或采取覆盖、固化等措施的行为</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、在四级以上大风天气未停止可能产生扬尘污染的土石方作业、拆除作业或其他可能产生扬尘污染的施工作业的行为进行处罚等</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7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在建设工程施工现场出口处未设置冲洗车辆设施的行为；未按规定安装视频监控系统的行为；进出的施工车辆未经除泥、冲洗后驶出工地、带泥上路行驶的行为进行处罚；道路及进出口周边一百米以内的道路有泥土和建筑垃圾的情况；道路挖掘施工过程中施工单位未及时覆盖破损路面并采取洒水等措施防扬尘污染的行为；未对暂时不开发的空地绿化的行为；道路挖掘施工完成后未及时修复路面的行为、因特殊情况不能进行围挡的市政基础设施，未设置警示标志或未在工程危险部位采取防护措施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施工单位在施工现场未设密闭式垃圾站的行为；未搭设密闭式专用垃圾通道或者未采用容器吊运的行为；未经批准夜间施工的行为；超过批准期限进行夜间施工的行为；在施工现场存放油料未采取防止泄漏或防止污染措施的行为；在施工现场未采取洒水措施防止扬尘的；在施工现场进行拆除作业时未采取洒水措施防止扬尘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对任何单位和个人露天焚烧秸秆（树叶、枯草）的行为；露天焚烧垃圾（电子废物、油毡、沥青、橡胶、塑料、皮革）的行为进行处罚，对在政府划定的禁止范围内露天烧烤食品的行为且提供场地的行为进行处罚，对建筑垃圾资源化处置场、渣土消纳场、燃煤电厂贮灰场、垃圾填埋场未实施分区作业或者未采取措施防治扬尘污染的行为进行处罚，任何单位拒不执行停止工地土石方作业、建筑拆除施工或露天烧烤的应对措施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对施工单位未制定施工现场噪声污染防治管理制度或未把产生噪声的设备、设施布置在远离居住区一侧的行为；对未取得夜间施工批准文件进行夜间施工以及夜间施工作业未公告相关内容的行为进行处罚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对中考、高考期间或市人民政府规定的其他特殊时段在噪声敏感建筑物集中区域内从事产生噪声的施工作业的行为进行处罚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对在铁路车站、长途汽车站、机场、首都文明景区、点和宾馆饭店销售、使用一次性发泡塑料餐具的行为进行处罚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75"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损毁树木、花草或绿化设施的行为；在树木或者绿化设施上悬挂广告牌或者其他物品的行为；在绿地内取土、搭建构筑物的行为；在绿地内用火、烧烤的行为进行处罚以及对实施其他损害绿化成果及绿化设施的行为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路侧街面公共区域，对未依法办理停车场工商登记而进行机动车停车场经营的行为；对停车场管理单位未按照规定对停车泊位进行备案的行为；对向社会开放的停车场管理单位未指挥车辆按序进出和停放，维护停车秩序逾期未改正的行为、未对停车管理员进行专业培训、考核逾期未改正的行为、在停车区域从事影响车辆安全停放的其他经营活动逾期未改正的行为以及未建立投诉处理制度逾期未改正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40"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向社会开放的停车场管理单位未遵守国家和本市其他相关停车管理服务规范和标准逾期未改正的行为进行处罚；对中心城范围内的经营性停车场未按规定24小时开放的行为进行处罚；对擅自在道路、居住区以外的其他公共场所设置地桩、地锁等障碍物的行为进行处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对非机动车公共停车场未对公众开放，或者单位和个人侵占、擅自停止使用或将其挪作他用的行为、拒绝接受市政管理等行政管理部门的指导和监督检查的行为进行、未保证停车场内良好的停车秩序、环境卫生和停车安全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对机场、火车站、轨道交通车站、长途汽车客运站和公交枢纽等交通运输场站周边以外非法运营出租汽车的行为进行处罚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对流动无照经营的行为以及无照经营人力三轮车等业务的行为进行处罚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未取得建设工程规划许可证、临时建设工程规划许可证或选址意见书、规划条件或者建设工程设计方案审查同意意见的城镇建设工程的行政处罚以及对城镇建设项目的建设单位或个人未按照规定在施工现场对外公示建设工程规划许可证及附件、附图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对无导游证进行导游活动的行为进行处罚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4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人口集中地区和其他依法需要特殊保护的区域内，焚烧沥青、油毡、橡胶、塑料、皮革、垃圾以及其他产生有毒有害烟尘和恶臭气体的物质的行为；对拒不执行停止工地土石方作业或者建筑物拆除施工等重污染天气应急措施的行为；对在当地人民政府禁止的时段和区域内露天烧烤食品或者为露天烧烤食品提供场地的行为；对不能密闭的易产生扬尘的物料，未设置不低于堆放物高度的严密围挡，或者未采取有效覆盖措施防治扬尘污染的行为；对码头、矿山、填埋场和消纳场未采取有效措施防治扬尘污染的行为；以及对运输煤炭、垃圾、渣土、砂石、土方、灰浆等散装、流体物料的车辆，未采取密闭或者其他措施防止物料遗撒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1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建设单位未对暂时不能开工的建设用地的裸露地面进行覆盖，未对超过三个月不能开工的建设用地的裸露地面进行绿化、铺装或者遮盖的行为；对施工单位的建筑土方、工程渣土、建筑垃圾未及时清运，或者未采用密闭式防尘网遮盖的行为；对在接受监督检查时弄虚作假的行为进行处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对未密闭煤炭、煤矸石、煤渣、煤灰、水泥、石灰、石膏、砂土等易产生扬尘的物料的行为；对施工单位的施工工地未设置硬质密闭围挡，或者未采取覆盖、分段作业、择时施工、洒水抑尘、冲洗地面和车辆等有效防尘降尘措施的行为；对露天焚烧秸秆、落叶等产生烟尘污染的物质的行为；对装卸物料未采取密闭或者喷淋等方式控制扬尘排放的行为；对以拒绝进入现场等方式拒不接受监督检查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未经许可临时占用绿地的行为；在居住区及附属绿化工程竣工后，对建设单位未按要求公示绿地平面图逾期不改正的行为；对建设单位未按照规定将代征绿地交绿化主管部门组织绿化的行为；对土地使用权人未按规定对闲置土地进行临时绿化逾期不改正的行为；对未按规范开发利用绿地地下空间，影响树木生长和绿地使用功能逾期不改正的行为；对管护单位未按养护规范对绿地、树木进行养护并做好防火工作逾期不改正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未按规定砍伐树木的行为；对未经许可擅自改变绿地性质和用途的行为；对在树木旁或者绿地内倾倒、排放污水、垃圾、渣土及其他废弃物的行为；对未经绿化行政主管部门的批准移植树木的行为；对违反规定截除树木主干、去除树冠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刻划钉钉（缠绕绳索、攀树折枝、剥损树皮)损害古树名木的行为；对擅自采摘古树名木果实的行为，对擅自移植古树名木的行为；以及对管护责任单位或个人未按要求对受害或长势衰弱的古树名木治理、复壮的行为；对管护责任单位或个人未按技术规范养护管理古树名木的行为；对任何单位和个人损坏古树名木标志及附属设施的行为；对借用古树名木树干做支撑物的行为；对未经确认擅自处理死亡古树名木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对在划定的范围内内挖坑取土（动用明火、排放烟气、倾倒污水污物、堆放物料、修建建筑物构筑物）损害古树名木的行为；对擅自砍伐古树名木的行为进行处罚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收集、运输生活垃圾的单位未按要求将生活垃圾运输至集中收集设施或者符合规定的转运、处理设施，混装混运、随意倾倒、丢弃、遗撒、堆放的行为；对收集、运输单位未落实生活垃圾管理台账制度的行为；对生活垃圾集中转运、处理设施的运行管理单位未落实生活垃圾处理台账制度的行为；对收集、运输单位未按时、分类收集、运输生活垃圾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生活垃圾集中转运、处理设施的运行管理单位未按规定接收、分类处理生活垃圾的行为；对生活垃圾集中转运、处理设施排放未达标的行为；对收集、运输生活垃圾的单位生活垃圾收集工具、运输车辆、人员不符合要求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对公园内游人游览公园时在建筑物、构筑物、设施、树木上涂写、刻划，攀折花木，损坏草坪、树木的行为进行处罚</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对在公园内游人在游览公园时营火、烧烤，捕捞、捕捉动物，采挖植物，恐吓、投打、伤害动物或者在非投喂区投喂动物的行为；对公园内游人在游览公园时翻越围墙、栏杆、绿篱，在禁烟区吸烟，在非游泳区游泳，在非滑冰区滑冰，在非钓鱼区钓鱼，在非体育运动场所踢球、滑旱冰，随地吐痰、便溺，乱丢果皮(核)、烟头、口香糖等废弃物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313</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对为无照经营者提供场所或者条件的行为进行处罚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314</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未如实报送停车设施设置情况的行为；对未按照规定时限（或未如实）报送停车设施设置情况的行为；对停车场未按规定24小时开放的行为；对公共停车设施未按照标准配建停车诱导设施（进出车辆信息采集及号牌系统、与所在区域停车诱导系统实时对接）的行为；对违反规划将停车设施改作他用的行为；对擅自设置固定或者可移动障碍物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315</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利用摩托车、三轮车、残疾人机动轮椅车等车辆从事客运经营的行为；对机场、火车站、轨道交通车站、长途汽车客运站和公交枢纽等交通运输场站周边以外未经许可擅自（或组织）从事巡游出租汽车客运经营的行为；对非机动车公共停车场未按规范设置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316</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食品摊贩未对食品添加剂实行专区(柜)存放或没有专用的称量器具的行为；对食品摊贩采购、销售《北京市小规模食品生产经营管理规定》第十三条第一项、第五项至第七项、第十项规定情形的食品或者使用上述食品作为食品原料的行为；对食品摊贩以欺骗、贿赂等不正当手段取得备案的行为；对食品摊贩安排未取得健康证明或者患有国务院卫生健康行政部门规定的有碍食品安全疾病的人员从事接触直接入口食品的工作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317</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食品摊贩经营未按规定进行检疫或者检疫不合格的肉类（未经检验或者检验不合格的肉类制品）的行为；对食品摊贩购进、存放、使用亚硝酸盐等易滥用的食品添加剂的行为；对食品摊贩超出备案载明的经营区域、经营时段从事食品生产经营活动的行为；对食品摊贩用非食品原料生产制作食品（在食品中添加食品添加剂以外的化学物质和其他可能危害人体健康的物质、用回收食品作为原料生产加工食品）的行为；对食品摊贩经营冷荤凉菜（生食水产品、裱花蛋糕、散装熟食、散装酒，保健食品、婴幼儿配方食品和特殊医学用途配方食品等特殊食品、区人民政府确定不得经营的类别）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44"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318</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食品摊贩在生产经营条件发生变化，不再符合法律、法规规定要求的情况下继续生产经营的行为；对食品摊贩使用食品添加剂的记录、公示不规范的行为；对食品摊贩超范围、超限量使用食品添加剂生产制作食品（用超过保质期的食品原料、食品添加剂生产制作食品）的行为；对食品摊贩生产经营国家为防病等特殊需要明令禁止生产经营的食品的行为；对食品摊贩生产经营无标签的预包装食品（标签不符合法律、法规规定的食品）的行为进行查处；对食品摊贩生产经营腐败变质、油脂酸败、霉变生虫、污秽不洁、混有异物、掺假掺杂或者感官性状异常的食品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319</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食品摊贩违反国家规定在食品中添加药品的行为；对食品摊贩生产制作致病性微生物，农药残留、兽药残留、生物毒素、重金属等污染物质以及其他危害人体健康的物质含量超过食品安全标准限量的食品的行为;对食品摊贩生产制作其他不符合食品安全标准的食品的行为；对食品摊贩采购食品、食品原料、食品添加剂、食品相关产品时查验、记录不规范的行为；对食品摊贩未在生产经营场所显著位置公示备案证明、从业人员健康证明的行为；对食品摊贩生产经营被包装材料、容器、运输工具等污染的食品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2"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对建设单位未按规定向首次业主大会会议筹备组提供相关资料，经责令限期改正、逾期不改正的行为进行处罚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8"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321</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对城镇待业青年或者农村青年应当参加民兵、预备役组织而拒绝参加，逃避教育训练和执行任务的民兵、预备役人员经教育不改的行为进行处罚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76" w:hRule="atLeast"/>
          <w:jc w:val="cent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322</w:t>
            </w: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4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权力清单（行政处罚）</w:t>
            </w:r>
          </w:p>
        </w:tc>
        <w:tc>
          <w:tcPr>
            <w:tcW w:w="22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物业服务人未按规定将物业服务合同报街道办事处、乡镇人民政府、区住房和城乡建设或者房屋主管部门备案的行为；对物业服务企业项目负责人未按时向项目所在地的居民委员会、村民委员会报到，经责令改正，逾期不改的行为进行处罚</w:t>
            </w:r>
          </w:p>
        </w:tc>
        <w:tc>
          <w:tcPr>
            <w:tcW w:w="28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1.行政处罚决定书文号*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2.违法行为类型*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3.违法事实*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4.处罚依据*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5.处罚类别*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6.处罚内容*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7.罚款金额（万元）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8.处罚决定日期*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9.处罚有效期*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10.公示截止期*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11.处罚机关*</w:t>
            </w:r>
          </w:p>
        </w:tc>
        <w:tc>
          <w:tcPr>
            <w:tcW w:w="22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15个工作日公开</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政府网站专题公开</w:t>
            </w:r>
          </w:p>
        </w:tc>
      </w:tr>
    </w:tbl>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icrosoft YaHei UI">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96DD0"/>
    <w:rsid w:val="25096DD0"/>
    <w:rsid w:val="3189283E"/>
    <w:rsid w:val="75E84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eastAsia" w:ascii="仿宋_GB2312" w:eastAsia="仿宋_GB2312" w:cs="仿宋_GB2312"/>
      <w:b/>
      <w:color w:val="000000"/>
      <w:sz w:val="24"/>
      <w:szCs w:val="24"/>
      <w:u w:val="none"/>
    </w:rPr>
  </w:style>
  <w:style w:type="character" w:customStyle="1" w:styleId="5">
    <w:name w:val="font21"/>
    <w:basedOn w:val="3"/>
    <w:qFormat/>
    <w:uiPriority w:val="0"/>
    <w:rPr>
      <w:rFonts w:hint="eastAsia" w:ascii="仿宋_GB2312" w:eastAsia="仿宋_GB2312" w:cs="仿宋_GB2312"/>
      <w:color w:val="000000"/>
      <w:sz w:val="24"/>
      <w:szCs w:val="24"/>
      <w:u w:val="none"/>
    </w:rPr>
  </w:style>
  <w:style w:type="character" w:customStyle="1" w:styleId="6">
    <w:name w:val="font51"/>
    <w:basedOn w:val="3"/>
    <w:uiPriority w:val="0"/>
    <w:rPr>
      <w:rFonts w:hint="eastAsia" w:ascii="仿宋_GB2312" w:eastAsia="仿宋_GB2312" w:cs="仿宋_GB2312"/>
      <w:b/>
      <w:color w:val="000000"/>
      <w:sz w:val="24"/>
      <w:szCs w:val="24"/>
      <w:u w:val="none"/>
    </w:rPr>
  </w:style>
  <w:style w:type="character" w:customStyle="1" w:styleId="7">
    <w:name w:val="font61"/>
    <w:basedOn w:val="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2020-08-25T04:00:00Z</dcterms:created>
  <dc:creator>zbs</dc:creator>
  <cp:lastModifiedBy>Happiness</cp:lastModifiedBy>
  <dcterms:modified xsi:type="dcterms:W3CDTF">2020-08-27T13:15:43Z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