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" w:eastAsia="仿宋_GB2312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36"/>
          <w:szCs w:val="36"/>
        </w:rPr>
        <w:t>申购注意事项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1.进行网上申购时，请如实填写申购信息，以免影响购房资格。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因系统调整，所有首次申请共有产权住房家庭均需重新填写家庭信息，获取申请编码；如家庭信息发生变化（包括家庭成员、婚姻状况、证件号码、户籍等情况发生改变），涉及此类情形的购房家庭必须选择“全新申购”，并如实填写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3.项目申购期内，摇号编号一经生成无法随意修改，如确需修改摇号编号需删除申购操作，重新进行申购。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4.如申请家庭成员中有军人或武警现役军人的，证件栏请填写“军（警）身份证”。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5.申购本项目请务必填写常用联系方式，避免因无法联系导致您错过通知。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6.项目申购期结束后，所有信息均不能再次修改。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A2C2B"/>
    <w:rsid w:val="1A8261CD"/>
    <w:rsid w:val="1FA30EC2"/>
    <w:rsid w:val="66EA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2020-09-01T01:53:00Z</dcterms:created>
  <dc:creator>魏海宁</dc:creator>
  <cp:lastModifiedBy>魏海宁</cp:lastModifiedBy>
  <dcterms:modified xsi:type="dcterms:W3CDTF">2020-09-09T08:44:07Z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