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8789"/>
        </w:tabs>
        <w:spacing w:line="560" w:lineRule="exact"/>
        <w:ind w:right="55"/>
        <w:jc w:val="center"/>
        <w:rPr>
          <w:rFonts w:hint="eastAsia" w:ascii="方正小标宋_GBK" w:eastAsia="方正小标宋_GBK"/>
          <w:sz w:val="44"/>
          <w:szCs w:val="44"/>
          <w:highlight w:val="none"/>
        </w:rPr>
      </w:pPr>
      <w:r>
        <w:rPr>
          <w:rFonts w:hint="eastAsia" w:ascii="方正小标宋_GBK" w:eastAsia="方正小标宋_GBK"/>
          <w:sz w:val="44"/>
          <w:szCs w:val="44"/>
          <w:highlight w:val="none"/>
        </w:rPr>
        <w:t>北京市丰台区统计局</w:t>
      </w:r>
    </w:p>
    <w:p>
      <w:pPr>
        <w:widowControl/>
        <w:shd w:val="clear" w:color="auto" w:fill="FFFFFF"/>
        <w:tabs>
          <w:tab w:val="left" w:pos="8789"/>
        </w:tabs>
        <w:spacing w:line="560" w:lineRule="exact"/>
        <w:ind w:right="55"/>
        <w:jc w:val="center"/>
        <w:rPr>
          <w:rFonts w:hint="eastAsia" w:ascii="方正小标宋_GBK" w:eastAsia="方正小标宋_GBK"/>
          <w:sz w:val="44"/>
          <w:szCs w:val="44"/>
          <w:highlight w:val="none"/>
        </w:rPr>
      </w:pPr>
      <w:r>
        <w:rPr>
          <w:rFonts w:hint="eastAsia" w:ascii="方正小标宋_GBK" w:eastAsia="方正小标宋_GBK"/>
          <w:sz w:val="44"/>
          <w:szCs w:val="44"/>
          <w:highlight w:val="none"/>
        </w:rPr>
        <w:t>关于购买第三方服务协助开展</w:t>
      </w:r>
    </w:p>
    <w:p>
      <w:pPr>
        <w:widowControl/>
        <w:shd w:val="clear" w:color="auto" w:fill="FFFFFF"/>
        <w:spacing w:line="560" w:lineRule="exact"/>
        <w:ind w:right="640"/>
        <w:jc w:val="center"/>
        <w:rPr>
          <w:rFonts w:hint="eastAsia" w:ascii="方正小标宋_GBK" w:eastAsia="方正小标宋_GBK"/>
          <w:sz w:val="44"/>
          <w:szCs w:val="44"/>
          <w:highlight w:val="none"/>
        </w:rPr>
      </w:pPr>
      <w:r>
        <w:rPr>
          <w:rFonts w:hint="eastAsia" w:ascii="方正小标宋_GBK" w:eastAsia="方正小标宋_GBK"/>
          <w:sz w:val="44"/>
          <w:szCs w:val="44"/>
          <w:highlight w:val="none"/>
          <w:lang w:val="en-US" w:eastAsia="zh-CN"/>
        </w:rPr>
        <w:t xml:space="preserve">   </w:t>
      </w:r>
      <w:r>
        <w:rPr>
          <w:rFonts w:hint="eastAsia" w:ascii="方正小标宋_GBK" w:eastAsia="方正小标宋_GBK"/>
          <w:sz w:val="44"/>
          <w:szCs w:val="44"/>
          <w:highlight w:val="none"/>
        </w:rPr>
        <w:t>辅助统计调查服务工作的通知</w:t>
      </w:r>
    </w:p>
    <w:p>
      <w:pPr>
        <w:pStyle w:val="2"/>
        <w:rPr>
          <w:rFonts w:hint="eastAsia"/>
          <w:highlight w:val="none"/>
        </w:rPr>
      </w:pPr>
    </w:p>
    <w:p>
      <w:pPr>
        <w:widowControl/>
        <w:shd w:val="clear" w:color="auto" w:fill="FFFFFF"/>
        <w:spacing w:line="560" w:lineRule="exact"/>
        <w:ind w:right="64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各相关单位：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为进一步做好丰台区统计调查工作，切实提高日常调查工作的效率和质量，拟采取购买第三方服务形式开展辅助统计调查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服务工作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 xml:space="preserve">一、调查项目概况及服务内容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楷体_GB2312" w:eastAsia="楷体_GB2312"/>
          <w:sz w:val="32"/>
          <w:szCs w:val="32"/>
          <w:highlight w:val="none"/>
        </w:rPr>
      </w:pPr>
      <w:r>
        <w:rPr>
          <w:rFonts w:hint="eastAsia" w:ascii="楷体_GB2312" w:eastAsia="楷体_GB2312"/>
          <w:sz w:val="32"/>
          <w:szCs w:val="32"/>
          <w:highlight w:val="none"/>
        </w:rPr>
        <w:t>（一）项目概况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该项目是根据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国家和</w:t>
      </w:r>
      <w:r>
        <w:rPr>
          <w:rFonts w:hint="eastAsia" w:ascii="仿宋_GB2312" w:eastAsia="仿宋_GB2312"/>
          <w:sz w:val="32"/>
          <w:szCs w:val="32"/>
          <w:highlight w:val="none"/>
        </w:rPr>
        <w:t>北京市统计调查制度要求开展的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统计</w:t>
      </w:r>
      <w:r>
        <w:rPr>
          <w:rFonts w:hint="eastAsia" w:ascii="仿宋_GB2312" w:eastAsia="仿宋_GB2312"/>
          <w:sz w:val="32"/>
          <w:szCs w:val="32"/>
          <w:highlight w:val="none"/>
        </w:rPr>
        <w:t>调查工作。通过购买服务借助第三方力量协助相关科室完成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vertAlign w:val="baseline"/>
          <w:lang w:val="en-US" w:eastAsia="zh-CN"/>
        </w:rPr>
        <w:t>各类统计月度、季度、半年、年度报表调查工作，工作内容包括但不限于统计报表咨询问题解答、数据采集、调查单位名录管理、各专业月报表、季报表、年报表的采集、核实、反馈查询、普法宣传、信息分析、纳统升规、准规模核查等专业性不强的</w:t>
      </w:r>
      <w:r>
        <w:rPr>
          <w:rFonts w:hint="eastAsia" w:ascii="仿宋_GB2312" w:eastAsia="仿宋_GB2312"/>
          <w:sz w:val="32"/>
          <w:szCs w:val="32"/>
          <w:highlight w:val="none"/>
        </w:rPr>
        <w:t>辅助性工作。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楷体_GB2312" w:eastAsia="楷体_GB2312"/>
          <w:sz w:val="32"/>
          <w:szCs w:val="32"/>
          <w:highlight w:val="none"/>
        </w:rPr>
      </w:pPr>
      <w:r>
        <w:rPr>
          <w:rFonts w:hint="eastAsia" w:ascii="楷体_GB2312" w:eastAsia="楷体_GB2312"/>
          <w:sz w:val="32"/>
          <w:szCs w:val="32"/>
          <w:highlight w:val="none"/>
        </w:rPr>
        <w:t>（二）服务内容</w:t>
      </w:r>
    </w:p>
    <w:p>
      <w:pPr>
        <w:widowControl/>
        <w:adjustRightInd w:val="0"/>
        <w:snapToGrid w:val="0"/>
        <w:spacing w:line="560" w:lineRule="exact"/>
        <w:ind w:firstLine="800" w:firstLineChars="25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1.对需要填报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月报、季报、年报</w:t>
      </w:r>
      <w:r>
        <w:rPr>
          <w:rFonts w:hint="eastAsia" w:ascii="仿宋_GB2312" w:eastAsia="仿宋_GB2312"/>
          <w:sz w:val="32"/>
          <w:szCs w:val="32"/>
          <w:highlight w:val="none"/>
        </w:rPr>
        <w:t>数据的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eastAsia="仿宋_GB2312"/>
          <w:sz w:val="32"/>
          <w:szCs w:val="32"/>
          <w:highlight w:val="none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进行</w:t>
      </w:r>
      <w:r>
        <w:rPr>
          <w:rFonts w:hint="eastAsia" w:ascii="仿宋_GB2312" w:eastAsia="仿宋_GB2312"/>
          <w:sz w:val="32"/>
          <w:szCs w:val="32"/>
          <w:highlight w:val="none"/>
        </w:rPr>
        <w:t>电话提醒、工作说明和催报。</w:t>
      </w:r>
    </w:p>
    <w:p>
      <w:pPr>
        <w:widowControl/>
        <w:adjustRightInd w:val="0"/>
        <w:snapToGri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2.对调查单位统计数据进行查询与核实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，并解答、解决调查对象在填报过程中咨询的问题。</w:t>
      </w:r>
    </w:p>
    <w:p>
      <w:pPr>
        <w:widowControl/>
        <w:adjustRightInd w:val="0"/>
        <w:snapToGrid w:val="0"/>
        <w:spacing w:line="560" w:lineRule="exact"/>
        <w:ind w:firstLine="800" w:firstLineChars="25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3.根据年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定</w:t>
      </w:r>
      <w:r>
        <w:rPr>
          <w:rFonts w:hint="eastAsia" w:ascii="仿宋_GB2312" w:eastAsia="仿宋_GB2312"/>
          <w:sz w:val="32"/>
          <w:szCs w:val="32"/>
          <w:highlight w:val="none"/>
        </w:rPr>
        <w:t>报数据填报的进度，进行反复催报，以确保相关单位都能及时上报准确的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月报、季报、年报</w:t>
      </w:r>
      <w:r>
        <w:rPr>
          <w:rFonts w:hint="eastAsia" w:ascii="仿宋_GB2312" w:eastAsia="仿宋_GB2312"/>
          <w:sz w:val="32"/>
          <w:szCs w:val="32"/>
          <w:highlight w:val="none"/>
        </w:rPr>
        <w:t>数据。</w:t>
      </w:r>
    </w:p>
    <w:p>
      <w:pPr>
        <w:widowControl/>
        <w:adjustRightInd w:val="0"/>
        <w:snapToGrid w:val="0"/>
        <w:spacing w:line="560" w:lineRule="exact"/>
        <w:ind w:firstLine="800" w:firstLineChars="25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4.对相关专业工作台账进行登记和管理维护。</w:t>
      </w:r>
    </w:p>
    <w:p>
      <w:pPr>
        <w:widowControl/>
        <w:adjustRightInd w:val="0"/>
        <w:snapToGri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5.协助报表管理人员开展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相关统计报表</w:t>
      </w:r>
      <w:r>
        <w:rPr>
          <w:rFonts w:hint="eastAsia" w:ascii="仿宋_GB2312" w:eastAsia="仿宋_GB2312"/>
          <w:sz w:val="32"/>
          <w:szCs w:val="32"/>
          <w:highlight w:val="none"/>
        </w:rPr>
        <w:t>数据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汇总分析等辅助性</w:t>
      </w:r>
      <w:r>
        <w:rPr>
          <w:rFonts w:hint="eastAsia" w:ascii="仿宋_GB2312" w:eastAsia="仿宋_GB2312"/>
          <w:sz w:val="32"/>
          <w:szCs w:val="32"/>
          <w:highlight w:val="none"/>
        </w:rPr>
        <w:t>工作。</w:t>
      </w:r>
    </w:p>
    <w:p>
      <w:pPr>
        <w:spacing w:line="560" w:lineRule="exact"/>
        <w:ind w:left="0" w:leftChars="0" w:firstLine="838" w:firstLineChars="262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6.报表期间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提供符合工作量和能力要求的人员参与此项工作，</w:t>
      </w:r>
      <w:r>
        <w:rPr>
          <w:rFonts w:hint="eastAsia" w:ascii="仿宋_GB2312" w:eastAsia="仿宋_GB2312"/>
          <w:sz w:val="32"/>
          <w:szCs w:val="32"/>
          <w:highlight w:val="none"/>
        </w:rPr>
        <w:t>按照统计调查制度规定时间完成各项报表操作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楷体_GB2312" w:eastAsia="楷体_GB2312"/>
          <w:sz w:val="32"/>
          <w:szCs w:val="32"/>
          <w:highlight w:val="none"/>
        </w:rPr>
      </w:pPr>
      <w:r>
        <w:rPr>
          <w:rFonts w:hint="eastAsia" w:ascii="楷体_GB2312" w:eastAsia="楷体_GB2312"/>
          <w:sz w:val="32"/>
          <w:szCs w:val="32"/>
          <w:highlight w:val="none"/>
        </w:rPr>
        <w:t>（三）工作方式</w:t>
      </w:r>
    </w:p>
    <w:p>
      <w:pPr>
        <w:widowControl/>
        <w:adjustRightInd w:val="0"/>
        <w:snapToGrid w:val="0"/>
        <w:spacing w:line="560" w:lineRule="exact"/>
        <w:ind w:firstLine="800" w:firstLineChars="25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在区统计局内使用统计专网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楷体_GB2312" w:eastAsia="楷体_GB2312"/>
          <w:sz w:val="32"/>
          <w:szCs w:val="32"/>
          <w:highlight w:val="none"/>
        </w:rPr>
      </w:pPr>
      <w:r>
        <w:rPr>
          <w:rFonts w:hint="eastAsia" w:ascii="楷体_GB2312" w:eastAsia="楷体_GB2312"/>
          <w:sz w:val="32"/>
          <w:szCs w:val="32"/>
          <w:highlight w:val="none"/>
        </w:rPr>
        <w:t>（四）时间要求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年3月-2026年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（自合同签订之日起，项目周期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7个月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为止）</w:t>
      </w:r>
      <w:r>
        <w:rPr>
          <w:rFonts w:hint="eastAsia" w:ascii="仿宋_GB2312" w:eastAsia="仿宋_GB2312"/>
          <w:sz w:val="32"/>
          <w:szCs w:val="32"/>
          <w:highlight w:val="none"/>
        </w:rPr>
        <w:t>，工作日（周一至周五）早9:00-晚17:30，法定节假日休息。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楷体_GB2312" w:eastAsia="楷体_GB2312"/>
          <w:sz w:val="32"/>
          <w:szCs w:val="32"/>
          <w:highlight w:val="none"/>
        </w:rPr>
      </w:pPr>
      <w:r>
        <w:rPr>
          <w:rFonts w:hint="eastAsia" w:ascii="楷体_GB2312" w:eastAsia="楷体_GB2312"/>
          <w:sz w:val="32"/>
          <w:szCs w:val="32"/>
          <w:highlight w:val="none"/>
        </w:rPr>
        <w:t>（五）经费限额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项目经费总预算应不超过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eastAsia="仿宋_GB2312"/>
          <w:sz w:val="32"/>
          <w:szCs w:val="32"/>
          <w:highlight w:val="none"/>
        </w:rPr>
        <w:t>万元。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二、报名相关事项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楷体_GB2312" w:eastAsia="楷体_GB2312"/>
          <w:sz w:val="32"/>
          <w:szCs w:val="32"/>
          <w:highlight w:val="none"/>
        </w:rPr>
      </w:pPr>
      <w:r>
        <w:rPr>
          <w:rFonts w:hint="eastAsia" w:ascii="楷体_GB2312" w:eastAsia="楷体_GB2312"/>
          <w:sz w:val="32"/>
          <w:szCs w:val="32"/>
          <w:highlight w:val="none"/>
        </w:rPr>
        <w:t>（一）报名条件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报名单位必须具备以下条件：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1.在中华人民共和国境内依法注册的、具有独立法人资格的；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2.具有履行合同所需的专业技术能力；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3.服务提供单位前三年内参加采购活动，没有违法经营记录；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4.法律、行政法规规定的其他条件。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楷体_GB2312" w:eastAsia="楷体_GB2312"/>
          <w:sz w:val="32"/>
          <w:szCs w:val="32"/>
          <w:highlight w:val="none"/>
        </w:rPr>
      </w:pPr>
      <w:r>
        <w:rPr>
          <w:rFonts w:hint="eastAsia" w:ascii="楷体_GB2312" w:eastAsia="楷体_GB2312"/>
          <w:sz w:val="32"/>
          <w:szCs w:val="32"/>
          <w:highlight w:val="none"/>
        </w:rPr>
        <w:t>（二）报名时间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日—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highlight w:val="none"/>
        </w:rPr>
        <w:t>日（工作日上午9:00-12:00，下午13:30-17:30）。</w:t>
      </w:r>
    </w:p>
    <w:p>
      <w:pPr>
        <w:widowControl/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jc w:val="left"/>
        <w:rPr>
          <w:rFonts w:ascii="楷体_GB2312" w:eastAsia="楷体_GB2312"/>
          <w:sz w:val="32"/>
          <w:szCs w:val="32"/>
          <w:highlight w:val="none"/>
        </w:rPr>
      </w:pPr>
      <w:r>
        <w:rPr>
          <w:rFonts w:hint="eastAsia" w:ascii="楷体_GB2312" w:eastAsia="楷体_GB2312"/>
          <w:sz w:val="32"/>
          <w:szCs w:val="32"/>
          <w:highlight w:val="none"/>
        </w:rPr>
        <w:t>报名材料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1.承办单位基本情况及报名信息表（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17：30</w:t>
      </w:r>
      <w:r>
        <w:rPr>
          <w:rFonts w:hint="eastAsia" w:ascii="仿宋_GB2312" w:eastAsia="仿宋_GB2312"/>
          <w:sz w:val="32"/>
          <w:szCs w:val="32"/>
          <w:highlight w:val="none"/>
        </w:rPr>
        <w:t>前将电子版发送邮箱即可，格式详见附件）；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2.企业营业执照复印件；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3.近两年资产负债表和利润表；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4.相关项目材料（从事统计服务项目基本情况、服务合同等）；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5.初步实施方案；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6.报价明细。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为保证项目采购的公平性，其中第5、6项需要密封装好，在评审会现场进行提交，当场拆封。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联 系 人：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陈瑶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、高晨阳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联系电话：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010-</w:t>
      </w:r>
      <w:r>
        <w:rPr>
          <w:rFonts w:hint="eastAsia" w:ascii="仿宋_GB2312" w:eastAsia="仿宋_GB2312"/>
          <w:sz w:val="32"/>
          <w:szCs w:val="32"/>
          <w:highlight w:val="none"/>
        </w:rPr>
        <w:t>636296</w:t>
      </w:r>
      <w:r>
        <w:rPr>
          <w:rFonts w:hint="default" w:ascii="仿宋_GB2312" w:eastAsia="仿宋_GB2312"/>
          <w:sz w:val="32"/>
          <w:szCs w:val="32"/>
          <w:highlight w:val="none"/>
          <w:lang w:val="en-US"/>
        </w:rPr>
        <w:t>01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、010-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63629663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邮    箱</w:t>
      </w:r>
      <w:r>
        <w:rPr>
          <w:rFonts w:eastAsia="仿宋_GB2312"/>
          <w:sz w:val="32"/>
          <w:szCs w:val="32"/>
          <w:highlight w:val="none"/>
        </w:rPr>
        <w:t>：</w:t>
      </w:r>
      <w:r>
        <w:rPr>
          <w:rFonts w:eastAsia="方正小标宋_GBK"/>
          <w:sz w:val="32"/>
          <w:szCs w:val="32"/>
          <w:highlight w:val="none"/>
        </w:rPr>
        <w:t>chenyao@tjj.beijing.gov.cn</w:t>
      </w:r>
    </w:p>
    <w:p>
      <w:pPr>
        <w:widowControl/>
        <w:spacing w:line="560" w:lineRule="exact"/>
        <w:jc w:val="left"/>
        <w:rPr>
          <w:rFonts w:ascii="仿宋_GB2312" w:eastAsia="仿宋_GB2312"/>
          <w:b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Calibri" w:eastAsia="仿宋_GB2312" w:cs="宋体"/>
          <w:sz w:val="32"/>
          <w:szCs w:val="32"/>
          <w:highlight w:val="none"/>
        </w:rPr>
      </w:pPr>
      <w:r>
        <w:rPr>
          <w:rFonts w:hint="eastAsia" w:ascii="仿宋_GB2312" w:hAnsi="Calibri" w:eastAsia="仿宋_GB2312" w:cs="宋体"/>
          <w:sz w:val="32"/>
          <w:szCs w:val="32"/>
          <w:highlight w:val="none"/>
        </w:rPr>
        <w:t>北京市丰台区统计局</w:t>
      </w: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hAnsi="Calibri" w:eastAsia="仿宋_GB2312" w:cs="宋体"/>
          <w:sz w:val="32"/>
          <w:szCs w:val="32"/>
          <w:highlight w:val="none"/>
        </w:rPr>
      </w:pPr>
      <w:r>
        <w:rPr>
          <w:rFonts w:hint="eastAsia" w:ascii="仿宋_GB2312" w:hAnsi="Calibri" w:eastAsia="仿宋_GB2312" w:cs="宋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Calibri" w:eastAsia="仿宋_GB2312" w:cs="宋体"/>
          <w:sz w:val="32"/>
          <w:szCs w:val="32"/>
          <w:highlight w:val="none"/>
        </w:rPr>
        <w:t xml:space="preserve">                           202</w:t>
      </w:r>
      <w:r>
        <w:rPr>
          <w:rFonts w:hint="eastAsia" w:ascii="仿宋_GB2312" w:hAnsi="Calibri" w:eastAsia="仿宋_GB2312" w:cs="宋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Calibri" w:eastAsia="仿宋_GB2312" w:cs="宋体"/>
          <w:sz w:val="32"/>
          <w:szCs w:val="32"/>
          <w:highlight w:val="none"/>
        </w:rPr>
        <w:t>年</w:t>
      </w:r>
      <w:r>
        <w:rPr>
          <w:rFonts w:hint="eastAsia" w:ascii="仿宋_GB2312" w:hAnsi="Calibri" w:eastAsia="仿宋_GB2312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Calibri" w:eastAsia="仿宋_GB2312" w:cs="宋体"/>
          <w:sz w:val="32"/>
          <w:szCs w:val="32"/>
          <w:highlight w:val="none"/>
        </w:rPr>
        <w:t>月</w:t>
      </w:r>
      <w:r>
        <w:rPr>
          <w:rFonts w:hint="eastAsia" w:ascii="仿宋_GB2312" w:hAnsi="Calibri" w:eastAsia="仿宋_GB2312" w:cs="宋体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Calibri" w:eastAsia="仿宋_GB2312" w:cs="宋体"/>
          <w:sz w:val="32"/>
          <w:szCs w:val="32"/>
          <w:highlight w:val="none"/>
        </w:rPr>
        <w:t xml:space="preserve">日 </w:t>
      </w:r>
    </w:p>
    <w:p>
      <w:pPr>
        <w:wordWrap w:val="0"/>
        <w:spacing w:line="560" w:lineRule="exact"/>
        <w:ind w:firstLine="640" w:firstLineChars="200"/>
        <w:jc w:val="right"/>
        <w:rPr>
          <w:rFonts w:ascii="仿宋_GB2312" w:eastAsia="仿宋_GB2312" w:hAnsiTheme="minorHAnsi" w:cstheme="minorBidi"/>
          <w:sz w:val="32"/>
          <w:szCs w:val="32"/>
          <w:highlight w:val="none"/>
        </w:rPr>
      </w:pPr>
    </w:p>
    <w:p>
      <w:pPr>
        <w:pStyle w:val="2"/>
        <w:wordWrap/>
        <w:rPr>
          <w:highlight w:val="none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 w:hAnsiTheme="minorHAnsi" w:cstheme="minorBidi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 w:hAnsiTheme="minorHAnsi" w:cstheme="minorBidi"/>
          <w:sz w:val="32"/>
          <w:szCs w:val="32"/>
          <w:highlight w:val="none"/>
        </w:rPr>
      </w:pPr>
    </w:p>
    <w:p>
      <w:pPr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附件：</w:t>
      </w:r>
    </w:p>
    <w:p>
      <w:pPr>
        <w:jc w:val="center"/>
        <w:rPr>
          <w:rFonts w:ascii="方正小标宋_GBK" w:eastAsia="方正小标宋_GBK"/>
          <w:sz w:val="44"/>
          <w:szCs w:val="44"/>
          <w:highlight w:val="none"/>
        </w:rPr>
      </w:pPr>
      <w:r>
        <w:rPr>
          <w:rFonts w:hint="eastAsia" w:ascii="方正小标宋_GBK" w:eastAsia="方正小标宋_GBK"/>
          <w:sz w:val="44"/>
          <w:szCs w:val="44"/>
          <w:highlight w:val="none"/>
        </w:rPr>
        <w:t>承办单位基本情况及报名信息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35"/>
        <w:gridCol w:w="4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仿宋_GB2312" w:eastAsia="仿宋_GB2312" w:cstheme="minorBidi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b/>
                <w:sz w:val="28"/>
                <w:szCs w:val="28"/>
                <w:highlight w:val="none"/>
              </w:rPr>
              <w:t>序 号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eastAsia="仿宋_GB2312" w:cstheme="minorBidi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b/>
                <w:sz w:val="28"/>
                <w:szCs w:val="28"/>
                <w:highlight w:val="none"/>
              </w:rPr>
              <w:t>项 目</w:t>
            </w:r>
          </w:p>
        </w:tc>
        <w:tc>
          <w:tcPr>
            <w:tcW w:w="4190" w:type="dxa"/>
          </w:tcPr>
          <w:p>
            <w:pPr>
              <w:jc w:val="center"/>
              <w:rPr>
                <w:rFonts w:ascii="仿宋_GB2312" w:eastAsia="仿宋_GB2312" w:cstheme="minorBidi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b/>
                <w:sz w:val="28"/>
                <w:szCs w:val="28"/>
                <w:highlight w:val="none"/>
              </w:rPr>
              <w:t>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835" w:type="dxa"/>
          </w:tcPr>
          <w:p>
            <w:pPr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4190" w:type="dxa"/>
          </w:tcPr>
          <w:p>
            <w:pPr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835" w:type="dxa"/>
          </w:tcPr>
          <w:p>
            <w:pPr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4190" w:type="dxa"/>
          </w:tcPr>
          <w:p>
            <w:pPr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835" w:type="dxa"/>
          </w:tcPr>
          <w:p>
            <w:pPr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4190" w:type="dxa"/>
          </w:tcPr>
          <w:p>
            <w:pPr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2835" w:type="dxa"/>
          </w:tcPr>
          <w:p>
            <w:pPr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单位规模</w:t>
            </w:r>
          </w:p>
        </w:tc>
        <w:tc>
          <w:tcPr>
            <w:tcW w:w="4190" w:type="dxa"/>
          </w:tcPr>
          <w:p>
            <w:pPr>
              <w:pStyle w:val="34"/>
              <w:numPr>
                <w:ilvl w:val="0"/>
                <w:numId w:val="3"/>
              </w:numPr>
              <w:ind w:firstLineChars="0"/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注册资本:</w:t>
            </w:r>
          </w:p>
          <w:p>
            <w:pPr>
              <w:pStyle w:val="34"/>
              <w:numPr>
                <w:ilvl w:val="0"/>
                <w:numId w:val="3"/>
              </w:numPr>
              <w:ind w:firstLineChars="0"/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员工数量: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2835" w:type="dxa"/>
          </w:tcPr>
          <w:p>
            <w:pPr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单位经营地</w:t>
            </w:r>
          </w:p>
        </w:tc>
        <w:tc>
          <w:tcPr>
            <w:tcW w:w="4190" w:type="dxa"/>
          </w:tcPr>
          <w:p>
            <w:pPr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2835" w:type="dxa"/>
          </w:tcPr>
          <w:p>
            <w:pPr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单位纳税地</w:t>
            </w:r>
          </w:p>
        </w:tc>
        <w:tc>
          <w:tcPr>
            <w:tcW w:w="4190" w:type="dxa"/>
          </w:tcPr>
          <w:p>
            <w:pPr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2835" w:type="dxa"/>
          </w:tcPr>
          <w:p>
            <w:pPr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近三年信用情况</w:t>
            </w:r>
          </w:p>
        </w:tc>
        <w:tc>
          <w:tcPr>
            <w:tcW w:w="4190" w:type="dxa"/>
          </w:tcPr>
          <w:p>
            <w:pPr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2835" w:type="dxa"/>
          </w:tcPr>
          <w:p>
            <w:pPr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以往业绩/服务案例</w:t>
            </w:r>
          </w:p>
        </w:tc>
        <w:tc>
          <w:tcPr>
            <w:tcW w:w="4190" w:type="dxa"/>
          </w:tcPr>
          <w:p>
            <w:pPr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1.</w:t>
            </w:r>
          </w:p>
          <w:p>
            <w:pPr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2.</w:t>
            </w:r>
          </w:p>
          <w:p>
            <w:pPr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3.</w:t>
            </w:r>
          </w:p>
          <w:p>
            <w:pPr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4.</w:t>
            </w:r>
          </w:p>
          <w:p>
            <w:pPr>
              <w:rPr>
                <w:rFonts w:ascii="仿宋_GB2312" w:eastAsia="仿宋_GB2312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theme="minorBidi"/>
                <w:sz w:val="28"/>
                <w:szCs w:val="28"/>
                <w:highlight w:val="none"/>
              </w:rPr>
              <w:t>5.</w:t>
            </w:r>
          </w:p>
        </w:tc>
      </w:tr>
    </w:tbl>
    <w:p>
      <w:pPr>
        <w:jc w:val="center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联系人：                     联系电话：</w:t>
      </w:r>
    </w:p>
    <w:p>
      <w:pPr>
        <w:jc w:val="center"/>
        <w:rPr>
          <w:rFonts w:ascii="仿宋_GB2312" w:eastAsia="仿宋_GB2312" w:hAnsiTheme="minorHAnsi" w:cstheme="minorBidi"/>
          <w:sz w:val="32"/>
          <w:szCs w:val="32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报名日期： 年   月   日       单位名称（盖公章）：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604030504040204"/>
    <w:charset w:val="86"/>
    <w:family w:val="auto"/>
    <w:pitch w:val="default"/>
    <w:sig w:usb0="F7FFAEFF" w:usb1="F9DFFFFF" w:usb2="001FFDF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110155"/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7"/>
          <w:wordWrap w:val="0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1 -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2006937"/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7"/>
          <w:ind w:firstLine="360" w:firstLineChars="200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2 -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22DB0"/>
    <w:multiLevelType w:val="multilevel"/>
    <w:tmpl w:val="01722DB0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567" w:firstLine="0"/>
      </w:pPr>
      <w:rPr>
        <w:rFonts w:hint="eastAsia"/>
      </w:rPr>
    </w:lvl>
    <w:lvl w:ilvl="2" w:tentative="0">
      <w:start w:val="1"/>
      <w:numFmt w:val="decimal"/>
      <w:suff w:val="space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1A4E46D8"/>
    <w:multiLevelType w:val="multilevel"/>
    <w:tmpl w:val="1A4E46D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EB9852"/>
    <w:multiLevelType w:val="singleLevel"/>
    <w:tmpl w:val="78EB985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ZDY0Mzc4ZTFkOGJjYzQ1ZWI2NTU4M2FhZTg2OTgifQ=="/>
  </w:docVars>
  <w:rsids>
    <w:rsidRoot w:val="00172A27"/>
    <w:rsid w:val="000219A4"/>
    <w:rsid w:val="000803B7"/>
    <w:rsid w:val="00094736"/>
    <w:rsid w:val="0009537F"/>
    <w:rsid w:val="0009715D"/>
    <w:rsid w:val="000D3460"/>
    <w:rsid w:val="000D6E0C"/>
    <w:rsid w:val="000E09AE"/>
    <w:rsid w:val="000E1A2B"/>
    <w:rsid w:val="000E28EB"/>
    <w:rsid w:val="000E60AD"/>
    <w:rsid w:val="000F269F"/>
    <w:rsid w:val="0011323E"/>
    <w:rsid w:val="001157AA"/>
    <w:rsid w:val="00136656"/>
    <w:rsid w:val="001440ED"/>
    <w:rsid w:val="00144D65"/>
    <w:rsid w:val="00146533"/>
    <w:rsid w:val="001717BA"/>
    <w:rsid w:val="001726CD"/>
    <w:rsid w:val="00176C5D"/>
    <w:rsid w:val="001822F8"/>
    <w:rsid w:val="00187CBF"/>
    <w:rsid w:val="00190FAE"/>
    <w:rsid w:val="00191017"/>
    <w:rsid w:val="001B0E48"/>
    <w:rsid w:val="001E25F2"/>
    <w:rsid w:val="001E428B"/>
    <w:rsid w:val="001E6EB5"/>
    <w:rsid w:val="001F411C"/>
    <w:rsid w:val="001F5555"/>
    <w:rsid w:val="001F5B39"/>
    <w:rsid w:val="00202D33"/>
    <w:rsid w:val="0021178F"/>
    <w:rsid w:val="002122FC"/>
    <w:rsid w:val="002147E0"/>
    <w:rsid w:val="0021501B"/>
    <w:rsid w:val="002249AB"/>
    <w:rsid w:val="00235664"/>
    <w:rsid w:val="0023747E"/>
    <w:rsid w:val="00242686"/>
    <w:rsid w:val="00244903"/>
    <w:rsid w:val="00257389"/>
    <w:rsid w:val="00261272"/>
    <w:rsid w:val="00261A4A"/>
    <w:rsid w:val="0026446A"/>
    <w:rsid w:val="00272BE4"/>
    <w:rsid w:val="0028234F"/>
    <w:rsid w:val="00297D4D"/>
    <w:rsid w:val="002A228D"/>
    <w:rsid w:val="002B2E85"/>
    <w:rsid w:val="002B73CB"/>
    <w:rsid w:val="002C0542"/>
    <w:rsid w:val="002C116E"/>
    <w:rsid w:val="00302CED"/>
    <w:rsid w:val="003062F2"/>
    <w:rsid w:val="00306B75"/>
    <w:rsid w:val="0031420E"/>
    <w:rsid w:val="00315F03"/>
    <w:rsid w:val="00347F1E"/>
    <w:rsid w:val="00364AA5"/>
    <w:rsid w:val="00367178"/>
    <w:rsid w:val="003804A6"/>
    <w:rsid w:val="00386CE5"/>
    <w:rsid w:val="003944FC"/>
    <w:rsid w:val="003A1BC1"/>
    <w:rsid w:val="003A491F"/>
    <w:rsid w:val="003A78B6"/>
    <w:rsid w:val="003B54A5"/>
    <w:rsid w:val="003C5B25"/>
    <w:rsid w:val="003D5142"/>
    <w:rsid w:val="003F7930"/>
    <w:rsid w:val="00424833"/>
    <w:rsid w:val="004452A8"/>
    <w:rsid w:val="00452F35"/>
    <w:rsid w:val="00455B6C"/>
    <w:rsid w:val="004617E4"/>
    <w:rsid w:val="0046761F"/>
    <w:rsid w:val="00480964"/>
    <w:rsid w:val="00483580"/>
    <w:rsid w:val="00484F5D"/>
    <w:rsid w:val="00497C2B"/>
    <w:rsid w:val="004A26DF"/>
    <w:rsid w:val="004C7839"/>
    <w:rsid w:val="004D427A"/>
    <w:rsid w:val="004D7E5F"/>
    <w:rsid w:val="004D7EB0"/>
    <w:rsid w:val="004F2517"/>
    <w:rsid w:val="00504074"/>
    <w:rsid w:val="0052332D"/>
    <w:rsid w:val="005242C6"/>
    <w:rsid w:val="00525A9C"/>
    <w:rsid w:val="00526FFE"/>
    <w:rsid w:val="00535735"/>
    <w:rsid w:val="005420BF"/>
    <w:rsid w:val="00553435"/>
    <w:rsid w:val="00557632"/>
    <w:rsid w:val="00561091"/>
    <w:rsid w:val="00562845"/>
    <w:rsid w:val="005709BA"/>
    <w:rsid w:val="005751A7"/>
    <w:rsid w:val="00576376"/>
    <w:rsid w:val="00581FD9"/>
    <w:rsid w:val="005903F7"/>
    <w:rsid w:val="00593C11"/>
    <w:rsid w:val="005A68A6"/>
    <w:rsid w:val="005B2774"/>
    <w:rsid w:val="005B5627"/>
    <w:rsid w:val="005C46A0"/>
    <w:rsid w:val="005C48B5"/>
    <w:rsid w:val="005D0BB7"/>
    <w:rsid w:val="005D1F52"/>
    <w:rsid w:val="005D5D6B"/>
    <w:rsid w:val="005E0389"/>
    <w:rsid w:val="005F5413"/>
    <w:rsid w:val="005F5F5E"/>
    <w:rsid w:val="00607341"/>
    <w:rsid w:val="00622756"/>
    <w:rsid w:val="00631CA3"/>
    <w:rsid w:val="00632F36"/>
    <w:rsid w:val="00641987"/>
    <w:rsid w:val="0064310A"/>
    <w:rsid w:val="00650956"/>
    <w:rsid w:val="00651EBD"/>
    <w:rsid w:val="006537D8"/>
    <w:rsid w:val="0066106C"/>
    <w:rsid w:val="00670292"/>
    <w:rsid w:val="00682791"/>
    <w:rsid w:val="00684285"/>
    <w:rsid w:val="006A531B"/>
    <w:rsid w:val="006C4A6F"/>
    <w:rsid w:val="006D1246"/>
    <w:rsid w:val="006D2DF4"/>
    <w:rsid w:val="006D368C"/>
    <w:rsid w:val="006D79A2"/>
    <w:rsid w:val="006F33C9"/>
    <w:rsid w:val="0070266A"/>
    <w:rsid w:val="00705B06"/>
    <w:rsid w:val="007074E8"/>
    <w:rsid w:val="00726202"/>
    <w:rsid w:val="00730518"/>
    <w:rsid w:val="007352F4"/>
    <w:rsid w:val="007431B1"/>
    <w:rsid w:val="00747482"/>
    <w:rsid w:val="0075056D"/>
    <w:rsid w:val="00764039"/>
    <w:rsid w:val="00771D2F"/>
    <w:rsid w:val="0078279C"/>
    <w:rsid w:val="00784D80"/>
    <w:rsid w:val="00784DC9"/>
    <w:rsid w:val="00785BE4"/>
    <w:rsid w:val="00795524"/>
    <w:rsid w:val="007A022A"/>
    <w:rsid w:val="007A1F8C"/>
    <w:rsid w:val="007A25BE"/>
    <w:rsid w:val="007A287C"/>
    <w:rsid w:val="007A69A9"/>
    <w:rsid w:val="007B4CFF"/>
    <w:rsid w:val="007C2B61"/>
    <w:rsid w:val="007D0422"/>
    <w:rsid w:val="007F0929"/>
    <w:rsid w:val="00802D89"/>
    <w:rsid w:val="00820802"/>
    <w:rsid w:val="0083431A"/>
    <w:rsid w:val="008373BA"/>
    <w:rsid w:val="00841DD9"/>
    <w:rsid w:val="00852B32"/>
    <w:rsid w:val="00857EBD"/>
    <w:rsid w:val="00865F9D"/>
    <w:rsid w:val="00871465"/>
    <w:rsid w:val="008730AB"/>
    <w:rsid w:val="00881CAF"/>
    <w:rsid w:val="008831C8"/>
    <w:rsid w:val="008867EA"/>
    <w:rsid w:val="008A10FB"/>
    <w:rsid w:val="008A69CF"/>
    <w:rsid w:val="008A6C6B"/>
    <w:rsid w:val="008A704B"/>
    <w:rsid w:val="008B6E02"/>
    <w:rsid w:val="008C4C02"/>
    <w:rsid w:val="008D1C3B"/>
    <w:rsid w:val="008D6C4B"/>
    <w:rsid w:val="00910EA0"/>
    <w:rsid w:val="00917D24"/>
    <w:rsid w:val="00934FC3"/>
    <w:rsid w:val="00955BDF"/>
    <w:rsid w:val="00961C54"/>
    <w:rsid w:val="00963429"/>
    <w:rsid w:val="009738D2"/>
    <w:rsid w:val="009816FD"/>
    <w:rsid w:val="00983285"/>
    <w:rsid w:val="00986CDC"/>
    <w:rsid w:val="00990EC7"/>
    <w:rsid w:val="00992863"/>
    <w:rsid w:val="009962CF"/>
    <w:rsid w:val="009A3B38"/>
    <w:rsid w:val="009A4A16"/>
    <w:rsid w:val="009C330B"/>
    <w:rsid w:val="009D0A99"/>
    <w:rsid w:val="009D681B"/>
    <w:rsid w:val="009E1CCE"/>
    <w:rsid w:val="009F3B91"/>
    <w:rsid w:val="009F44CA"/>
    <w:rsid w:val="009F652F"/>
    <w:rsid w:val="00A051C1"/>
    <w:rsid w:val="00A24080"/>
    <w:rsid w:val="00A31D1C"/>
    <w:rsid w:val="00A37BCE"/>
    <w:rsid w:val="00A45888"/>
    <w:rsid w:val="00A77C07"/>
    <w:rsid w:val="00A85ED5"/>
    <w:rsid w:val="00AA3885"/>
    <w:rsid w:val="00AA75CC"/>
    <w:rsid w:val="00AB250A"/>
    <w:rsid w:val="00AC1159"/>
    <w:rsid w:val="00AE4F1F"/>
    <w:rsid w:val="00AF01B3"/>
    <w:rsid w:val="00AF335E"/>
    <w:rsid w:val="00B02AB8"/>
    <w:rsid w:val="00B05D10"/>
    <w:rsid w:val="00B131B2"/>
    <w:rsid w:val="00B13DC2"/>
    <w:rsid w:val="00B14032"/>
    <w:rsid w:val="00B21883"/>
    <w:rsid w:val="00B222F0"/>
    <w:rsid w:val="00B33280"/>
    <w:rsid w:val="00B35F8D"/>
    <w:rsid w:val="00B42A83"/>
    <w:rsid w:val="00B44D64"/>
    <w:rsid w:val="00B51C6A"/>
    <w:rsid w:val="00B54AFE"/>
    <w:rsid w:val="00B553F7"/>
    <w:rsid w:val="00B779F9"/>
    <w:rsid w:val="00B872E4"/>
    <w:rsid w:val="00B944E9"/>
    <w:rsid w:val="00B94904"/>
    <w:rsid w:val="00B94A55"/>
    <w:rsid w:val="00B96197"/>
    <w:rsid w:val="00B9654D"/>
    <w:rsid w:val="00BB4851"/>
    <w:rsid w:val="00BB6F8E"/>
    <w:rsid w:val="00BC0367"/>
    <w:rsid w:val="00BC53C2"/>
    <w:rsid w:val="00BD021E"/>
    <w:rsid w:val="00BD1989"/>
    <w:rsid w:val="00BD3E2F"/>
    <w:rsid w:val="00BD5C32"/>
    <w:rsid w:val="00BE229F"/>
    <w:rsid w:val="00BF0AB8"/>
    <w:rsid w:val="00BF1A1C"/>
    <w:rsid w:val="00BF2C0D"/>
    <w:rsid w:val="00C11018"/>
    <w:rsid w:val="00C23274"/>
    <w:rsid w:val="00C23330"/>
    <w:rsid w:val="00C26AEF"/>
    <w:rsid w:val="00C4050C"/>
    <w:rsid w:val="00C447B8"/>
    <w:rsid w:val="00C564E8"/>
    <w:rsid w:val="00C616F9"/>
    <w:rsid w:val="00C61FD6"/>
    <w:rsid w:val="00C673BA"/>
    <w:rsid w:val="00C8328A"/>
    <w:rsid w:val="00C92B45"/>
    <w:rsid w:val="00C97911"/>
    <w:rsid w:val="00C97DF4"/>
    <w:rsid w:val="00CC56A4"/>
    <w:rsid w:val="00CD5693"/>
    <w:rsid w:val="00CD7FB0"/>
    <w:rsid w:val="00CE0109"/>
    <w:rsid w:val="00CE6A52"/>
    <w:rsid w:val="00CF3722"/>
    <w:rsid w:val="00D1098A"/>
    <w:rsid w:val="00D141C6"/>
    <w:rsid w:val="00D2281C"/>
    <w:rsid w:val="00D27F4A"/>
    <w:rsid w:val="00D32085"/>
    <w:rsid w:val="00D34355"/>
    <w:rsid w:val="00D420CA"/>
    <w:rsid w:val="00D426D3"/>
    <w:rsid w:val="00D478B6"/>
    <w:rsid w:val="00D50C23"/>
    <w:rsid w:val="00D565AE"/>
    <w:rsid w:val="00D60505"/>
    <w:rsid w:val="00D60D94"/>
    <w:rsid w:val="00D63943"/>
    <w:rsid w:val="00D639E3"/>
    <w:rsid w:val="00D66443"/>
    <w:rsid w:val="00D723C6"/>
    <w:rsid w:val="00D73AFB"/>
    <w:rsid w:val="00D77185"/>
    <w:rsid w:val="00D77658"/>
    <w:rsid w:val="00D82CAB"/>
    <w:rsid w:val="00D916C4"/>
    <w:rsid w:val="00D96234"/>
    <w:rsid w:val="00DB2C0A"/>
    <w:rsid w:val="00DC3C96"/>
    <w:rsid w:val="00DC50E2"/>
    <w:rsid w:val="00DE105E"/>
    <w:rsid w:val="00DF3BB0"/>
    <w:rsid w:val="00E01EEA"/>
    <w:rsid w:val="00E11653"/>
    <w:rsid w:val="00E11B65"/>
    <w:rsid w:val="00E202E1"/>
    <w:rsid w:val="00E24CDC"/>
    <w:rsid w:val="00E50EAB"/>
    <w:rsid w:val="00E537A6"/>
    <w:rsid w:val="00E55458"/>
    <w:rsid w:val="00E61E64"/>
    <w:rsid w:val="00E62BA6"/>
    <w:rsid w:val="00E678AD"/>
    <w:rsid w:val="00E72623"/>
    <w:rsid w:val="00E813AB"/>
    <w:rsid w:val="00E963D6"/>
    <w:rsid w:val="00EA1E82"/>
    <w:rsid w:val="00EA2B8D"/>
    <w:rsid w:val="00EA4986"/>
    <w:rsid w:val="00EA4B8B"/>
    <w:rsid w:val="00EB077F"/>
    <w:rsid w:val="00EB63A6"/>
    <w:rsid w:val="00EC315B"/>
    <w:rsid w:val="00EC3B7D"/>
    <w:rsid w:val="00EE144C"/>
    <w:rsid w:val="00EE3A34"/>
    <w:rsid w:val="00EE5D73"/>
    <w:rsid w:val="00EF3CD7"/>
    <w:rsid w:val="00EF6F56"/>
    <w:rsid w:val="00F00505"/>
    <w:rsid w:val="00F147F2"/>
    <w:rsid w:val="00F20B5F"/>
    <w:rsid w:val="00F21B02"/>
    <w:rsid w:val="00F329F3"/>
    <w:rsid w:val="00F40AAB"/>
    <w:rsid w:val="00F61436"/>
    <w:rsid w:val="00F8703E"/>
    <w:rsid w:val="00F875EE"/>
    <w:rsid w:val="00F90183"/>
    <w:rsid w:val="00F90E11"/>
    <w:rsid w:val="00FA45BF"/>
    <w:rsid w:val="00FB12C1"/>
    <w:rsid w:val="00FB33B4"/>
    <w:rsid w:val="00FB4E3A"/>
    <w:rsid w:val="00FE22E8"/>
    <w:rsid w:val="00FE2C79"/>
    <w:rsid w:val="00FF6951"/>
    <w:rsid w:val="066E40D8"/>
    <w:rsid w:val="0F2503DA"/>
    <w:rsid w:val="0FF72E3C"/>
    <w:rsid w:val="1452641F"/>
    <w:rsid w:val="1AE31F29"/>
    <w:rsid w:val="1EFE5CA6"/>
    <w:rsid w:val="29CA2A95"/>
    <w:rsid w:val="2C4F31C8"/>
    <w:rsid w:val="2DF83DA0"/>
    <w:rsid w:val="33C39D53"/>
    <w:rsid w:val="3676551D"/>
    <w:rsid w:val="36A87C14"/>
    <w:rsid w:val="37294593"/>
    <w:rsid w:val="3A7D5249"/>
    <w:rsid w:val="3A865F28"/>
    <w:rsid w:val="3CE4055A"/>
    <w:rsid w:val="3E380ABC"/>
    <w:rsid w:val="409D6798"/>
    <w:rsid w:val="43084EED"/>
    <w:rsid w:val="44DB7DA2"/>
    <w:rsid w:val="4A0D3327"/>
    <w:rsid w:val="4D24224D"/>
    <w:rsid w:val="50211D5A"/>
    <w:rsid w:val="55CA50A4"/>
    <w:rsid w:val="5B136E79"/>
    <w:rsid w:val="5C506EDC"/>
    <w:rsid w:val="5EB75815"/>
    <w:rsid w:val="5FFEAAC5"/>
    <w:rsid w:val="613300FF"/>
    <w:rsid w:val="66F668D1"/>
    <w:rsid w:val="66F864D2"/>
    <w:rsid w:val="679B5B81"/>
    <w:rsid w:val="6B9953C5"/>
    <w:rsid w:val="6FB7B494"/>
    <w:rsid w:val="705F1509"/>
    <w:rsid w:val="70E45B90"/>
    <w:rsid w:val="749E4B1B"/>
    <w:rsid w:val="75744A5A"/>
    <w:rsid w:val="7704779E"/>
    <w:rsid w:val="7BFDB4D1"/>
    <w:rsid w:val="DFEEA846"/>
    <w:rsid w:val="F7FB7EB6"/>
    <w:rsid w:val="FD3AF5D2"/>
    <w:rsid w:val="FEEFB21E"/>
    <w:rsid w:val="FFC6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numPr>
        <w:ilvl w:val="0"/>
        <w:numId w:val="1"/>
      </w:numPr>
      <w:outlineLvl w:val="0"/>
    </w:pPr>
    <w:rPr>
      <w:rFonts w:ascii="黑体" w:eastAsia="黑体"/>
      <w:bCs/>
      <w:kern w:val="44"/>
      <w:szCs w:val="44"/>
    </w:rPr>
  </w:style>
  <w:style w:type="paragraph" w:styleId="4">
    <w:name w:val="heading 2"/>
    <w:basedOn w:val="1"/>
    <w:next w:val="1"/>
    <w:link w:val="25"/>
    <w:unhideWhenUsed/>
    <w:qFormat/>
    <w:uiPriority w:val="9"/>
    <w:pPr>
      <w:keepNext/>
      <w:keepLines/>
      <w:numPr>
        <w:ilvl w:val="1"/>
        <w:numId w:val="1"/>
      </w:numPr>
      <w:jc w:val="left"/>
      <w:outlineLvl w:val="1"/>
    </w:pPr>
    <w:rPr>
      <w:rFonts w:ascii="楷体_GB2312" w:hAnsi="Cambria" w:eastAsia="楷体_GB2312"/>
      <w:bCs/>
      <w:szCs w:val="32"/>
    </w:rPr>
  </w:style>
  <w:style w:type="paragraph" w:styleId="5">
    <w:name w:val="heading 3"/>
    <w:basedOn w:val="1"/>
    <w:next w:val="1"/>
    <w:link w:val="26"/>
    <w:unhideWhenUsed/>
    <w:qFormat/>
    <w:uiPriority w:val="9"/>
    <w:pPr>
      <w:keepNext/>
      <w:keepLines/>
      <w:outlineLvl w:val="2"/>
    </w:pPr>
    <w:rPr>
      <w:bCs/>
      <w:kern w:val="0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firstLine="200" w:firstLineChars="200"/>
    </w:pPr>
    <w:rPr>
      <w:rFonts w:ascii="Times New Roman" w:hAnsi="Times New Roman" w:eastAsia="仿宋_GB2312" w:cs="Times New Roman"/>
      <w:sz w:val="32"/>
    </w:rPr>
  </w:style>
  <w:style w:type="paragraph" w:styleId="6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8"/>
    <w:qFormat/>
    <w:uiPriority w:val="11"/>
    <w:pPr>
      <w:jc w:val="right"/>
    </w:pPr>
    <w:rPr>
      <w:rFonts w:ascii="楷体_GB2312" w:hAnsi="Cambria" w:eastAsia="楷体_GB2312"/>
      <w:bCs/>
      <w:kern w:val="28"/>
      <w:szCs w:val="32"/>
    </w:rPr>
  </w:style>
  <w:style w:type="paragraph" w:styleId="10">
    <w:name w:val="footnote text"/>
    <w:basedOn w:val="1"/>
    <w:link w:val="3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Title"/>
    <w:basedOn w:val="1"/>
    <w:next w:val="1"/>
    <w:link w:val="27"/>
    <w:qFormat/>
    <w:uiPriority w:val="10"/>
    <w:pPr>
      <w:spacing w:line="640" w:lineRule="exact"/>
      <w:jc w:val="center"/>
    </w:pPr>
    <w:rPr>
      <w:rFonts w:ascii="楷体_GB2312" w:hAnsi="Cambria" w:eastAsia="楷体_GB2312"/>
      <w:bCs/>
      <w:sz w:val="44"/>
      <w:szCs w:val="44"/>
    </w:rPr>
  </w:style>
  <w:style w:type="table" w:styleId="13">
    <w:name w:val="Table Grid"/>
    <w:basedOn w:val="12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otnote reference"/>
    <w:basedOn w:val="14"/>
    <w:semiHidden/>
    <w:unhideWhenUsed/>
    <w:qFormat/>
    <w:uiPriority w:val="99"/>
    <w:rPr>
      <w:vertAlign w:val="superscript"/>
    </w:rPr>
  </w:style>
  <w:style w:type="paragraph" w:customStyle="1" w:styleId="16">
    <w:name w:val="表格"/>
    <w:basedOn w:val="1"/>
    <w:next w:val="1"/>
    <w:qFormat/>
    <w:uiPriority w:val="0"/>
    <w:pPr>
      <w:snapToGrid w:val="0"/>
      <w:jc w:val="center"/>
    </w:pPr>
    <w:rPr>
      <w:rFonts w:ascii="宋体" w:hAnsi="宋体" w:cs="Arial"/>
      <w:kern w:val="0"/>
    </w:rPr>
  </w:style>
  <w:style w:type="paragraph" w:customStyle="1" w:styleId="17">
    <w:name w:val="表格标题"/>
    <w:basedOn w:val="1"/>
    <w:next w:val="1"/>
    <w:link w:val="18"/>
    <w:qFormat/>
    <w:uiPriority w:val="0"/>
    <w:pPr>
      <w:keepNext/>
      <w:keepLines/>
      <w:snapToGrid w:val="0"/>
      <w:jc w:val="center"/>
    </w:pPr>
    <w:rPr>
      <w:rFonts w:ascii="宋体"/>
      <w:b/>
      <w:kern w:val="0"/>
      <w:sz w:val="24"/>
    </w:rPr>
  </w:style>
  <w:style w:type="character" w:customStyle="1" w:styleId="18">
    <w:name w:val="表格标题 Char"/>
    <w:link w:val="17"/>
    <w:qFormat/>
    <w:uiPriority w:val="0"/>
    <w:rPr>
      <w:rFonts w:ascii="宋体"/>
      <w:b/>
      <w:sz w:val="24"/>
      <w:szCs w:val="21"/>
    </w:rPr>
  </w:style>
  <w:style w:type="paragraph" w:customStyle="1" w:styleId="19">
    <w:name w:val="图片标题"/>
    <w:basedOn w:val="1"/>
    <w:next w:val="1"/>
    <w:link w:val="20"/>
    <w:qFormat/>
    <w:uiPriority w:val="0"/>
    <w:pPr>
      <w:keepNext/>
      <w:keepLines/>
      <w:snapToGrid w:val="0"/>
      <w:jc w:val="center"/>
    </w:pPr>
    <w:rPr>
      <w:rFonts w:ascii="宋体" w:hAnsi="宋体"/>
      <w:b/>
      <w:sz w:val="24"/>
    </w:rPr>
  </w:style>
  <w:style w:type="character" w:customStyle="1" w:styleId="20">
    <w:name w:val="图片标题 Char"/>
    <w:link w:val="19"/>
    <w:qFormat/>
    <w:uiPriority w:val="0"/>
    <w:rPr>
      <w:rFonts w:ascii="宋体" w:hAnsi="宋体"/>
      <w:b/>
      <w:kern w:val="2"/>
      <w:sz w:val="24"/>
      <w:szCs w:val="24"/>
    </w:rPr>
  </w:style>
  <w:style w:type="paragraph" w:customStyle="1" w:styleId="21">
    <w:name w:val="图表单位"/>
    <w:basedOn w:val="19"/>
    <w:next w:val="1"/>
    <w:qFormat/>
    <w:uiPriority w:val="0"/>
    <w:pPr>
      <w:jc w:val="right"/>
    </w:pPr>
    <w:rPr>
      <w:b w:val="0"/>
    </w:rPr>
  </w:style>
  <w:style w:type="paragraph" w:customStyle="1" w:styleId="22">
    <w:name w:val="图表注释"/>
    <w:basedOn w:val="1"/>
    <w:next w:val="1"/>
    <w:qFormat/>
    <w:uiPriority w:val="0"/>
    <w:pPr>
      <w:snapToGrid w:val="0"/>
      <w:ind w:left="200" w:leftChars="200" w:hanging="200" w:hangingChars="200"/>
    </w:pPr>
    <w:rPr>
      <w:rFonts w:ascii="宋体"/>
    </w:rPr>
  </w:style>
  <w:style w:type="paragraph" w:customStyle="1" w:styleId="23">
    <w:name w:val="图片"/>
    <w:basedOn w:val="19"/>
    <w:next w:val="1"/>
    <w:qFormat/>
    <w:uiPriority w:val="0"/>
    <w:pPr>
      <w:keepNext w:val="0"/>
      <w:keepLines w:val="0"/>
      <w:spacing w:line="240" w:lineRule="atLeast"/>
    </w:pPr>
  </w:style>
  <w:style w:type="character" w:customStyle="1" w:styleId="24">
    <w:name w:val="标题 1 Char"/>
    <w:link w:val="3"/>
    <w:qFormat/>
    <w:uiPriority w:val="9"/>
    <w:rPr>
      <w:rFonts w:ascii="黑体" w:eastAsia="黑体"/>
      <w:bCs/>
      <w:kern w:val="44"/>
      <w:sz w:val="32"/>
      <w:szCs w:val="44"/>
    </w:rPr>
  </w:style>
  <w:style w:type="character" w:customStyle="1" w:styleId="25">
    <w:name w:val="标题 2 Char"/>
    <w:link w:val="4"/>
    <w:qFormat/>
    <w:uiPriority w:val="9"/>
    <w:rPr>
      <w:rFonts w:ascii="楷体_GB2312" w:hAnsi="Cambria" w:eastAsia="楷体_GB2312"/>
      <w:bCs/>
      <w:kern w:val="2"/>
      <w:sz w:val="32"/>
      <w:szCs w:val="32"/>
    </w:rPr>
  </w:style>
  <w:style w:type="character" w:customStyle="1" w:styleId="26">
    <w:name w:val="标题 3 Char"/>
    <w:link w:val="5"/>
    <w:qFormat/>
    <w:uiPriority w:val="9"/>
    <w:rPr>
      <w:rFonts w:ascii="仿宋_GB2312" w:eastAsia="仿宋_GB2312"/>
      <w:bCs/>
      <w:sz w:val="32"/>
      <w:szCs w:val="32"/>
    </w:rPr>
  </w:style>
  <w:style w:type="character" w:customStyle="1" w:styleId="27">
    <w:name w:val="标题 Char"/>
    <w:link w:val="11"/>
    <w:qFormat/>
    <w:uiPriority w:val="10"/>
    <w:rPr>
      <w:rFonts w:ascii="楷体_GB2312" w:hAnsi="Cambria" w:eastAsia="楷体_GB2312"/>
      <w:bCs/>
      <w:kern w:val="2"/>
      <w:sz w:val="44"/>
      <w:szCs w:val="44"/>
    </w:rPr>
  </w:style>
  <w:style w:type="character" w:customStyle="1" w:styleId="28">
    <w:name w:val="副标题 Char"/>
    <w:link w:val="9"/>
    <w:qFormat/>
    <w:uiPriority w:val="11"/>
    <w:rPr>
      <w:rFonts w:ascii="楷体_GB2312" w:hAnsi="Cambria" w:eastAsia="楷体_GB2312"/>
      <w:bCs/>
      <w:kern w:val="28"/>
      <w:sz w:val="32"/>
      <w:szCs w:val="32"/>
    </w:rPr>
  </w:style>
  <w:style w:type="paragraph" w:customStyle="1" w:styleId="29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0">
    <w:name w:val="页眉 Char"/>
    <w:basedOn w:val="14"/>
    <w:link w:val="8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1">
    <w:name w:val="页脚 Char"/>
    <w:basedOn w:val="14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2">
    <w:name w:val="脚注文本 Char"/>
    <w:basedOn w:val="14"/>
    <w:link w:val="10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3">
    <w:name w:val="批注框文本 Char"/>
    <w:basedOn w:val="14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1055</Words>
  <Characters>1183</Characters>
  <Lines>8</Lines>
  <Paragraphs>2</Paragraphs>
  <TotalTime>232</TotalTime>
  <ScaleCrop>false</ScaleCrop>
  <LinksUpToDate>false</LinksUpToDate>
  <CharactersWithSpaces>1260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2022-12-28T19:22:00Z</dcterms:created>
  <dc:creator>王莉</dc:creator>
  <cp:lastModifiedBy>uos</cp:lastModifiedBy>
  <cp:lastPrinted>2025-02-16T16:23:00Z</cp:lastPrinted>
  <dcterms:modified xsi:type="dcterms:W3CDTF">2026-02-04T13:14:58Z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05F18ABE4D5B4D7699CF0BDEAF85D9F7_12</vt:lpwstr>
  </property>
</Properties>
</file>