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丰台区百岁老人幸福工程项目比选规则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本项目拟采用综合评分法对参选人的项目整体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方案进行评分，按综合评分最高原则确定成交供应商。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具体的评审标准如下：</w:t>
      </w:r>
    </w:p>
    <w:tbl>
      <w:tblPr>
        <w:tblStyle w:val="5"/>
        <w:tblW w:w="93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692"/>
        <w:gridCol w:w="4752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得分标准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总价报价(15分)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满足比选文件要求且最终报价最低的总价报价为评审基准价，其价格分为满分。其他供应商的价格分统一按照下列公式计算：响应报价得分=(评审基准价／响应报价)×15％×100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类似项目业绩(10分)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自2023年1月1日起至今的类似项目业绩，每有一个有效业绩得2分，最多10分（附合同复印件，包含合同首页、服务内容页、盖章页、金额页）。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供应商综合实力、财务状况、信誉等（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供应商综合实力、财务状况、商业信誉、履约保障能力等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综合实力强，具备完善的服务体系与专业团队；财务状况稳健；商业信誉优良，无行政处罚、失信记录；履约保障充分，风险防控能力强。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综合实力、财务状况及信誉符合基本要求，具备履约能力，无重大不良记录。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综合实力薄弱，财务状况不佳；存在失信、行政处罚等不良记录；履约保障不足，存在履约风险。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项目服务方案（40分）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项目理解与分析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项目理解和分析全面合理、针对性强、能够准确把握项目重点难点；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项目理解和分析较为全面、有一定针对性、能够基本把握项目重点难点；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项目理解和分析简单、针对性一般、项目重点难点分析不足或不合理。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项目实施方案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方案内容齐全合理、针对性强、创新性突出、完全符合本项目的需求；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方案内容齐全、设计较合理、针对性较强、基本符合本项目的需求；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方案内容一般、部分内容合理、针对性不足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、仅部分满足或基本不满足本项目的需求。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提供详细的组织架构、人员配备方案，职责分工明确、合理、类似项目经验丰富，完全满足项目采购需要；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提供组织架构、人员配备方案，职责分工明确、合理，基本满足项目采购需要；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提供常规、通用的人员配备方案，部分满足或不能项目采购需要；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时间进度计划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项目实施进度方案先进、科学、合理、完整，方案中制定了明确的实施进度计划，制定了切实可行的风险管控的措施和手段，完全贴合满足培训需要；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项目实施进度方案较科学、合理，基本符合项目采购需要；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项目实施进度方案不具有针对性和可行性或未提供。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保密措施（5分）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保密措施全面详细，保密措施切实可行；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保密措施不完善或无保密措施。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服务承诺（10分）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服务承诺内容全面、表述清晰，针对性强；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服务承诺不够全面、针对性不强、有部分内容表述不清晰；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服务承诺无实质性或未提供。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D3FBD"/>
    <w:rsid w:val="1D622C69"/>
    <w:rsid w:val="245650E9"/>
    <w:rsid w:val="25E15AC7"/>
    <w:rsid w:val="287F7453"/>
    <w:rsid w:val="2E824E50"/>
    <w:rsid w:val="2F1156C3"/>
    <w:rsid w:val="30822626"/>
    <w:rsid w:val="35904CED"/>
    <w:rsid w:val="43561A42"/>
    <w:rsid w:val="496847F9"/>
    <w:rsid w:val="5EC64B44"/>
    <w:rsid w:val="63DE4E6F"/>
    <w:rsid w:val="64A75E1D"/>
    <w:rsid w:val="67190EEC"/>
    <w:rsid w:val="6D760E66"/>
    <w:rsid w:val="6E010407"/>
    <w:rsid w:val="74E66F97"/>
    <w:rsid w:val="758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华文仿宋" w:eastAsia="仿宋_GB2312" w:cs="Times New Roman"/>
      <w:sz w:val="32"/>
      <w:szCs w:val="20"/>
    </w:rPr>
  </w:style>
  <w:style w:type="paragraph" w:styleId="4">
    <w:name w:val="Body Text First Indent 2"/>
    <w:basedOn w:val="3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1181</Characters>
  <Paragraphs>75</Paragraphs>
  <TotalTime>2</TotalTime>
  <ScaleCrop>false</ScaleCrop>
  <LinksUpToDate>false</LinksUpToDate>
  <CharactersWithSpaces>1222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2024-09-18T03:09:00Z</dcterms:created>
  <dc:creator>Nuyoah</dc:creator>
  <cp:lastModifiedBy>青芸豆</cp:lastModifiedBy>
  <cp:lastPrinted>2024-09-29T05:00:00Z</cp:lastPrinted>
  <dcterms:modified xsi:type="dcterms:W3CDTF">2026-04-15T03:22:38Z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c2f5c6b8dbb941aaacc175a009465851_23</vt:lpwstr>
  </property>
</Properties>
</file>