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150A1E">
      <w:pPr>
        <w:rPr>
          <w:rFonts w:hint="eastAsia" w:asciiTheme="majorEastAsia" w:hAnsiTheme="majorEastAsia" w:eastAsiaTheme="majorEastAsia" w:cstheme="majorEastAsia"/>
          <w:color w:val="000000" w:themeColor="text1"/>
          <w14:textFill>
            <w14:solidFill>
              <w14:schemeClr w14:val="tx1"/>
            </w14:solidFill>
          </w14:textFill>
        </w:rPr>
      </w:pPr>
    </w:p>
    <w:p w14:paraId="6F77593F">
      <w:pPr>
        <w:rPr>
          <w:rFonts w:hint="eastAsia" w:asciiTheme="majorEastAsia" w:hAnsiTheme="majorEastAsia" w:eastAsiaTheme="majorEastAsia" w:cstheme="majorEastAsia"/>
          <w:color w:val="000000" w:themeColor="text1"/>
          <w14:textFill>
            <w14:solidFill>
              <w14:schemeClr w14:val="tx1"/>
            </w14:solidFill>
          </w14:textFill>
        </w:rPr>
      </w:pPr>
    </w:p>
    <w:p w14:paraId="561D03E9">
      <w:pPr>
        <w:rPr>
          <w:rFonts w:hint="eastAsia" w:asciiTheme="majorEastAsia" w:hAnsiTheme="majorEastAsia" w:eastAsiaTheme="majorEastAsia" w:cstheme="majorEastAsia"/>
          <w:color w:val="000000" w:themeColor="text1"/>
          <w14:textFill>
            <w14:solidFill>
              <w14:schemeClr w14:val="tx1"/>
            </w14:solidFill>
          </w14:textFill>
        </w:rPr>
      </w:pPr>
    </w:p>
    <w:p w14:paraId="19E48A92">
      <w:pPr>
        <w:rPr>
          <w:rFonts w:hint="eastAsia" w:asciiTheme="majorEastAsia" w:hAnsiTheme="majorEastAsia" w:eastAsiaTheme="majorEastAsia" w:cstheme="majorEastAsia"/>
          <w:color w:val="000000" w:themeColor="text1"/>
          <w14:textFill>
            <w14:solidFill>
              <w14:schemeClr w14:val="tx1"/>
            </w14:solidFill>
          </w14:textFill>
        </w:rPr>
      </w:pPr>
    </w:p>
    <w:p w14:paraId="225C2F18">
      <w:pPr>
        <w:rPr>
          <w:rFonts w:hint="eastAsia" w:asciiTheme="majorEastAsia" w:hAnsiTheme="majorEastAsia" w:eastAsiaTheme="majorEastAsia" w:cstheme="majorEastAsia"/>
          <w:color w:val="000000" w:themeColor="text1"/>
          <w14:textFill>
            <w14:solidFill>
              <w14:schemeClr w14:val="tx1"/>
            </w14:solidFill>
          </w14:textFill>
        </w:rPr>
      </w:pPr>
    </w:p>
    <w:p w14:paraId="08481417">
      <w:pPr>
        <w:rPr>
          <w:rFonts w:hint="eastAsia" w:asciiTheme="majorEastAsia" w:hAnsiTheme="majorEastAsia" w:eastAsiaTheme="majorEastAsia" w:cstheme="majorEastAsia"/>
          <w:color w:val="000000" w:themeColor="text1"/>
          <w14:textFill>
            <w14:solidFill>
              <w14:schemeClr w14:val="tx1"/>
            </w14:solidFill>
          </w14:textFill>
        </w:rPr>
      </w:pPr>
    </w:p>
    <w:p w14:paraId="74F33E64">
      <w:pPr>
        <w:jc w:val="center"/>
        <w:rPr>
          <w:rFonts w:hint="eastAsia" w:asciiTheme="majorEastAsia" w:hAnsiTheme="majorEastAsia" w:eastAsiaTheme="majorEastAsia" w:cstheme="majorEastAsia"/>
          <w:b/>
          <w:color w:val="000000" w:themeColor="text1"/>
          <w:sz w:val="52"/>
          <w:szCs w:val="52"/>
          <w:lang w:eastAsia="zh-CN"/>
          <w14:textFill>
            <w14:solidFill>
              <w14:schemeClr w14:val="tx1"/>
            </w14:solidFill>
          </w14:textFill>
        </w:rPr>
      </w:pPr>
      <w:r>
        <w:rPr>
          <w:rFonts w:hint="eastAsia" w:ascii="黑体" w:hAnsi="黑体" w:eastAsia="黑体" w:cs="黑体"/>
          <w:b w:val="0"/>
          <w:bCs/>
          <w:color w:val="000000" w:themeColor="text1"/>
          <w:sz w:val="52"/>
          <w:szCs w:val="52"/>
          <w:lang w:val="en-US" w:eastAsia="zh-CN"/>
          <w14:textFill>
            <w14:solidFill>
              <w14:schemeClr w14:val="tx1"/>
            </w14:solidFill>
          </w14:textFill>
        </w:rPr>
        <w:t>2026年北京市丰台区配套养老设施公建民营项目招投标代理机构</w:t>
      </w:r>
    </w:p>
    <w:p w14:paraId="3ECA750E">
      <w:pPr>
        <w:rPr>
          <w:rFonts w:hint="eastAsia" w:asciiTheme="majorEastAsia" w:hAnsiTheme="majorEastAsia" w:eastAsiaTheme="majorEastAsia" w:cstheme="majorEastAsia"/>
          <w:color w:val="000000" w:themeColor="text1"/>
          <w:sz w:val="36"/>
          <w:szCs w:val="36"/>
          <w14:textFill>
            <w14:solidFill>
              <w14:schemeClr w14:val="tx1"/>
            </w14:solidFill>
          </w14:textFill>
        </w:rPr>
      </w:pPr>
    </w:p>
    <w:p w14:paraId="43805852">
      <w:pPr>
        <w:rPr>
          <w:rFonts w:hint="eastAsia" w:asciiTheme="majorEastAsia" w:hAnsiTheme="majorEastAsia" w:eastAsiaTheme="majorEastAsia" w:cstheme="majorEastAsia"/>
          <w:color w:val="000000" w:themeColor="text1"/>
          <w:sz w:val="36"/>
          <w:szCs w:val="36"/>
          <w14:textFill>
            <w14:solidFill>
              <w14:schemeClr w14:val="tx1"/>
            </w14:solidFill>
          </w14:textFill>
        </w:rPr>
      </w:pPr>
    </w:p>
    <w:p w14:paraId="421064E3">
      <w:pPr>
        <w:jc w:val="center"/>
        <w:rPr>
          <w:rFonts w:hint="eastAsia" w:asciiTheme="majorEastAsia" w:hAnsiTheme="majorEastAsia" w:eastAsiaTheme="majorEastAsia" w:cstheme="majorEastAsia"/>
          <w:b/>
          <w:color w:val="000000" w:themeColor="text1"/>
          <w:sz w:val="72"/>
          <w:szCs w:val="72"/>
          <w14:textFill>
            <w14:solidFill>
              <w14:schemeClr w14:val="tx1"/>
            </w14:solidFill>
          </w14:textFill>
        </w:rPr>
      </w:pPr>
      <w:r>
        <w:rPr>
          <w:rFonts w:hint="eastAsia" w:ascii="黑体" w:hAnsi="黑体" w:eastAsia="黑体" w:cs="黑体"/>
          <w:b w:val="0"/>
          <w:bCs/>
          <w:color w:val="000000" w:themeColor="text1"/>
          <w:sz w:val="52"/>
          <w:szCs w:val="52"/>
          <w14:textFill>
            <w14:solidFill>
              <w14:schemeClr w14:val="tx1"/>
            </w14:solidFill>
          </w14:textFill>
        </w:rPr>
        <w:t>比选文件</w:t>
      </w:r>
    </w:p>
    <w:p w14:paraId="73DB40B8">
      <w:pPr>
        <w:rPr>
          <w:rFonts w:hint="eastAsia" w:asciiTheme="majorEastAsia" w:hAnsiTheme="majorEastAsia" w:eastAsiaTheme="majorEastAsia" w:cstheme="majorEastAsia"/>
          <w:color w:val="000000" w:themeColor="text1"/>
          <w14:textFill>
            <w14:solidFill>
              <w14:schemeClr w14:val="tx1"/>
            </w14:solidFill>
          </w14:textFill>
        </w:rPr>
      </w:pPr>
    </w:p>
    <w:p w14:paraId="30499964">
      <w:pPr>
        <w:rPr>
          <w:rFonts w:hint="eastAsia" w:asciiTheme="majorEastAsia" w:hAnsiTheme="majorEastAsia" w:eastAsiaTheme="majorEastAsia" w:cstheme="majorEastAsia"/>
          <w:color w:val="000000" w:themeColor="text1"/>
          <w14:textFill>
            <w14:solidFill>
              <w14:schemeClr w14:val="tx1"/>
            </w14:solidFill>
          </w14:textFill>
        </w:rPr>
      </w:pPr>
    </w:p>
    <w:p w14:paraId="18CE2894">
      <w:pPr>
        <w:rPr>
          <w:rFonts w:hint="eastAsia" w:asciiTheme="majorEastAsia" w:hAnsiTheme="majorEastAsia" w:eastAsiaTheme="majorEastAsia" w:cstheme="majorEastAsia"/>
          <w:color w:val="000000" w:themeColor="text1"/>
          <w14:textFill>
            <w14:solidFill>
              <w14:schemeClr w14:val="tx1"/>
            </w14:solidFill>
          </w14:textFill>
        </w:rPr>
      </w:pPr>
    </w:p>
    <w:p w14:paraId="0AEA460A">
      <w:pPr>
        <w:rPr>
          <w:rFonts w:hint="eastAsia" w:asciiTheme="majorEastAsia" w:hAnsiTheme="majorEastAsia" w:eastAsiaTheme="majorEastAsia" w:cstheme="majorEastAsia"/>
          <w:color w:val="000000" w:themeColor="text1"/>
          <w14:textFill>
            <w14:solidFill>
              <w14:schemeClr w14:val="tx1"/>
            </w14:solidFill>
          </w14:textFill>
        </w:rPr>
      </w:pPr>
    </w:p>
    <w:p w14:paraId="3FC668E7">
      <w:pPr>
        <w:jc w:val="center"/>
        <w:rPr>
          <w:rFonts w:hint="eastAsia" w:asciiTheme="majorEastAsia" w:hAnsiTheme="majorEastAsia" w:eastAsiaTheme="majorEastAsia" w:cstheme="majorEastAsia"/>
          <w:color w:val="000000" w:themeColor="text1"/>
          <w:lang w:eastAsia="zh-CN"/>
          <w14:textFill>
            <w14:solidFill>
              <w14:schemeClr w14:val="tx1"/>
            </w14:solidFill>
          </w14:textFill>
        </w:rPr>
      </w:pPr>
    </w:p>
    <w:p w14:paraId="1F1AA787">
      <w:pPr>
        <w:rPr>
          <w:rFonts w:hint="eastAsia" w:asciiTheme="majorEastAsia" w:hAnsiTheme="majorEastAsia" w:eastAsiaTheme="majorEastAsia" w:cstheme="majorEastAsia"/>
          <w:color w:val="000000" w:themeColor="text1"/>
          <w14:textFill>
            <w14:solidFill>
              <w14:schemeClr w14:val="tx1"/>
            </w14:solidFill>
          </w14:textFill>
        </w:rPr>
      </w:pPr>
    </w:p>
    <w:p w14:paraId="3CA87614">
      <w:pPr>
        <w:rPr>
          <w:rFonts w:hint="eastAsia" w:asciiTheme="majorEastAsia" w:hAnsiTheme="majorEastAsia" w:eastAsiaTheme="majorEastAsia" w:cstheme="majorEastAsia"/>
          <w:color w:val="000000" w:themeColor="text1"/>
          <w14:textFill>
            <w14:solidFill>
              <w14:schemeClr w14:val="tx1"/>
            </w14:solidFill>
          </w14:textFill>
        </w:rPr>
      </w:pPr>
    </w:p>
    <w:p w14:paraId="543E9875">
      <w:pPr>
        <w:rPr>
          <w:rFonts w:hint="eastAsia" w:asciiTheme="majorEastAsia" w:hAnsiTheme="majorEastAsia" w:eastAsiaTheme="majorEastAsia" w:cstheme="majorEastAsia"/>
          <w:color w:val="000000" w:themeColor="text1"/>
          <w14:textFill>
            <w14:solidFill>
              <w14:schemeClr w14:val="tx1"/>
            </w14:solidFill>
          </w14:textFill>
        </w:rPr>
      </w:pPr>
    </w:p>
    <w:p w14:paraId="328B4B80">
      <w:pPr>
        <w:rPr>
          <w:rFonts w:hint="eastAsia" w:asciiTheme="majorEastAsia" w:hAnsiTheme="majorEastAsia" w:eastAsiaTheme="majorEastAsia" w:cstheme="majorEastAsia"/>
          <w:color w:val="000000" w:themeColor="text1"/>
          <w14:textFill>
            <w14:solidFill>
              <w14:schemeClr w14:val="tx1"/>
            </w14:solidFill>
          </w14:textFill>
        </w:rPr>
      </w:pPr>
    </w:p>
    <w:p w14:paraId="7ED05486">
      <w:pPr>
        <w:rPr>
          <w:rFonts w:hint="eastAsia" w:asciiTheme="majorEastAsia" w:hAnsiTheme="majorEastAsia" w:eastAsiaTheme="majorEastAsia" w:cstheme="majorEastAsia"/>
          <w:color w:val="000000" w:themeColor="text1"/>
          <w14:textFill>
            <w14:solidFill>
              <w14:schemeClr w14:val="tx1"/>
            </w14:solidFill>
          </w14:textFill>
        </w:rPr>
      </w:pPr>
    </w:p>
    <w:p w14:paraId="0B3912C8">
      <w:pPr>
        <w:rPr>
          <w:rFonts w:hint="eastAsia" w:asciiTheme="majorEastAsia" w:hAnsiTheme="majorEastAsia" w:eastAsiaTheme="majorEastAsia" w:cstheme="majorEastAsia"/>
          <w:color w:val="000000" w:themeColor="text1"/>
          <w14:textFill>
            <w14:solidFill>
              <w14:schemeClr w14:val="tx1"/>
            </w14:solidFill>
          </w14:textFill>
        </w:rPr>
      </w:pPr>
    </w:p>
    <w:p w14:paraId="078F5776">
      <w:pPr>
        <w:rPr>
          <w:rFonts w:hint="eastAsia" w:asciiTheme="majorEastAsia" w:hAnsiTheme="majorEastAsia" w:eastAsiaTheme="majorEastAsia" w:cstheme="majorEastAsia"/>
          <w:color w:val="000000" w:themeColor="text1"/>
          <w14:textFill>
            <w14:solidFill>
              <w14:schemeClr w14:val="tx1"/>
            </w14:solidFill>
          </w14:textFill>
        </w:rPr>
      </w:pPr>
    </w:p>
    <w:p w14:paraId="33BC557C">
      <w:pPr>
        <w:rPr>
          <w:rFonts w:hint="eastAsia" w:asciiTheme="majorEastAsia" w:hAnsiTheme="majorEastAsia" w:eastAsiaTheme="majorEastAsia" w:cstheme="majorEastAsia"/>
          <w:color w:val="000000" w:themeColor="text1"/>
          <w14:textFill>
            <w14:solidFill>
              <w14:schemeClr w14:val="tx1"/>
            </w14:solidFill>
          </w14:textFill>
        </w:rPr>
      </w:pPr>
    </w:p>
    <w:p w14:paraId="5FFF62E5">
      <w:pPr>
        <w:spacing w:line="620" w:lineRule="exact"/>
        <w:jc w:val="center"/>
        <w:rPr>
          <w:rFonts w:hint="eastAsia" w:asciiTheme="majorEastAsia" w:hAnsiTheme="majorEastAsia" w:eastAsiaTheme="majorEastAsia" w:cstheme="majorEastAsia"/>
          <w:sz w:val="32"/>
          <w:szCs w:val="32"/>
        </w:rPr>
      </w:pPr>
      <w:r>
        <w:rPr>
          <w:rFonts w:hint="eastAsia" w:ascii="黑体" w:hAnsi="黑体" w:eastAsia="黑体" w:cs="黑体"/>
          <w:sz w:val="32"/>
          <w:szCs w:val="32"/>
        </w:rPr>
        <w:t>北京市丰台区民政局</w:t>
      </w:r>
    </w:p>
    <w:p w14:paraId="3EDE7D04">
      <w:pPr>
        <w:jc w:val="center"/>
        <w:rPr>
          <w:rFonts w:hint="eastAsia" w:asciiTheme="majorEastAsia" w:hAnsiTheme="majorEastAsia" w:eastAsiaTheme="majorEastAsia" w:cstheme="majorEastAsia"/>
          <w:b/>
          <w:color w:val="000000" w:themeColor="text1"/>
          <w:sz w:val="36"/>
          <w:szCs w:val="36"/>
          <w14:textFill>
            <w14:solidFill>
              <w14:schemeClr w14:val="tx1"/>
            </w14:solidFill>
          </w14:textFill>
        </w:rPr>
      </w:pPr>
    </w:p>
    <w:p w14:paraId="78BF55F1">
      <w:pPr>
        <w:jc w:val="center"/>
        <w:rPr>
          <w:rFonts w:hint="eastAsia" w:asciiTheme="majorEastAsia" w:hAnsiTheme="majorEastAsia" w:eastAsiaTheme="majorEastAsia" w:cstheme="majorEastAsia"/>
          <w:b/>
          <w:color w:val="000000" w:themeColor="text1"/>
          <w:sz w:val="36"/>
          <w:szCs w:val="36"/>
          <w14:textFill>
            <w14:solidFill>
              <w14:schemeClr w14:val="tx1"/>
            </w14:solidFill>
          </w14:textFill>
        </w:rPr>
      </w:pPr>
      <w:r>
        <w:rPr>
          <w:rFonts w:hint="eastAsia" w:ascii="黑体" w:hAnsi="黑体" w:eastAsia="黑体" w:cs="黑体"/>
          <w:b/>
          <w:color w:val="000000" w:themeColor="text1"/>
          <w:sz w:val="28"/>
          <w:szCs w:val="28"/>
          <w14:textFill>
            <w14:solidFill>
              <w14:schemeClr w14:val="tx1"/>
            </w14:solidFill>
          </w14:textFill>
        </w:rPr>
        <w:t>202</w:t>
      </w:r>
      <w:r>
        <w:rPr>
          <w:rFonts w:hint="eastAsia" w:ascii="黑体" w:hAnsi="黑体" w:eastAsia="黑体" w:cs="黑体"/>
          <w:b/>
          <w:color w:val="000000" w:themeColor="text1"/>
          <w:sz w:val="28"/>
          <w:szCs w:val="28"/>
          <w:lang w:val="en-US" w:eastAsia="zh-CN"/>
          <w14:textFill>
            <w14:solidFill>
              <w14:schemeClr w14:val="tx1"/>
            </w14:solidFill>
          </w14:textFill>
        </w:rPr>
        <w:t>6</w:t>
      </w:r>
      <w:r>
        <w:rPr>
          <w:rFonts w:hint="eastAsia" w:ascii="黑体" w:hAnsi="黑体" w:eastAsia="黑体" w:cs="黑体"/>
          <w:b/>
          <w:color w:val="000000" w:themeColor="text1"/>
          <w:sz w:val="28"/>
          <w:szCs w:val="28"/>
          <w14:textFill>
            <w14:solidFill>
              <w14:schemeClr w14:val="tx1"/>
            </w14:solidFill>
          </w14:textFill>
        </w:rPr>
        <w:t>年</w:t>
      </w:r>
      <w:r>
        <w:rPr>
          <w:rFonts w:hint="eastAsia" w:ascii="黑体" w:hAnsi="黑体" w:eastAsia="黑体" w:cs="黑体"/>
          <w:b/>
          <w:color w:val="000000" w:themeColor="text1"/>
          <w:sz w:val="28"/>
          <w:szCs w:val="28"/>
          <w:lang w:val="en-US" w:eastAsia="zh-CN"/>
          <w14:textFill>
            <w14:solidFill>
              <w14:schemeClr w14:val="tx1"/>
            </w14:solidFill>
          </w14:textFill>
        </w:rPr>
        <w:t>9</w:t>
      </w:r>
      <w:r>
        <w:rPr>
          <w:rFonts w:hint="eastAsia" w:ascii="黑体" w:hAnsi="黑体" w:eastAsia="黑体" w:cs="黑体"/>
          <w:b/>
          <w:color w:val="000000" w:themeColor="text1"/>
          <w:sz w:val="28"/>
          <w:szCs w:val="28"/>
          <w14:textFill>
            <w14:solidFill>
              <w14:schemeClr w14:val="tx1"/>
            </w14:solidFill>
          </w14:textFill>
        </w:rPr>
        <w:t>月</w:t>
      </w:r>
      <w:r>
        <w:rPr>
          <w:rFonts w:hint="eastAsia" w:asciiTheme="majorEastAsia" w:hAnsiTheme="majorEastAsia" w:eastAsiaTheme="majorEastAsia" w:cstheme="majorEastAsia"/>
          <w:b/>
          <w:color w:val="000000" w:themeColor="text1"/>
          <w:sz w:val="36"/>
          <w:szCs w:val="36"/>
          <w14:textFill>
            <w14:solidFill>
              <w14:schemeClr w14:val="tx1"/>
            </w14:solidFill>
          </w14:textFill>
        </w:rPr>
        <w:br w:type="page"/>
      </w:r>
    </w:p>
    <w:p w14:paraId="6B8DD12A">
      <w:pPr>
        <w:jc w:val="center"/>
        <w:rPr>
          <w:rFonts w:hint="eastAsia" w:asciiTheme="majorEastAsia" w:hAnsiTheme="majorEastAsia" w:eastAsiaTheme="majorEastAsia" w:cstheme="majorEastAsia"/>
          <w:b/>
          <w:color w:val="000000" w:themeColor="text1"/>
          <w:sz w:val="30"/>
          <w:szCs w:val="30"/>
          <w:lang w:eastAsia="zh-CN"/>
          <w14:textFill>
            <w14:solidFill>
              <w14:schemeClr w14:val="tx1"/>
            </w14:solidFill>
          </w14:textFill>
        </w:rPr>
      </w:pPr>
      <w:r>
        <w:rPr>
          <w:rFonts w:hint="eastAsia" w:asciiTheme="majorEastAsia" w:hAnsiTheme="majorEastAsia" w:eastAsiaTheme="majorEastAsia" w:cstheme="majorEastAsia"/>
          <w:b/>
          <w:color w:val="000000" w:themeColor="text1"/>
          <w:sz w:val="44"/>
          <w:szCs w:val="44"/>
          <w14:textFill>
            <w14:solidFill>
              <w14:schemeClr w14:val="tx1"/>
            </w14:solidFill>
          </w14:textFill>
        </w:rPr>
        <w:t>第一章比选</w:t>
      </w:r>
      <w:r>
        <w:rPr>
          <w:rFonts w:hint="eastAsia" w:asciiTheme="majorEastAsia" w:hAnsiTheme="majorEastAsia" w:eastAsiaTheme="majorEastAsia" w:cstheme="majorEastAsia"/>
          <w:b/>
          <w:color w:val="000000" w:themeColor="text1"/>
          <w:sz w:val="44"/>
          <w:szCs w:val="44"/>
          <w:lang w:eastAsia="zh-CN"/>
          <w14:textFill>
            <w14:solidFill>
              <w14:schemeClr w14:val="tx1"/>
            </w14:solidFill>
          </w14:textFill>
        </w:rPr>
        <w:t>公告</w:t>
      </w:r>
    </w:p>
    <w:p w14:paraId="279CD546">
      <w:pPr>
        <w:spacing w:line="360" w:lineRule="auto"/>
        <w:ind w:firstLine="700" w:firstLineChars="292"/>
        <w:rPr>
          <w:rFonts w:hint="eastAsia" w:asciiTheme="majorEastAsia" w:hAnsiTheme="majorEastAsia" w:eastAsiaTheme="majorEastAsia" w:cstheme="majorEastAsia"/>
          <w:color w:val="000000" w:themeColor="text1"/>
          <w:sz w:val="24"/>
          <w:szCs w:val="24"/>
          <w14:textFill>
            <w14:solidFill>
              <w14:schemeClr w14:val="tx1"/>
            </w14:solidFill>
          </w14:textFill>
        </w:rPr>
      </w:pPr>
    </w:p>
    <w:p w14:paraId="022A5A37">
      <w:pPr>
        <w:jc w:val="left"/>
        <w:rPr>
          <w:rFonts w:hint="eastAsia" w:asciiTheme="majorEastAsia" w:hAnsiTheme="majorEastAsia" w:eastAsiaTheme="majorEastAsia" w:cstheme="majorEastAsia"/>
          <w:b/>
          <w:color w:val="000000" w:themeColor="text1"/>
          <w:sz w:val="32"/>
          <w:szCs w:val="32"/>
          <w14:textFill>
            <w14:solidFill>
              <w14:schemeClr w14:val="tx1"/>
            </w14:solidFill>
          </w14:textFill>
        </w:rPr>
      </w:pPr>
      <w:r>
        <w:rPr>
          <w:rFonts w:hint="eastAsia" w:ascii="黑体" w:hAnsi="黑体" w:eastAsia="黑体" w:cs="黑体"/>
          <w:b w:val="0"/>
          <w:bCs/>
          <w:color w:val="000000" w:themeColor="text1"/>
          <w:sz w:val="32"/>
          <w:szCs w:val="32"/>
          <w14:textFill>
            <w14:solidFill>
              <w14:schemeClr w14:val="tx1"/>
            </w14:solidFill>
          </w14:textFill>
        </w:rPr>
        <w:t>一、概况</w:t>
      </w:r>
    </w:p>
    <w:p w14:paraId="21F0902C">
      <w:pPr>
        <w:spacing w:line="360" w:lineRule="auto"/>
        <w:ind w:firstLine="700" w:firstLineChars="292"/>
        <w:rPr>
          <w:rFonts w:hint="eastAsia" w:asciiTheme="majorEastAsia" w:hAnsiTheme="majorEastAsia" w:eastAsiaTheme="majorEastAsia" w:cstheme="majorEastAsia"/>
          <w:color w:val="000000" w:themeColor="text1"/>
          <w:w w:val="90"/>
          <w:sz w:val="24"/>
          <w:szCs w:val="24"/>
          <w14:textFill>
            <w14:solidFill>
              <w14:schemeClr w14:val="tx1"/>
            </w14:solidFill>
          </w14:textFill>
        </w:rPr>
      </w:pPr>
      <w:r>
        <w:rPr>
          <w:rFonts w:hint="eastAsia" w:asciiTheme="majorEastAsia" w:hAnsiTheme="majorEastAsia" w:eastAsiaTheme="majorEastAsia" w:cstheme="majorEastAsia"/>
          <w:color w:val="000000" w:themeColor="text1"/>
          <w:sz w:val="24"/>
          <w:szCs w:val="24"/>
          <w14:textFill>
            <w14:solidFill>
              <w14:schemeClr w14:val="tx1"/>
            </w14:solidFill>
          </w14:textFill>
        </w:rPr>
        <w:t>1.项目名称：202</w:t>
      </w:r>
      <w: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t>6</w:t>
      </w:r>
      <w:r>
        <w:rPr>
          <w:rFonts w:hint="eastAsia" w:asciiTheme="majorEastAsia" w:hAnsiTheme="majorEastAsia" w:eastAsiaTheme="majorEastAsia" w:cstheme="majorEastAsia"/>
          <w:color w:val="000000" w:themeColor="text1"/>
          <w:sz w:val="24"/>
          <w:szCs w:val="24"/>
          <w14:textFill>
            <w14:solidFill>
              <w14:schemeClr w14:val="tx1"/>
            </w14:solidFill>
          </w14:textFill>
        </w:rPr>
        <w:t>年北京市丰台区配套养老设施公建民营项目招投标代理机构</w:t>
      </w:r>
    </w:p>
    <w:p w14:paraId="4AF14290">
      <w:pPr>
        <w:spacing w:line="360" w:lineRule="auto"/>
        <w:ind w:firstLine="700" w:firstLineChars="292"/>
        <w:rPr>
          <w:rFonts w:hint="eastAsia" w:asciiTheme="majorEastAsia" w:hAnsiTheme="majorEastAsia" w:eastAsiaTheme="majorEastAsia" w:cstheme="majorEastAsia"/>
          <w:color w:val="000000" w:themeColor="text1"/>
          <w:sz w:val="24"/>
          <w:szCs w:val="24"/>
          <w:lang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14:textFill>
            <w14:solidFill>
              <w14:schemeClr w14:val="tx1"/>
            </w14:solidFill>
          </w14:textFill>
        </w:rPr>
        <w:t>2.采购方式：</w:t>
      </w:r>
      <w:r>
        <w:rPr>
          <w:rFonts w:hint="eastAsia" w:asciiTheme="majorEastAsia" w:hAnsiTheme="majorEastAsia" w:eastAsiaTheme="majorEastAsia" w:cstheme="majorEastAsia"/>
          <w:color w:val="000000" w:themeColor="text1"/>
          <w:sz w:val="24"/>
          <w:szCs w:val="24"/>
          <w:lang w:eastAsia="zh-CN"/>
          <w14:textFill>
            <w14:solidFill>
              <w14:schemeClr w14:val="tx1"/>
            </w14:solidFill>
          </w14:textFill>
        </w:rPr>
        <w:t>比选</w:t>
      </w:r>
    </w:p>
    <w:p w14:paraId="5A67007E">
      <w:pPr>
        <w:spacing w:line="360" w:lineRule="auto"/>
        <w:ind w:firstLine="700" w:firstLineChars="292"/>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t>3</w:t>
      </w:r>
      <w:r>
        <w:rPr>
          <w:rFonts w:hint="eastAsia" w:asciiTheme="majorEastAsia" w:hAnsiTheme="majorEastAsia" w:eastAsiaTheme="majorEastAsia" w:cstheme="majorEastAsia"/>
          <w:color w:val="000000" w:themeColor="text1"/>
          <w:sz w:val="24"/>
          <w:szCs w:val="24"/>
          <w14:textFill>
            <w14:solidFill>
              <w14:schemeClr w14:val="tx1"/>
            </w14:solidFill>
          </w14:textFill>
        </w:rPr>
        <w:t>.项目预算金额：</w:t>
      </w:r>
      <w: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t>0</w:t>
      </w:r>
      <w:r>
        <w:rPr>
          <w:rFonts w:hint="eastAsia" w:asciiTheme="majorEastAsia" w:hAnsiTheme="majorEastAsia" w:eastAsiaTheme="majorEastAsia" w:cstheme="majorEastAsia"/>
          <w:color w:val="000000" w:themeColor="text1"/>
          <w:sz w:val="24"/>
          <w:szCs w:val="24"/>
          <w14:textFill>
            <w14:solidFill>
              <w14:schemeClr w14:val="tx1"/>
            </w14:solidFill>
          </w14:textFill>
        </w:rPr>
        <w:t>万元（人民币）</w:t>
      </w:r>
    </w:p>
    <w:p w14:paraId="37B5F0B7">
      <w:pPr>
        <w:spacing w:line="360" w:lineRule="auto"/>
        <w:ind w:firstLine="700" w:firstLineChars="292"/>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t>4</w:t>
      </w:r>
      <w:r>
        <w:rPr>
          <w:rFonts w:hint="eastAsia" w:asciiTheme="majorEastAsia" w:hAnsiTheme="majorEastAsia" w:eastAsiaTheme="majorEastAsia" w:cstheme="majorEastAsia"/>
          <w:color w:val="000000" w:themeColor="text1"/>
          <w:sz w:val="24"/>
          <w:szCs w:val="24"/>
          <w14:textFill>
            <w14:solidFill>
              <w14:schemeClr w14:val="tx1"/>
            </w14:solidFill>
          </w14:textFill>
        </w:rPr>
        <w:t>.采购需求：</w:t>
      </w:r>
    </w:p>
    <w:p w14:paraId="5D3275BE">
      <w:pPr>
        <w:spacing w:line="360" w:lineRule="auto"/>
        <w:ind w:firstLine="720" w:firstLineChars="300"/>
        <w:jc w:val="left"/>
        <w:rPr>
          <w:rFonts w:hint="eastAsia" w:ascii="宋体" w:hAnsi="宋体" w:cs="仿宋_GB2312"/>
          <w:sz w:val="24"/>
          <w:szCs w:val="24"/>
        </w:rPr>
      </w:pPr>
      <w:r>
        <w:rPr>
          <w:rFonts w:hint="eastAsia" w:ascii="宋体" w:hAnsi="宋体" w:cs="仿宋_GB2312"/>
          <w:sz w:val="24"/>
          <w:szCs w:val="24"/>
        </w:rPr>
        <w:t>为北京市丰台区配套养老设施公建民营项目招募代理机构的服务。</w:t>
      </w:r>
    </w:p>
    <w:p w14:paraId="23E44E9D">
      <w:pPr>
        <w:jc w:val="left"/>
        <w:rPr>
          <w:rFonts w:hint="eastAsia" w:asciiTheme="majorEastAsia" w:hAnsiTheme="majorEastAsia" w:eastAsiaTheme="majorEastAsia" w:cstheme="majorEastAsia"/>
          <w:b/>
          <w:color w:val="000000" w:themeColor="text1"/>
          <w:sz w:val="32"/>
          <w:szCs w:val="32"/>
          <w14:textFill>
            <w14:solidFill>
              <w14:schemeClr w14:val="tx1"/>
            </w14:solidFill>
          </w14:textFill>
        </w:rPr>
      </w:pPr>
      <w:r>
        <w:rPr>
          <w:rFonts w:hint="eastAsia" w:ascii="黑体" w:hAnsi="黑体" w:eastAsia="黑体" w:cs="黑体"/>
          <w:b w:val="0"/>
          <w:bCs/>
          <w:color w:val="000000" w:themeColor="text1"/>
          <w:sz w:val="32"/>
          <w:szCs w:val="32"/>
          <w14:textFill>
            <w14:solidFill>
              <w14:schemeClr w14:val="tx1"/>
            </w14:solidFill>
          </w14:textFill>
        </w:rPr>
        <w:t>二、参选人资格要求</w:t>
      </w:r>
    </w:p>
    <w:p w14:paraId="4A025684">
      <w:pPr>
        <w:spacing w:line="360" w:lineRule="auto"/>
        <w:ind w:firstLine="600" w:firstLineChars="250"/>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z w:val="24"/>
          <w:szCs w:val="24"/>
          <w14:textFill>
            <w14:solidFill>
              <w14:schemeClr w14:val="tx1"/>
            </w14:solidFill>
          </w14:textFill>
        </w:rPr>
        <w:t>（1）满足《中华人民共和国政府采购法》第二十二条规定；</w:t>
      </w:r>
    </w:p>
    <w:p w14:paraId="33D8F43B">
      <w:pPr>
        <w:spacing w:line="360" w:lineRule="auto"/>
        <w:ind w:firstLine="600" w:firstLineChars="250"/>
        <w:rPr>
          <w:rFonts w:hint="eastAsia" w:asciiTheme="majorEastAsia" w:hAnsiTheme="majorEastAsia" w:eastAsiaTheme="majorEastAsia" w:cstheme="majorEastAsia"/>
          <w:color w:val="000000" w:themeColor="text1"/>
          <w:kern w:val="0"/>
          <w:sz w:val="24"/>
          <w:szCs w:val="24"/>
          <w:lang w:val="zh-CN"/>
          <w14:textFill>
            <w14:solidFill>
              <w14:schemeClr w14:val="tx1"/>
            </w14:solidFill>
          </w14:textFill>
        </w:rPr>
      </w:pPr>
      <w:r>
        <w:rPr>
          <w:rFonts w:hint="eastAsia" w:asciiTheme="majorEastAsia" w:hAnsiTheme="majorEastAsia" w:eastAsiaTheme="majorEastAsia" w:cstheme="majorEastAsia"/>
          <w:color w:val="000000" w:themeColor="text1"/>
          <w:sz w:val="24"/>
          <w:szCs w:val="24"/>
          <w14:textFill>
            <w14:solidFill>
              <w14:schemeClr w14:val="tx1"/>
            </w14:solidFill>
          </w14:textFill>
        </w:rPr>
        <w:t>（2）近三年内被“信用中国”网站列入失信被执行人和重大税收违法案件当事人名单的、被“中国政府采购网”网站列入政府采购严重违法失信行为记录名单（处罚期限尚未届满的）、受到政府采购及招标投标活动的各级监管部门行政处罚的不得参与本项目。</w:t>
      </w:r>
    </w:p>
    <w:p w14:paraId="40EC6633">
      <w:pPr>
        <w:jc w:val="left"/>
        <w:rPr>
          <w:rFonts w:hint="eastAsia" w:asciiTheme="majorEastAsia" w:hAnsiTheme="majorEastAsia" w:eastAsiaTheme="majorEastAsia" w:cstheme="majorEastAsia"/>
          <w:b/>
          <w:color w:val="000000" w:themeColor="text1"/>
          <w:sz w:val="32"/>
          <w:szCs w:val="32"/>
          <w14:textFill>
            <w14:solidFill>
              <w14:schemeClr w14:val="tx1"/>
            </w14:solidFill>
          </w14:textFill>
        </w:rPr>
      </w:pPr>
      <w:r>
        <w:rPr>
          <w:rFonts w:hint="eastAsia" w:ascii="黑体" w:hAnsi="黑体" w:eastAsia="黑体" w:cs="黑体"/>
          <w:b w:val="0"/>
          <w:bCs/>
          <w:color w:val="000000" w:themeColor="text1"/>
          <w:sz w:val="32"/>
          <w:szCs w:val="32"/>
          <w14:textFill>
            <w14:solidFill>
              <w14:schemeClr w14:val="tx1"/>
            </w14:solidFill>
          </w14:textFill>
        </w:rPr>
        <w:t>三、提交参选文件截止时间和地点及注意事项</w:t>
      </w:r>
    </w:p>
    <w:p w14:paraId="304A4A3B">
      <w:pPr>
        <w:spacing w:line="360" w:lineRule="auto"/>
        <w:ind w:left="420" w:leftChars="200" w:firstLine="480" w:firstLineChars="200"/>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p>
    <w:p w14:paraId="07A67B3F">
      <w:pPr>
        <w:spacing w:line="360" w:lineRule="auto"/>
        <w:ind w:firstLine="720" w:firstLineChars="300"/>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z w:val="24"/>
          <w:szCs w:val="24"/>
          <w14:textFill>
            <w14:solidFill>
              <w14:schemeClr w14:val="tx1"/>
            </w14:solidFill>
          </w14:textFill>
        </w:rPr>
        <w:t>请参与比选的单位将加盖公章的参选文件（一正二副）密封完好</w:t>
      </w:r>
      <w:r>
        <w:rPr>
          <w:rFonts w:hint="eastAsia" w:asciiTheme="majorEastAsia" w:hAnsiTheme="majorEastAsia" w:eastAsiaTheme="majorEastAsia" w:cstheme="majorEastAsia"/>
          <w:color w:val="000000" w:themeColor="text1"/>
          <w:sz w:val="24"/>
          <w:szCs w:val="24"/>
          <w:lang w:eastAsia="zh-CN"/>
          <w14:textFill>
            <w14:solidFill>
              <w14:schemeClr w14:val="tx1"/>
            </w14:solidFill>
          </w14:textFill>
        </w:rPr>
        <w:t>，加盖公章</w:t>
      </w:r>
      <w:r>
        <w:rPr>
          <w:rFonts w:hint="eastAsia" w:asciiTheme="majorEastAsia" w:hAnsiTheme="majorEastAsia" w:eastAsiaTheme="majorEastAsia" w:cstheme="majorEastAsia"/>
          <w:color w:val="000000" w:themeColor="text1"/>
          <w:sz w:val="24"/>
          <w:szCs w:val="24"/>
          <w14:textFill>
            <w14:solidFill>
              <w14:schemeClr w14:val="tx1"/>
            </w14:solidFill>
          </w14:textFill>
        </w:rPr>
        <w:t>，于</w:t>
      </w:r>
      <w:r>
        <w:rPr>
          <w:rFonts w:hint="eastAsia" w:asciiTheme="majorEastAsia" w:hAnsiTheme="majorEastAsia" w:eastAsiaTheme="majorEastAsia" w:cstheme="majorEastAsia"/>
          <w:color w:val="000000" w:themeColor="text1"/>
          <w:sz w:val="24"/>
          <w:szCs w:val="24"/>
          <w:u w:val="single"/>
          <w:lang w:val="en-US" w:eastAsia="zh-CN"/>
          <w14:textFill>
            <w14:solidFill>
              <w14:schemeClr w14:val="tx1"/>
            </w14:solidFill>
          </w14:textFill>
        </w:rPr>
        <w:t>2026</w:t>
      </w:r>
      <w:r>
        <w:rPr>
          <w:rFonts w:hint="eastAsia" w:asciiTheme="majorEastAsia" w:hAnsiTheme="majorEastAsia" w:eastAsiaTheme="majorEastAsia" w:cstheme="majorEastAsia"/>
          <w:color w:val="000000" w:themeColor="text1"/>
          <w:sz w:val="24"/>
          <w:szCs w:val="24"/>
          <w:u w:val="single"/>
          <w14:textFill>
            <w14:solidFill>
              <w14:schemeClr w14:val="tx1"/>
            </w14:solidFill>
          </w14:textFill>
        </w:rPr>
        <w:t>年</w:t>
      </w:r>
      <w:r>
        <w:rPr>
          <w:rFonts w:hint="eastAsia" w:asciiTheme="majorEastAsia" w:hAnsiTheme="majorEastAsia" w:eastAsiaTheme="majorEastAsia" w:cstheme="majorEastAsia"/>
          <w:color w:val="000000" w:themeColor="text1"/>
          <w:sz w:val="24"/>
          <w:szCs w:val="24"/>
          <w:u w:val="single"/>
          <w:lang w:val="en-US" w:eastAsia="zh-CN"/>
          <w14:textFill>
            <w14:solidFill>
              <w14:schemeClr w14:val="tx1"/>
            </w14:solidFill>
          </w14:textFill>
        </w:rPr>
        <w:t>9</w:t>
      </w:r>
      <w:r>
        <w:rPr>
          <w:rFonts w:hint="eastAsia" w:asciiTheme="majorEastAsia" w:hAnsiTheme="majorEastAsia" w:eastAsiaTheme="majorEastAsia" w:cstheme="majorEastAsia"/>
          <w:color w:val="000000" w:themeColor="text1"/>
          <w:sz w:val="24"/>
          <w:szCs w:val="24"/>
          <w:highlight w:val="none"/>
          <w:u w:val="single"/>
          <w14:textFill>
            <w14:solidFill>
              <w14:schemeClr w14:val="tx1"/>
            </w14:solidFill>
          </w14:textFill>
        </w:rPr>
        <w:t>月</w:t>
      </w:r>
      <w:r>
        <w:rPr>
          <w:rFonts w:hint="eastAsia" w:asciiTheme="majorEastAsia" w:hAnsiTheme="majorEastAsia" w:eastAsiaTheme="majorEastAsia" w:cstheme="majorEastAsia"/>
          <w:color w:val="000000" w:themeColor="text1"/>
          <w:sz w:val="24"/>
          <w:szCs w:val="24"/>
          <w:highlight w:val="none"/>
          <w:u w:val="single"/>
          <w:lang w:val="en-US" w:eastAsia="zh-CN"/>
          <w14:textFill>
            <w14:solidFill>
              <w14:schemeClr w14:val="tx1"/>
            </w14:solidFill>
          </w14:textFill>
        </w:rPr>
        <w:t>18</w:t>
      </w:r>
      <w:r>
        <w:rPr>
          <w:rFonts w:hint="eastAsia" w:asciiTheme="majorEastAsia" w:hAnsiTheme="majorEastAsia" w:eastAsiaTheme="majorEastAsia" w:cstheme="majorEastAsia"/>
          <w:color w:val="000000" w:themeColor="text1"/>
          <w:sz w:val="24"/>
          <w:szCs w:val="24"/>
          <w:highlight w:val="none"/>
          <w:u w:val="single"/>
          <w14:textFill>
            <w14:solidFill>
              <w14:schemeClr w14:val="tx1"/>
            </w14:solidFill>
          </w14:textFill>
        </w:rPr>
        <w:t>日</w:t>
      </w:r>
      <w:r>
        <w:rPr>
          <w:rFonts w:hint="eastAsia" w:asciiTheme="majorEastAsia" w:hAnsiTheme="majorEastAsia" w:eastAsiaTheme="majorEastAsia" w:cstheme="majorEastAsia"/>
          <w:color w:val="000000" w:themeColor="text1"/>
          <w:sz w:val="24"/>
          <w:szCs w:val="24"/>
          <w:highlight w:val="none"/>
          <w:u w:val="single"/>
          <w:lang w:val="en-US" w:eastAsia="zh-CN"/>
          <w14:textFill>
            <w14:solidFill>
              <w14:schemeClr w14:val="tx1"/>
            </w14:solidFill>
          </w14:textFill>
        </w:rPr>
        <w:t>11</w:t>
      </w:r>
      <w:r>
        <w:rPr>
          <w:rFonts w:hint="eastAsia" w:asciiTheme="majorEastAsia" w:hAnsiTheme="majorEastAsia" w:eastAsiaTheme="majorEastAsia" w:cstheme="majorEastAsia"/>
          <w:color w:val="000000" w:themeColor="text1"/>
          <w:sz w:val="24"/>
          <w:szCs w:val="24"/>
          <w:highlight w:val="none"/>
          <w:u w:val="single"/>
          <w14:textFill>
            <w14:solidFill>
              <w14:schemeClr w14:val="tx1"/>
            </w14:solidFill>
          </w14:textFill>
        </w:rPr>
        <w:t>时</w:t>
      </w:r>
      <w:r>
        <w:rPr>
          <w:rFonts w:hint="eastAsia" w:asciiTheme="majorEastAsia" w:hAnsiTheme="majorEastAsia" w:eastAsiaTheme="majorEastAsia" w:cstheme="majorEastAsia"/>
          <w:color w:val="000000" w:themeColor="text1"/>
          <w:sz w:val="24"/>
          <w:szCs w:val="24"/>
          <w:highlight w:val="none"/>
          <w:u w:val="single"/>
          <w:lang w:val="en-US" w:eastAsia="zh-CN"/>
          <w14:textFill>
            <w14:solidFill>
              <w14:schemeClr w14:val="tx1"/>
            </w14:solidFill>
          </w14:textFill>
        </w:rPr>
        <w:t>30分</w:t>
      </w:r>
      <w:r>
        <w:rPr>
          <w:rFonts w:hint="eastAsia" w:asciiTheme="majorEastAsia" w:hAnsiTheme="majorEastAsia" w:eastAsiaTheme="majorEastAsia" w:cstheme="majorEastAsia"/>
          <w:color w:val="000000" w:themeColor="text1"/>
          <w:sz w:val="24"/>
          <w:szCs w:val="24"/>
          <w:highlight w:val="none"/>
          <w:u w:val="single"/>
          <w14:textFill>
            <w14:solidFill>
              <w14:schemeClr w14:val="tx1"/>
            </w14:solidFill>
          </w14:textFill>
        </w:rPr>
        <w:t>前</w:t>
      </w: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报送至</w:t>
      </w:r>
      <w:r>
        <w:rPr>
          <w:rFonts w:hint="eastAsia" w:asciiTheme="majorEastAsia" w:hAnsiTheme="majorEastAsia" w:eastAsiaTheme="majorEastAsia" w:cstheme="majorEastAsia"/>
          <w:color w:val="000000" w:themeColor="text1"/>
          <w:sz w:val="24"/>
          <w:szCs w:val="24"/>
          <w:highlight w:val="none"/>
          <w:u w:val="single"/>
          <w:lang w:val="en-US" w:eastAsia="zh-CN"/>
          <w14:textFill>
            <w14:solidFill>
              <w14:schemeClr w14:val="tx1"/>
            </w14:solidFill>
          </w14:textFill>
        </w:rPr>
        <w:t>北京市丰台区东幸福街2号206室</w:t>
      </w:r>
      <w:r>
        <w:rPr>
          <w:rFonts w:hint="eastAsia" w:asciiTheme="majorEastAsia" w:hAnsiTheme="majorEastAsia" w:eastAsiaTheme="majorEastAsia" w:cstheme="majorEastAsia"/>
          <w:color w:val="000000" w:themeColor="text1"/>
          <w:sz w:val="24"/>
          <w:szCs w:val="24"/>
          <w14:textFill>
            <w14:solidFill>
              <w14:schemeClr w14:val="tx1"/>
            </w14:solidFill>
          </w14:textFill>
        </w:rPr>
        <w:t>。逾期未递交的参选文件将视为自动放弃。在递交文件时，参选单位应出具盖章的法定代表人委托书。</w:t>
      </w:r>
    </w:p>
    <w:p w14:paraId="0AFBCE86">
      <w:pPr>
        <w:spacing w:line="360" w:lineRule="auto"/>
        <w:ind w:firstLine="720" w:firstLineChars="300"/>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kern w:val="0"/>
          <w:sz w:val="24"/>
          <w:lang w:eastAsia="zh-CN"/>
        </w:rPr>
        <w:t>比选</w:t>
      </w:r>
      <w:r>
        <w:rPr>
          <w:rFonts w:hint="eastAsia" w:asciiTheme="majorEastAsia" w:hAnsiTheme="majorEastAsia" w:eastAsiaTheme="majorEastAsia" w:cstheme="majorEastAsia"/>
          <w:kern w:val="0"/>
          <w:sz w:val="24"/>
        </w:rPr>
        <w:t>人</w:t>
      </w:r>
      <w:r>
        <w:rPr>
          <w:rFonts w:hint="eastAsia" w:asciiTheme="majorEastAsia" w:hAnsiTheme="majorEastAsia" w:eastAsiaTheme="majorEastAsia" w:cstheme="majorEastAsia"/>
          <w:sz w:val="24"/>
          <w:lang w:val="zh-CN"/>
        </w:rPr>
        <w:t>名称：</w:t>
      </w:r>
      <w:r>
        <w:rPr>
          <w:rFonts w:hint="eastAsia" w:asciiTheme="majorEastAsia" w:hAnsiTheme="majorEastAsia" w:eastAsiaTheme="majorEastAsia" w:cstheme="majorEastAsia"/>
          <w:color w:val="000000" w:themeColor="text1"/>
          <w:sz w:val="24"/>
          <w:szCs w:val="24"/>
          <w14:textFill>
            <w14:solidFill>
              <w14:schemeClr w14:val="tx1"/>
            </w14:solidFill>
          </w14:textFill>
        </w:rPr>
        <w:t>北京市丰台区民政局</w:t>
      </w:r>
    </w:p>
    <w:p w14:paraId="4AF2B807">
      <w:pPr>
        <w:spacing w:line="360" w:lineRule="auto"/>
        <w:ind w:firstLine="720" w:firstLineChars="300"/>
        <w:rPr>
          <w:rFonts w:hint="eastAsia" w:asciiTheme="majorEastAsia" w:hAnsiTheme="majorEastAsia" w:eastAsiaTheme="majorEastAsia" w:cstheme="majorEastAsia"/>
          <w:sz w:val="24"/>
          <w:lang w:val="en-US" w:eastAsia="zh-CN"/>
        </w:rPr>
      </w:pPr>
      <w:r>
        <w:rPr>
          <w:rFonts w:hint="eastAsia" w:asciiTheme="majorEastAsia" w:hAnsiTheme="majorEastAsia" w:eastAsiaTheme="majorEastAsia" w:cstheme="majorEastAsia"/>
          <w:sz w:val="24"/>
        </w:rPr>
        <w:t>联系人：</w:t>
      </w:r>
      <w:r>
        <w:rPr>
          <w:rFonts w:hint="eastAsia" w:asciiTheme="majorEastAsia" w:hAnsiTheme="majorEastAsia" w:eastAsiaTheme="majorEastAsia" w:cstheme="majorEastAsia"/>
          <w:sz w:val="24"/>
          <w:lang w:eastAsia="zh-CN"/>
        </w:rPr>
        <w:t>老年福利科</w:t>
      </w:r>
      <w:r>
        <w:rPr>
          <w:rFonts w:hint="eastAsia" w:asciiTheme="majorEastAsia" w:hAnsiTheme="majorEastAsia" w:eastAsiaTheme="majorEastAsia" w:cstheme="majorEastAsia"/>
          <w:sz w:val="24"/>
          <w:lang w:val="en-US" w:eastAsia="zh-CN"/>
        </w:rPr>
        <w:t xml:space="preserve"> </w:t>
      </w:r>
      <w:r>
        <w:rPr>
          <w:rFonts w:hint="eastAsia" w:asciiTheme="majorEastAsia" w:hAnsiTheme="majorEastAsia" w:eastAsiaTheme="majorEastAsia" w:cstheme="majorEastAsia"/>
          <w:sz w:val="24"/>
          <w:lang w:eastAsia="zh-CN"/>
        </w:rPr>
        <w:t>王老师</w:t>
      </w:r>
      <w:r>
        <w:rPr>
          <w:rFonts w:hint="eastAsia" w:asciiTheme="majorEastAsia" w:hAnsiTheme="majorEastAsia" w:eastAsiaTheme="majorEastAsia" w:cstheme="majorEastAsia"/>
          <w:sz w:val="24"/>
          <w:lang w:val="en-US" w:eastAsia="zh-CN"/>
        </w:rPr>
        <w:t xml:space="preserve"> 肖老师</w:t>
      </w:r>
    </w:p>
    <w:p w14:paraId="23181517">
      <w:pPr>
        <w:spacing w:line="360" w:lineRule="auto"/>
        <w:ind w:firstLine="720" w:firstLineChars="300"/>
        <w:rPr>
          <w:rFonts w:hint="default" w:asciiTheme="majorEastAsia" w:hAnsiTheme="majorEastAsia" w:eastAsiaTheme="majorEastAsia" w:cstheme="majorEastAsia"/>
          <w:sz w:val="24"/>
          <w:lang w:val="en-US" w:eastAsia="zh-CN"/>
        </w:rPr>
      </w:pPr>
      <w:r>
        <w:rPr>
          <w:rFonts w:hint="eastAsia" w:asciiTheme="majorEastAsia" w:hAnsiTheme="majorEastAsia" w:eastAsiaTheme="majorEastAsia" w:cstheme="majorEastAsia"/>
          <w:sz w:val="24"/>
          <w:lang w:val="en-US" w:eastAsia="zh-CN"/>
        </w:rPr>
        <w:t xml:space="preserve">联系电话：63832576 </w:t>
      </w:r>
    </w:p>
    <w:p w14:paraId="19F1F83F">
      <w:pPr>
        <w:spacing w:line="360" w:lineRule="auto"/>
        <w:ind w:firstLine="720" w:firstLineChars="300"/>
        <w:jc w:val="center"/>
        <w:rPr>
          <w:rFonts w:hint="eastAsia" w:asciiTheme="majorEastAsia" w:hAnsiTheme="majorEastAsia" w:eastAsiaTheme="majorEastAsia" w:cstheme="majorEastAsia"/>
          <w:b/>
          <w:color w:val="000000" w:themeColor="text1"/>
          <w:sz w:val="32"/>
          <w:szCs w:val="32"/>
          <w14:textFill>
            <w14:solidFill>
              <w14:schemeClr w14:val="tx1"/>
            </w14:solidFill>
          </w14:textFill>
        </w:rPr>
      </w:pPr>
      <w:r>
        <w:rPr>
          <w:rFonts w:hint="eastAsia" w:asciiTheme="majorEastAsia" w:hAnsiTheme="majorEastAsia" w:eastAsiaTheme="majorEastAsia" w:cstheme="majorEastAsia"/>
          <w:color w:val="000000" w:themeColor="text1"/>
          <w:sz w:val="24"/>
          <w:szCs w:val="24"/>
          <w14:textFill>
            <w14:solidFill>
              <w14:schemeClr w14:val="tx1"/>
            </w14:solidFill>
          </w14:textFill>
        </w:rPr>
        <w:br w:type="page"/>
      </w:r>
      <w:r>
        <w:rPr>
          <w:rFonts w:hint="eastAsia" w:asciiTheme="majorEastAsia" w:hAnsiTheme="majorEastAsia" w:eastAsiaTheme="majorEastAsia" w:cstheme="majorEastAsia"/>
          <w:b/>
          <w:color w:val="000000" w:themeColor="text1"/>
          <w:sz w:val="44"/>
          <w:szCs w:val="44"/>
          <w14:textFill>
            <w14:solidFill>
              <w14:schemeClr w14:val="tx1"/>
            </w14:solidFill>
          </w14:textFill>
        </w:rPr>
        <w:t>第二章</w:t>
      </w:r>
      <w:bookmarkStart w:id="0" w:name="_Hlk532991461"/>
      <w:r>
        <w:rPr>
          <w:rFonts w:hint="eastAsia" w:asciiTheme="majorEastAsia" w:hAnsiTheme="majorEastAsia" w:eastAsiaTheme="majorEastAsia" w:cstheme="majorEastAsia"/>
          <w:b/>
          <w:color w:val="000000" w:themeColor="text1"/>
          <w:sz w:val="44"/>
          <w:szCs w:val="44"/>
          <w:lang w:eastAsia="zh-CN"/>
          <w14:textFill>
            <w14:solidFill>
              <w14:schemeClr w14:val="tx1"/>
            </w14:solidFill>
          </w14:textFill>
        </w:rPr>
        <w:t>采购</w:t>
      </w:r>
      <w:r>
        <w:rPr>
          <w:rFonts w:hint="eastAsia" w:asciiTheme="majorEastAsia" w:hAnsiTheme="majorEastAsia" w:eastAsiaTheme="majorEastAsia" w:cstheme="majorEastAsia"/>
          <w:b/>
          <w:color w:val="000000" w:themeColor="text1"/>
          <w:sz w:val="44"/>
          <w:szCs w:val="44"/>
          <w14:textFill>
            <w14:solidFill>
              <w14:schemeClr w14:val="tx1"/>
            </w14:solidFill>
          </w14:textFill>
        </w:rPr>
        <w:t>需求</w:t>
      </w:r>
      <w:bookmarkEnd w:id="0"/>
    </w:p>
    <w:p w14:paraId="37F50BCC">
      <w:pPr>
        <w:spacing w:line="360" w:lineRule="auto"/>
        <w:ind w:firstLine="480" w:firstLineChars="200"/>
        <w:rPr>
          <w:rFonts w:hint="eastAsia" w:asciiTheme="majorEastAsia" w:hAnsiTheme="majorEastAsia" w:eastAsiaTheme="majorEastAsia" w:cstheme="majorEastAsia"/>
          <w:sz w:val="24"/>
          <w:szCs w:val="24"/>
          <w:lang w:eastAsia="zh-CN"/>
        </w:rPr>
      </w:pPr>
    </w:p>
    <w:p w14:paraId="6E3B2AB5">
      <w:pPr>
        <w:spacing w:line="360" w:lineRule="auto"/>
        <w:ind w:firstLine="480" w:firstLineChars="200"/>
        <w:rPr>
          <w:rFonts w:hint="eastAsia" w:asciiTheme="majorEastAsia" w:hAnsiTheme="majorEastAsia" w:eastAsiaTheme="majorEastAsia" w:cstheme="majorEastAsia"/>
          <w:sz w:val="24"/>
          <w:szCs w:val="24"/>
          <w:lang w:eastAsia="zh-CN"/>
        </w:rPr>
      </w:pPr>
      <w:r>
        <w:rPr>
          <w:rFonts w:hint="eastAsia" w:asciiTheme="majorEastAsia" w:hAnsiTheme="majorEastAsia" w:eastAsiaTheme="majorEastAsia" w:cstheme="majorEastAsia"/>
          <w:sz w:val="24"/>
          <w:szCs w:val="24"/>
          <w:lang w:eastAsia="zh-CN"/>
        </w:rPr>
        <w:t>一、项目概况</w:t>
      </w:r>
    </w:p>
    <w:p w14:paraId="3033B43E">
      <w:pPr>
        <w:spacing w:line="360" w:lineRule="auto"/>
        <w:ind w:firstLine="480" w:firstLineChars="200"/>
        <w:rPr>
          <w:rFonts w:hint="eastAsia" w:asciiTheme="majorEastAsia" w:hAnsiTheme="majorEastAsia" w:eastAsiaTheme="majorEastAsia" w:cstheme="majorEastAsia"/>
          <w:sz w:val="24"/>
          <w:szCs w:val="24"/>
          <w:lang w:eastAsia="zh-CN"/>
        </w:rPr>
      </w:pPr>
      <w:r>
        <w:rPr>
          <w:rFonts w:hint="eastAsia" w:asciiTheme="majorEastAsia" w:hAnsiTheme="majorEastAsia" w:eastAsiaTheme="majorEastAsia" w:cstheme="majorEastAsia"/>
          <w:sz w:val="24"/>
          <w:szCs w:val="24"/>
          <w:lang w:eastAsia="zh-CN"/>
        </w:rPr>
        <w:t>本项目为2026年北京市丰台区配套养老设施公建民营项目招投标代理机构服务项目。根据《北京市养老机构公建民营实施办法》（京民福发〔2015〕268号）、《关于加强本市新建住宅小区配建养老设施建设、移交与管理工作的通知》（京民福发〔2016〕254号）要求，丰台区拟对大红门一期A区棚户区改造项目（中海和瑞叁号院）配套养老设施开展公建民营公开招投标工作，现通过比选方式确定招标代理机构，由中标代理机构完成本养老设施公建民营项目全部招标代理工作。</w:t>
      </w:r>
    </w:p>
    <w:p w14:paraId="3400D86B">
      <w:pPr>
        <w:spacing w:line="360" w:lineRule="auto"/>
        <w:ind w:firstLine="480" w:firstLineChars="200"/>
        <w:rPr>
          <w:rFonts w:hint="eastAsia" w:asciiTheme="majorEastAsia" w:hAnsiTheme="majorEastAsia" w:eastAsiaTheme="majorEastAsia" w:cstheme="majorEastAsia"/>
          <w:sz w:val="24"/>
          <w:szCs w:val="24"/>
          <w:lang w:eastAsia="zh-CN"/>
        </w:rPr>
      </w:pPr>
      <w:r>
        <w:rPr>
          <w:rFonts w:hint="eastAsia" w:asciiTheme="majorEastAsia" w:hAnsiTheme="majorEastAsia" w:eastAsiaTheme="majorEastAsia" w:cstheme="majorEastAsia"/>
          <w:sz w:val="24"/>
          <w:szCs w:val="24"/>
          <w:lang w:eastAsia="zh-CN"/>
        </w:rPr>
        <w:t>本项目涉及养老设施位于大红门街道木材厂东路2号院8号楼，总建筑面积4572.15平方米，固定资产投资约2107.05万元，拟通过公开招投标遴选公建民营运营单位。</w:t>
      </w:r>
    </w:p>
    <w:p w14:paraId="188117D2">
      <w:pPr>
        <w:spacing w:line="360" w:lineRule="auto"/>
        <w:ind w:firstLine="480" w:firstLineChars="200"/>
        <w:rPr>
          <w:rFonts w:hint="eastAsia" w:asciiTheme="majorEastAsia" w:hAnsiTheme="majorEastAsia" w:eastAsiaTheme="majorEastAsia" w:cstheme="majorEastAsia"/>
          <w:sz w:val="24"/>
          <w:szCs w:val="24"/>
          <w:lang w:eastAsia="zh-CN"/>
        </w:rPr>
      </w:pPr>
      <w:r>
        <w:rPr>
          <w:rFonts w:hint="eastAsia" w:asciiTheme="majorEastAsia" w:hAnsiTheme="majorEastAsia" w:eastAsiaTheme="majorEastAsia" w:cstheme="majorEastAsia"/>
          <w:sz w:val="24"/>
          <w:szCs w:val="24"/>
          <w:lang w:eastAsia="zh-CN"/>
        </w:rPr>
        <w:t>二、服务工作内容</w:t>
      </w:r>
    </w:p>
    <w:p w14:paraId="30B99B35">
      <w:pPr>
        <w:spacing w:line="360" w:lineRule="auto"/>
        <w:ind w:firstLine="480" w:firstLineChars="200"/>
        <w:rPr>
          <w:rFonts w:hint="eastAsia" w:asciiTheme="majorEastAsia" w:hAnsiTheme="majorEastAsia" w:eastAsiaTheme="majorEastAsia" w:cstheme="majorEastAsia"/>
          <w:sz w:val="24"/>
          <w:szCs w:val="24"/>
          <w:lang w:eastAsia="zh-CN"/>
        </w:rPr>
      </w:pPr>
      <w:r>
        <w:rPr>
          <w:rFonts w:hint="eastAsia" w:asciiTheme="majorEastAsia" w:hAnsiTheme="majorEastAsia" w:eastAsiaTheme="majorEastAsia" w:cstheme="majorEastAsia"/>
          <w:sz w:val="24"/>
          <w:szCs w:val="24"/>
          <w:lang w:eastAsia="zh-CN"/>
        </w:rPr>
        <w:t>供应商需完成本配套养老设施公建民营项目从招标前期准备至招标档案归档的全套招标代理服务，具体包含但不限于：</w:t>
      </w:r>
    </w:p>
    <w:p w14:paraId="7288B114">
      <w:pPr>
        <w:spacing w:line="360" w:lineRule="auto"/>
        <w:ind w:firstLine="480" w:firstLineChars="200"/>
        <w:rPr>
          <w:rFonts w:hint="eastAsia" w:asciiTheme="majorEastAsia" w:hAnsiTheme="majorEastAsia" w:eastAsiaTheme="majorEastAsia" w:cstheme="majorEastAsia"/>
          <w:sz w:val="24"/>
          <w:szCs w:val="24"/>
          <w:lang w:eastAsia="zh-CN"/>
        </w:rPr>
      </w:pPr>
      <w:r>
        <w:rPr>
          <w:rFonts w:hint="eastAsia" w:asciiTheme="majorEastAsia" w:hAnsiTheme="majorEastAsia" w:eastAsiaTheme="majorEastAsia" w:cstheme="majorEastAsia"/>
          <w:sz w:val="24"/>
          <w:szCs w:val="24"/>
          <w:lang w:eastAsia="zh-CN"/>
        </w:rPr>
        <w:t>前期资料梳理：熟悉养老公建民营相关政策文件，梳理项目请示、设施基础资料、投标人资格条件、合同核心条款（房屋委托协议5年、风险保障金、机构管理发展资金缴纳规则等），协助采购人完善招标基础资料。</w:t>
      </w:r>
    </w:p>
    <w:p w14:paraId="30CE2988">
      <w:pPr>
        <w:spacing w:line="360" w:lineRule="auto"/>
        <w:ind w:firstLine="480" w:firstLineChars="200"/>
        <w:rPr>
          <w:rFonts w:hint="eastAsia" w:asciiTheme="majorEastAsia" w:hAnsiTheme="majorEastAsia" w:eastAsiaTheme="majorEastAsia" w:cstheme="majorEastAsia"/>
          <w:sz w:val="24"/>
          <w:szCs w:val="24"/>
          <w:lang w:eastAsia="zh-CN"/>
        </w:rPr>
      </w:pPr>
      <w:r>
        <w:rPr>
          <w:rFonts w:hint="eastAsia" w:asciiTheme="majorEastAsia" w:hAnsiTheme="majorEastAsia" w:eastAsiaTheme="majorEastAsia" w:cstheme="majorEastAsia"/>
          <w:sz w:val="24"/>
          <w:szCs w:val="24"/>
          <w:lang w:eastAsia="zh-CN"/>
        </w:rPr>
        <w:t>招标文件编制：依据国家招投标相关法律法规及北京市养老机构公建民营政策要求，编制完整公开招标文件，包含投标人资格条件、项目概况、服务要求、合同主要条款、评审办法、投标文件格式等；招标文件完成后提交采购人审核，根据审核意见完成修改、定稿。</w:t>
      </w:r>
    </w:p>
    <w:p w14:paraId="45B1AD6B">
      <w:pPr>
        <w:spacing w:line="360" w:lineRule="auto"/>
        <w:ind w:firstLine="480" w:firstLineChars="200"/>
        <w:rPr>
          <w:rFonts w:hint="eastAsia" w:asciiTheme="majorEastAsia" w:hAnsiTheme="majorEastAsia" w:eastAsiaTheme="majorEastAsia" w:cstheme="majorEastAsia"/>
          <w:sz w:val="24"/>
          <w:szCs w:val="24"/>
          <w:lang w:eastAsia="zh-CN"/>
        </w:rPr>
      </w:pPr>
      <w:r>
        <w:rPr>
          <w:rFonts w:hint="eastAsia" w:asciiTheme="majorEastAsia" w:hAnsiTheme="majorEastAsia" w:eastAsiaTheme="majorEastAsia" w:cstheme="majorEastAsia"/>
          <w:sz w:val="24"/>
          <w:szCs w:val="24"/>
          <w:lang w:eastAsia="zh-CN"/>
        </w:rPr>
        <w:t>招标公告发布：按规定在法定平台发布公开招标公告，依法接受潜在投标人咨询，做好答疑工作，整理答疑纪要并按规定发布。</w:t>
      </w:r>
    </w:p>
    <w:p w14:paraId="6FBC68A2">
      <w:pPr>
        <w:spacing w:line="360" w:lineRule="auto"/>
        <w:ind w:firstLine="480" w:firstLineChars="200"/>
        <w:rPr>
          <w:rFonts w:hint="eastAsia" w:asciiTheme="majorEastAsia" w:hAnsiTheme="majorEastAsia" w:eastAsiaTheme="majorEastAsia" w:cstheme="majorEastAsia"/>
          <w:sz w:val="24"/>
          <w:szCs w:val="24"/>
          <w:lang w:eastAsia="zh-CN"/>
        </w:rPr>
      </w:pPr>
      <w:r>
        <w:rPr>
          <w:rFonts w:hint="eastAsia" w:asciiTheme="majorEastAsia" w:hAnsiTheme="majorEastAsia" w:eastAsiaTheme="majorEastAsia" w:cstheme="majorEastAsia"/>
          <w:sz w:val="24"/>
          <w:szCs w:val="24"/>
          <w:lang w:eastAsia="zh-CN"/>
        </w:rPr>
        <w:t>开评标组织服务：</w:t>
      </w:r>
    </w:p>
    <w:p w14:paraId="0B7DE153">
      <w:pPr>
        <w:spacing w:line="360" w:lineRule="auto"/>
        <w:ind w:firstLine="480" w:firstLineChars="200"/>
        <w:rPr>
          <w:rFonts w:hint="eastAsia" w:asciiTheme="majorEastAsia" w:hAnsiTheme="majorEastAsia" w:eastAsiaTheme="majorEastAsia" w:cstheme="majorEastAsia"/>
          <w:sz w:val="24"/>
          <w:szCs w:val="24"/>
          <w:lang w:eastAsia="zh-CN"/>
        </w:rPr>
      </w:pPr>
      <w:r>
        <w:rPr>
          <w:rFonts w:hint="eastAsia" w:asciiTheme="majorEastAsia" w:hAnsiTheme="majorEastAsia" w:eastAsiaTheme="majorEastAsia" w:cstheme="majorEastAsia"/>
          <w:sz w:val="24"/>
          <w:szCs w:val="24"/>
          <w:lang w:eastAsia="zh-CN"/>
        </w:rPr>
        <w:t>（1）依法抽取5名评审专家，落实专家评审相关工作；</w:t>
      </w:r>
    </w:p>
    <w:p w14:paraId="7758C52A">
      <w:pPr>
        <w:spacing w:line="360" w:lineRule="auto"/>
        <w:ind w:firstLine="480" w:firstLineChars="200"/>
        <w:rPr>
          <w:rFonts w:hint="eastAsia" w:asciiTheme="majorEastAsia" w:hAnsiTheme="majorEastAsia" w:eastAsiaTheme="majorEastAsia" w:cstheme="majorEastAsia"/>
          <w:sz w:val="24"/>
          <w:szCs w:val="24"/>
          <w:lang w:eastAsia="zh-CN"/>
        </w:rPr>
      </w:pPr>
      <w:r>
        <w:rPr>
          <w:rFonts w:hint="eastAsia" w:asciiTheme="majorEastAsia" w:hAnsiTheme="majorEastAsia" w:eastAsiaTheme="majorEastAsia" w:cstheme="majorEastAsia"/>
          <w:sz w:val="24"/>
          <w:szCs w:val="24"/>
          <w:lang w:eastAsia="zh-CN"/>
        </w:rPr>
        <w:t>（2）组织开标、评标现场全流程工作，做好现场会务、资料分发、记录等；</w:t>
      </w:r>
    </w:p>
    <w:p w14:paraId="7F282337">
      <w:pPr>
        <w:spacing w:line="360" w:lineRule="auto"/>
        <w:ind w:firstLine="480" w:firstLineChars="200"/>
        <w:rPr>
          <w:rFonts w:hint="eastAsia" w:asciiTheme="majorEastAsia" w:hAnsiTheme="majorEastAsia" w:eastAsiaTheme="majorEastAsia" w:cstheme="majorEastAsia"/>
          <w:sz w:val="24"/>
          <w:szCs w:val="24"/>
          <w:lang w:eastAsia="zh-CN"/>
        </w:rPr>
      </w:pPr>
      <w:r>
        <w:rPr>
          <w:rFonts w:hint="eastAsia" w:asciiTheme="majorEastAsia" w:hAnsiTheme="majorEastAsia" w:eastAsiaTheme="majorEastAsia" w:cstheme="majorEastAsia"/>
          <w:sz w:val="24"/>
          <w:szCs w:val="24"/>
          <w:lang w:eastAsia="zh-CN"/>
        </w:rPr>
        <w:t>（3）做好专家沟通服务，整理评标报告，按采购人要求完成内部报审。</w:t>
      </w:r>
    </w:p>
    <w:p w14:paraId="26ED4A76">
      <w:pPr>
        <w:spacing w:line="360" w:lineRule="auto"/>
        <w:ind w:firstLine="480" w:firstLineChars="200"/>
        <w:rPr>
          <w:rFonts w:hint="eastAsia" w:asciiTheme="majorEastAsia" w:hAnsiTheme="majorEastAsia" w:eastAsiaTheme="majorEastAsia" w:cstheme="majorEastAsia"/>
          <w:sz w:val="24"/>
          <w:szCs w:val="24"/>
          <w:lang w:eastAsia="zh-CN"/>
        </w:rPr>
      </w:pPr>
      <w:r>
        <w:rPr>
          <w:rFonts w:hint="eastAsia" w:asciiTheme="majorEastAsia" w:hAnsiTheme="majorEastAsia" w:eastAsiaTheme="majorEastAsia" w:cstheme="majorEastAsia"/>
          <w:sz w:val="24"/>
          <w:szCs w:val="24"/>
          <w:lang w:eastAsia="zh-CN"/>
        </w:rPr>
        <w:t>结果公示与中标通知：按要求开展中标候选人公示，公示无异议后出具中标通知书，完成结果归档。</w:t>
      </w:r>
    </w:p>
    <w:p w14:paraId="53E1DC0A">
      <w:pPr>
        <w:spacing w:line="360" w:lineRule="auto"/>
        <w:ind w:firstLine="480" w:firstLineChars="200"/>
        <w:rPr>
          <w:rFonts w:hint="eastAsia" w:asciiTheme="majorEastAsia" w:hAnsiTheme="majorEastAsia" w:eastAsiaTheme="majorEastAsia" w:cstheme="majorEastAsia"/>
          <w:sz w:val="24"/>
          <w:szCs w:val="24"/>
          <w:lang w:eastAsia="zh-CN"/>
        </w:rPr>
      </w:pPr>
      <w:r>
        <w:rPr>
          <w:rFonts w:hint="eastAsia" w:asciiTheme="majorEastAsia" w:hAnsiTheme="majorEastAsia" w:eastAsiaTheme="majorEastAsia" w:cstheme="majorEastAsia"/>
          <w:sz w:val="24"/>
          <w:szCs w:val="24"/>
          <w:lang w:eastAsia="zh-CN"/>
        </w:rPr>
        <w:t>后续配合及档案归档：协助采购人与中标运营单位对接房屋委托协议签订前期相关工作；处理投标答疑、异议、质疑答复协助工作；按招投标档案管理规范，整理全套纸质及电子招标档案，移交采购人归档。</w:t>
      </w:r>
    </w:p>
    <w:p w14:paraId="5C9EACB0">
      <w:pPr>
        <w:spacing w:line="360" w:lineRule="auto"/>
        <w:ind w:firstLine="480" w:firstLineChars="200"/>
        <w:rPr>
          <w:rFonts w:hint="eastAsia" w:asciiTheme="majorEastAsia" w:hAnsiTheme="majorEastAsia" w:eastAsiaTheme="majorEastAsia" w:cstheme="majorEastAsia"/>
          <w:sz w:val="24"/>
          <w:szCs w:val="24"/>
          <w:lang w:eastAsia="zh-CN"/>
        </w:rPr>
      </w:pPr>
      <w:r>
        <w:rPr>
          <w:rFonts w:hint="eastAsia" w:asciiTheme="majorEastAsia" w:hAnsiTheme="majorEastAsia" w:eastAsiaTheme="majorEastAsia" w:cstheme="majorEastAsia"/>
          <w:sz w:val="24"/>
          <w:szCs w:val="24"/>
          <w:lang w:eastAsia="zh-CN"/>
        </w:rPr>
        <w:t>三、成果交付要求</w:t>
      </w:r>
    </w:p>
    <w:p w14:paraId="069344AD">
      <w:pPr>
        <w:spacing w:line="360" w:lineRule="auto"/>
        <w:ind w:firstLine="480" w:firstLineChars="200"/>
        <w:rPr>
          <w:rFonts w:hint="eastAsia" w:asciiTheme="majorEastAsia" w:hAnsiTheme="majorEastAsia" w:eastAsiaTheme="majorEastAsia" w:cstheme="majorEastAsia"/>
          <w:sz w:val="24"/>
          <w:szCs w:val="24"/>
          <w:lang w:eastAsia="zh-CN"/>
        </w:rPr>
      </w:pPr>
      <w:r>
        <w:rPr>
          <w:rFonts w:hint="eastAsia" w:asciiTheme="majorEastAsia" w:hAnsiTheme="majorEastAsia" w:eastAsiaTheme="majorEastAsia" w:cstheme="majorEastAsia"/>
          <w:sz w:val="24"/>
          <w:szCs w:val="24"/>
          <w:lang w:eastAsia="zh-CN"/>
        </w:rPr>
        <w:t>输出成果包括：招标文件（审核稿、终稿）、招标公告、答疑纪要、开标资料、评标报告、中标候选人公示、中标通知书、全套招投标档案（纸质版1套+可编辑电子版全套）。</w:t>
      </w:r>
    </w:p>
    <w:p w14:paraId="72231D24">
      <w:pPr>
        <w:spacing w:line="360" w:lineRule="auto"/>
        <w:ind w:firstLine="480" w:firstLineChars="200"/>
        <w:rPr>
          <w:rFonts w:hint="eastAsia" w:asciiTheme="majorEastAsia" w:hAnsiTheme="majorEastAsia" w:eastAsiaTheme="majorEastAsia" w:cstheme="majorEastAsia"/>
          <w:sz w:val="24"/>
          <w:szCs w:val="24"/>
          <w:lang w:eastAsia="zh-CN"/>
        </w:rPr>
      </w:pPr>
      <w:r>
        <w:rPr>
          <w:rFonts w:hint="eastAsia" w:asciiTheme="majorEastAsia" w:hAnsiTheme="majorEastAsia" w:eastAsiaTheme="majorEastAsia" w:cstheme="majorEastAsia"/>
          <w:sz w:val="24"/>
          <w:szCs w:val="24"/>
          <w:lang w:eastAsia="zh-CN"/>
        </w:rPr>
        <w:t>时间进度：在采购人提供全部基础资料后，30日历天内完成招标文件编制及报审，后续按照招投标法定时限完成全部代理工作，配合采购人整体项目推进节奏。</w:t>
      </w:r>
    </w:p>
    <w:p w14:paraId="716D6CCF">
      <w:pPr>
        <w:spacing w:line="360" w:lineRule="auto"/>
        <w:ind w:firstLine="480" w:firstLineChars="200"/>
        <w:rPr>
          <w:rFonts w:hint="eastAsia" w:asciiTheme="majorEastAsia" w:hAnsiTheme="majorEastAsia" w:eastAsiaTheme="majorEastAsia" w:cstheme="majorEastAsia"/>
          <w:sz w:val="24"/>
          <w:szCs w:val="24"/>
          <w:lang w:eastAsia="zh-CN"/>
        </w:rPr>
      </w:pPr>
      <w:r>
        <w:rPr>
          <w:rFonts w:hint="eastAsia" w:asciiTheme="majorEastAsia" w:hAnsiTheme="majorEastAsia" w:eastAsiaTheme="majorEastAsia" w:cstheme="majorEastAsia"/>
          <w:sz w:val="24"/>
          <w:szCs w:val="24"/>
          <w:lang w:eastAsia="zh-CN"/>
        </w:rPr>
        <w:t>全部成果文件须符合《中华人民共和国招标投标法》及其实施条例、北京市养老公建民营相关政策规定，通过采购人审核确认。</w:t>
      </w:r>
    </w:p>
    <w:p w14:paraId="406D4E6C">
      <w:pPr>
        <w:spacing w:line="360" w:lineRule="auto"/>
        <w:ind w:firstLine="480" w:firstLineChars="200"/>
        <w:rPr>
          <w:rFonts w:hint="eastAsia" w:asciiTheme="majorEastAsia" w:hAnsiTheme="majorEastAsia" w:eastAsiaTheme="majorEastAsia" w:cstheme="majorEastAsia"/>
          <w:sz w:val="24"/>
          <w:szCs w:val="24"/>
          <w:lang w:eastAsia="zh-CN"/>
        </w:rPr>
      </w:pPr>
      <w:r>
        <w:rPr>
          <w:rFonts w:hint="eastAsia" w:asciiTheme="majorEastAsia" w:hAnsiTheme="majorEastAsia" w:eastAsiaTheme="majorEastAsia" w:cstheme="majorEastAsia"/>
          <w:sz w:val="24"/>
          <w:szCs w:val="24"/>
          <w:lang w:eastAsia="zh-CN"/>
        </w:rPr>
        <w:t>四、质量与验收要求</w:t>
      </w:r>
    </w:p>
    <w:p w14:paraId="31B040D5">
      <w:pPr>
        <w:spacing w:line="360" w:lineRule="auto"/>
        <w:ind w:firstLine="480" w:firstLineChars="200"/>
        <w:rPr>
          <w:rFonts w:hint="eastAsia" w:asciiTheme="majorEastAsia" w:hAnsiTheme="majorEastAsia" w:eastAsiaTheme="majorEastAsia" w:cstheme="majorEastAsia"/>
          <w:sz w:val="24"/>
          <w:szCs w:val="24"/>
          <w:lang w:eastAsia="zh-CN"/>
        </w:rPr>
      </w:pPr>
      <w:r>
        <w:rPr>
          <w:rFonts w:hint="eastAsia" w:asciiTheme="majorEastAsia" w:hAnsiTheme="majorEastAsia" w:eastAsiaTheme="majorEastAsia" w:cstheme="majorEastAsia"/>
          <w:sz w:val="24"/>
          <w:szCs w:val="24"/>
          <w:lang w:eastAsia="zh-CN"/>
        </w:rPr>
        <w:t>代理机构所有工作流程必须严格遵守招投标相关法律法规及北京市、丰台区民政养老相关政策，不得出现程序违法、资料错漏，杜绝招标无效、废标等重大工作失误。</w:t>
      </w:r>
    </w:p>
    <w:p w14:paraId="28809271">
      <w:pPr>
        <w:spacing w:line="360" w:lineRule="auto"/>
        <w:ind w:firstLine="480" w:firstLineChars="200"/>
        <w:rPr>
          <w:rFonts w:hint="eastAsia" w:asciiTheme="majorEastAsia" w:hAnsiTheme="majorEastAsia" w:eastAsiaTheme="majorEastAsia" w:cstheme="majorEastAsia"/>
          <w:sz w:val="24"/>
          <w:szCs w:val="24"/>
          <w:lang w:eastAsia="zh-CN"/>
        </w:rPr>
      </w:pPr>
      <w:r>
        <w:rPr>
          <w:rFonts w:hint="eastAsia" w:asciiTheme="majorEastAsia" w:hAnsiTheme="majorEastAsia" w:eastAsiaTheme="majorEastAsia" w:cstheme="majorEastAsia"/>
          <w:sz w:val="24"/>
          <w:szCs w:val="24"/>
          <w:lang w:eastAsia="zh-CN"/>
        </w:rPr>
        <w:t>项目实施过程中，及时向采购人汇报工作节点、重要事项，重大调整必须经采购人确认后方可执行。</w:t>
      </w:r>
    </w:p>
    <w:p w14:paraId="28795904">
      <w:pPr>
        <w:spacing w:line="360" w:lineRule="auto"/>
        <w:ind w:firstLine="480" w:firstLineChars="200"/>
        <w:rPr>
          <w:rFonts w:hint="eastAsia" w:asciiTheme="majorEastAsia" w:hAnsiTheme="majorEastAsia" w:eastAsiaTheme="majorEastAsia" w:cstheme="majorEastAsia"/>
          <w:sz w:val="24"/>
          <w:szCs w:val="24"/>
          <w:lang w:eastAsia="zh-CN"/>
        </w:rPr>
      </w:pPr>
      <w:r>
        <w:rPr>
          <w:rFonts w:hint="eastAsia" w:asciiTheme="majorEastAsia" w:hAnsiTheme="majorEastAsia" w:eastAsiaTheme="majorEastAsia" w:cstheme="majorEastAsia"/>
          <w:sz w:val="24"/>
          <w:szCs w:val="24"/>
          <w:lang w:eastAsia="zh-CN"/>
        </w:rPr>
        <w:t>全部招标代理服务工作完成，全套档案移交采购人，经采购人审核无问题即为验收通过。如因代理机构工作疏漏造成项目无法推进，代理机构须无偿整改，承担相应责任。</w:t>
      </w:r>
    </w:p>
    <w:p w14:paraId="3959FE88">
      <w:pPr>
        <w:spacing w:line="360" w:lineRule="auto"/>
        <w:ind w:firstLine="480" w:firstLineChars="200"/>
        <w:rPr>
          <w:rFonts w:hint="eastAsia" w:asciiTheme="majorEastAsia" w:hAnsiTheme="majorEastAsia" w:eastAsiaTheme="majorEastAsia" w:cstheme="majorEastAsia"/>
          <w:sz w:val="24"/>
          <w:szCs w:val="24"/>
          <w:lang w:eastAsia="zh-CN"/>
        </w:rPr>
      </w:pPr>
      <w:r>
        <w:rPr>
          <w:rFonts w:hint="eastAsia" w:asciiTheme="majorEastAsia" w:hAnsiTheme="majorEastAsia" w:eastAsiaTheme="majorEastAsia" w:cstheme="majorEastAsia"/>
          <w:sz w:val="24"/>
          <w:szCs w:val="24"/>
          <w:lang w:eastAsia="zh-CN"/>
        </w:rPr>
        <w:t>五、知识产权与保密要求</w:t>
      </w:r>
    </w:p>
    <w:p w14:paraId="35010656">
      <w:pPr>
        <w:spacing w:line="360" w:lineRule="auto"/>
        <w:ind w:firstLine="480" w:firstLineChars="200"/>
        <w:rPr>
          <w:rFonts w:hint="eastAsia" w:asciiTheme="majorEastAsia" w:hAnsiTheme="majorEastAsia" w:eastAsiaTheme="majorEastAsia" w:cstheme="majorEastAsia"/>
          <w:sz w:val="24"/>
          <w:szCs w:val="24"/>
          <w:lang w:eastAsia="zh-CN"/>
        </w:rPr>
      </w:pPr>
      <w:r>
        <w:rPr>
          <w:rFonts w:hint="eastAsia" w:asciiTheme="majorEastAsia" w:hAnsiTheme="majorEastAsia" w:eastAsiaTheme="majorEastAsia" w:cstheme="majorEastAsia"/>
          <w:sz w:val="24"/>
          <w:szCs w:val="24"/>
          <w:lang w:eastAsia="zh-CN"/>
        </w:rPr>
        <w:t>本项目形成全部工作成果知识产权归采购人所有，未经采购人书面许可，代理机构不得擅自对外使用、复制、传播。</w:t>
      </w:r>
    </w:p>
    <w:p w14:paraId="54567DF8">
      <w:pPr>
        <w:spacing w:line="360" w:lineRule="auto"/>
        <w:ind w:firstLine="480" w:firstLineChars="200"/>
        <w:rPr>
          <w:rFonts w:hint="eastAsia" w:asciiTheme="majorEastAsia" w:hAnsiTheme="majorEastAsia" w:eastAsiaTheme="majorEastAsia" w:cstheme="majorEastAsia"/>
          <w:sz w:val="24"/>
          <w:szCs w:val="24"/>
          <w:lang w:eastAsia="zh-CN"/>
        </w:rPr>
      </w:pPr>
      <w:r>
        <w:rPr>
          <w:rFonts w:hint="eastAsia" w:asciiTheme="majorEastAsia" w:hAnsiTheme="majorEastAsia" w:eastAsiaTheme="majorEastAsia" w:cstheme="majorEastAsia"/>
          <w:sz w:val="24"/>
          <w:szCs w:val="24"/>
          <w:lang w:eastAsia="zh-CN"/>
        </w:rPr>
        <w:t>代理机构及项目人员对项目全部资料、采购人内部信息、投标人信息、评审专家信息、评标情况严格保密，不得泄露，建立内部保密管理制度，落实保密责任；服务结束后不得留存涉密资料。</w:t>
      </w:r>
    </w:p>
    <w:p w14:paraId="7B5A69D5">
      <w:pPr>
        <w:spacing w:line="360" w:lineRule="auto"/>
        <w:ind w:firstLine="480" w:firstLineChars="200"/>
        <w:rPr>
          <w:rFonts w:hint="eastAsia" w:asciiTheme="majorEastAsia" w:hAnsiTheme="majorEastAsia" w:eastAsiaTheme="majorEastAsia" w:cstheme="majorEastAsia"/>
          <w:sz w:val="24"/>
          <w:szCs w:val="24"/>
          <w:lang w:eastAsia="zh-CN"/>
        </w:rPr>
      </w:pPr>
      <w:r>
        <w:rPr>
          <w:rFonts w:hint="eastAsia" w:asciiTheme="majorEastAsia" w:hAnsiTheme="majorEastAsia" w:eastAsiaTheme="majorEastAsia" w:cstheme="majorEastAsia"/>
          <w:sz w:val="24"/>
          <w:szCs w:val="24"/>
          <w:lang w:eastAsia="zh-CN"/>
        </w:rPr>
        <w:t>因代理机构泄密造成损失的，由代理机构承担全部法律及经济责任。</w:t>
      </w:r>
    </w:p>
    <w:p w14:paraId="306ECF31">
      <w:pPr>
        <w:spacing w:line="360" w:lineRule="auto"/>
        <w:ind w:firstLine="480" w:firstLineChars="200"/>
        <w:rPr>
          <w:rFonts w:hint="eastAsia" w:asciiTheme="majorEastAsia" w:hAnsiTheme="majorEastAsia" w:eastAsiaTheme="majorEastAsia" w:cstheme="majorEastAsia"/>
          <w:sz w:val="24"/>
          <w:szCs w:val="24"/>
          <w:lang w:eastAsia="zh-CN"/>
        </w:rPr>
      </w:pPr>
      <w:r>
        <w:rPr>
          <w:rFonts w:hint="eastAsia" w:asciiTheme="majorEastAsia" w:hAnsiTheme="majorEastAsia" w:eastAsiaTheme="majorEastAsia" w:cstheme="majorEastAsia"/>
          <w:sz w:val="24"/>
          <w:szCs w:val="24"/>
          <w:lang w:eastAsia="zh-CN"/>
        </w:rPr>
        <w:t>六、项目团队人员要求</w:t>
      </w:r>
    </w:p>
    <w:p w14:paraId="4C338589">
      <w:pPr>
        <w:spacing w:line="360" w:lineRule="auto"/>
        <w:ind w:firstLine="480" w:firstLineChars="200"/>
        <w:rPr>
          <w:rFonts w:hint="eastAsia" w:asciiTheme="majorEastAsia" w:hAnsiTheme="majorEastAsia" w:eastAsiaTheme="majorEastAsia" w:cstheme="majorEastAsia"/>
          <w:sz w:val="24"/>
          <w:szCs w:val="24"/>
          <w:lang w:eastAsia="zh-CN"/>
        </w:rPr>
      </w:pPr>
      <w:r>
        <w:rPr>
          <w:rFonts w:hint="eastAsia" w:asciiTheme="majorEastAsia" w:hAnsiTheme="majorEastAsia" w:eastAsiaTheme="majorEastAsia" w:cstheme="majorEastAsia"/>
          <w:sz w:val="24"/>
          <w:szCs w:val="24"/>
          <w:lang w:eastAsia="zh-CN"/>
        </w:rPr>
        <w:t>供应商须组建专门招标代理项目组，明确项目负责人，提供项目人员清单、简历、近3个月社保缴纳证明。</w:t>
      </w:r>
    </w:p>
    <w:p w14:paraId="45D90BBA">
      <w:pPr>
        <w:spacing w:line="360" w:lineRule="auto"/>
        <w:ind w:firstLine="480" w:firstLineChars="200"/>
        <w:rPr>
          <w:rFonts w:hint="eastAsia" w:asciiTheme="majorEastAsia" w:hAnsiTheme="majorEastAsia" w:eastAsiaTheme="majorEastAsia" w:cstheme="majorEastAsia"/>
          <w:sz w:val="24"/>
          <w:szCs w:val="24"/>
          <w:lang w:eastAsia="zh-CN"/>
        </w:rPr>
      </w:pPr>
      <w:r>
        <w:rPr>
          <w:rFonts w:hint="eastAsia" w:asciiTheme="majorEastAsia" w:hAnsiTheme="majorEastAsia" w:eastAsiaTheme="majorEastAsia" w:cstheme="majorEastAsia"/>
          <w:sz w:val="24"/>
          <w:szCs w:val="24"/>
          <w:lang w:eastAsia="zh-CN"/>
        </w:rPr>
        <w:t>项目负责人须具备招标代理相关工作经验，有政府类项目代理工作经验优先，能够全程统筹本项目，负责对接采购人。</w:t>
      </w:r>
    </w:p>
    <w:p w14:paraId="4069847A">
      <w:pPr>
        <w:spacing w:line="360" w:lineRule="auto"/>
        <w:ind w:firstLine="480" w:firstLineChars="200"/>
        <w:rPr>
          <w:rFonts w:hint="eastAsia" w:asciiTheme="majorEastAsia" w:hAnsiTheme="majorEastAsia" w:eastAsiaTheme="majorEastAsia" w:cstheme="majorEastAsia"/>
          <w:sz w:val="24"/>
          <w:szCs w:val="24"/>
          <w:lang w:eastAsia="zh-CN"/>
        </w:rPr>
      </w:pPr>
      <w:r>
        <w:rPr>
          <w:rFonts w:hint="eastAsia" w:asciiTheme="majorEastAsia" w:hAnsiTheme="majorEastAsia" w:eastAsiaTheme="majorEastAsia" w:cstheme="majorEastAsia"/>
          <w:sz w:val="24"/>
          <w:szCs w:val="24"/>
          <w:lang w:eastAsia="zh-CN"/>
        </w:rPr>
        <w:t>项目团队人员应稳定，未经采购人书面同意，不得随意更换项目负责人及主要经办人员。</w:t>
      </w:r>
    </w:p>
    <w:p w14:paraId="69D5541B">
      <w:pPr>
        <w:spacing w:line="360" w:lineRule="auto"/>
        <w:ind w:firstLine="480" w:firstLineChars="200"/>
        <w:rPr>
          <w:rFonts w:hint="eastAsia" w:asciiTheme="majorEastAsia" w:hAnsiTheme="majorEastAsia" w:eastAsiaTheme="majorEastAsia" w:cstheme="majorEastAsia"/>
          <w:sz w:val="24"/>
          <w:szCs w:val="24"/>
          <w:lang w:eastAsia="zh-CN"/>
        </w:rPr>
      </w:pPr>
      <w:r>
        <w:rPr>
          <w:rFonts w:hint="eastAsia" w:asciiTheme="majorEastAsia" w:hAnsiTheme="majorEastAsia" w:eastAsiaTheme="majorEastAsia" w:cstheme="majorEastAsia"/>
          <w:sz w:val="24"/>
          <w:szCs w:val="24"/>
          <w:lang w:eastAsia="zh-CN"/>
        </w:rPr>
        <w:t>项目人员应当熟悉招投标法律法规，了解北京市养老公建民营相关政策，能够高效响应采购人工作需求。</w:t>
      </w:r>
    </w:p>
    <w:p w14:paraId="3F4E10C9">
      <w:pPr>
        <w:spacing w:line="360" w:lineRule="auto"/>
        <w:ind w:firstLine="480" w:firstLineChars="200"/>
        <w:rPr>
          <w:rFonts w:hint="eastAsia" w:asciiTheme="majorEastAsia" w:hAnsiTheme="majorEastAsia" w:eastAsiaTheme="majorEastAsia" w:cstheme="majorEastAsia"/>
          <w:sz w:val="24"/>
          <w:szCs w:val="24"/>
          <w:lang w:eastAsia="zh-CN"/>
        </w:rPr>
      </w:pPr>
      <w:r>
        <w:rPr>
          <w:rFonts w:hint="eastAsia" w:asciiTheme="majorEastAsia" w:hAnsiTheme="majorEastAsia" w:eastAsiaTheme="majorEastAsia" w:cstheme="majorEastAsia"/>
          <w:sz w:val="24"/>
          <w:szCs w:val="24"/>
          <w:lang w:eastAsia="zh-CN"/>
        </w:rPr>
        <w:t>七、其他要求</w:t>
      </w:r>
    </w:p>
    <w:p w14:paraId="5B732B0F">
      <w:pPr>
        <w:spacing w:line="360" w:lineRule="auto"/>
        <w:ind w:firstLine="480" w:firstLineChars="200"/>
        <w:rPr>
          <w:rFonts w:hint="eastAsia" w:asciiTheme="majorEastAsia" w:hAnsiTheme="majorEastAsia" w:eastAsiaTheme="majorEastAsia" w:cstheme="majorEastAsia"/>
          <w:sz w:val="24"/>
          <w:szCs w:val="24"/>
          <w:lang w:eastAsia="zh-CN"/>
        </w:rPr>
      </w:pPr>
      <w:r>
        <w:rPr>
          <w:rFonts w:hint="eastAsia" w:asciiTheme="majorEastAsia" w:hAnsiTheme="majorEastAsia" w:eastAsiaTheme="majorEastAsia" w:cstheme="majorEastAsia"/>
          <w:sz w:val="24"/>
          <w:szCs w:val="24"/>
          <w:lang w:eastAsia="zh-CN"/>
        </w:rPr>
        <w:t>本项目为零预算，采购人不向代理机构支付招标代理服务费，代理机构相关服务费用按照请示文件要求，由本养老设施项目的中标运营单位承担，参选单位充分知悉本条件，报价/参选方案需充分考虑该情况。</w:t>
      </w:r>
    </w:p>
    <w:p w14:paraId="0E14F474">
      <w:pPr>
        <w:spacing w:line="360" w:lineRule="auto"/>
        <w:ind w:firstLine="480" w:firstLineChars="200"/>
        <w:rPr>
          <w:rFonts w:hint="eastAsia" w:asciiTheme="majorEastAsia" w:hAnsiTheme="majorEastAsia" w:eastAsiaTheme="majorEastAsia" w:cstheme="majorEastAsia"/>
          <w:sz w:val="24"/>
          <w:szCs w:val="24"/>
          <w:lang w:eastAsia="zh-CN"/>
        </w:rPr>
      </w:pPr>
      <w:r>
        <w:rPr>
          <w:rFonts w:hint="eastAsia" w:asciiTheme="majorEastAsia" w:hAnsiTheme="majorEastAsia" w:eastAsiaTheme="majorEastAsia" w:cstheme="majorEastAsia"/>
          <w:sz w:val="24"/>
          <w:szCs w:val="24"/>
          <w:lang w:eastAsia="zh-CN"/>
        </w:rPr>
        <w:t>代理机构须配合采购人完成局内报审、上级部门问询、检查等相关工作，按需提供项目相关材料。</w:t>
      </w:r>
    </w:p>
    <w:p w14:paraId="78834F41">
      <w:pPr>
        <w:spacing w:line="360" w:lineRule="auto"/>
        <w:ind w:firstLine="480" w:firstLineChars="200"/>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eastAsia="zh-CN"/>
        </w:rPr>
        <w:t>代理机构应依法处理投标方提出的质疑，协助采购人做好质疑答复相关工作</w:t>
      </w:r>
      <w:r>
        <w:rPr>
          <w:rFonts w:hint="eastAsia" w:asciiTheme="majorEastAsia" w:hAnsiTheme="majorEastAsia" w:eastAsiaTheme="majorEastAsia" w:cstheme="majorEastAsia"/>
          <w:sz w:val="24"/>
          <w:szCs w:val="24"/>
          <w:lang w:val="en-US" w:eastAsia="zh-CN"/>
        </w:rPr>
        <w:t>。</w:t>
      </w:r>
    </w:p>
    <w:p w14:paraId="16BAE3CF">
      <w:pPr>
        <w:spacing w:line="360" w:lineRule="auto"/>
        <w:ind w:firstLine="420" w:firstLineChars="200"/>
        <w:rPr>
          <w:rFonts w:hint="eastAsia"/>
          <w:lang w:eastAsia="zh-CN"/>
        </w:rPr>
      </w:pPr>
    </w:p>
    <w:p w14:paraId="03BD3BD8">
      <w:pPr>
        <w:spacing w:line="360" w:lineRule="auto"/>
        <w:ind w:firstLine="480" w:firstLineChars="200"/>
        <w:rPr>
          <w:rFonts w:hint="eastAsia" w:asciiTheme="majorEastAsia" w:hAnsiTheme="majorEastAsia" w:eastAsiaTheme="majorEastAsia" w:cstheme="majorEastAsia"/>
          <w:color w:val="000000" w:themeColor="text1"/>
          <w:sz w:val="24"/>
          <w:szCs w:val="24"/>
          <w14:textFill>
            <w14:solidFill>
              <w14:schemeClr w14:val="tx1"/>
            </w14:solidFill>
          </w14:textFill>
        </w:rPr>
      </w:pPr>
    </w:p>
    <w:p w14:paraId="0E8C6CC2">
      <w:pPr>
        <w:spacing w:line="360" w:lineRule="auto"/>
        <w:ind w:firstLine="480" w:firstLineChars="200"/>
        <w:rPr>
          <w:rFonts w:hint="eastAsia" w:asciiTheme="majorEastAsia" w:hAnsiTheme="majorEastAsia" w:eastAsiaTheme="majorEastAsia" w:cstheme="majorEastAsia"/>
          <w:color w:val="000000" w:themeColor="text1"/>
          <w:sz w:val="24"/>
          <w:szCs w:val="24"/>
          <w14:textFill>
            <w14:solidFill>
              <w14:schemeClr w14:val="tx1"/>
            </w14:solidFill>
          </w14:textFill>
        </w:rPr>
      </w:pPr>
    </w:p>
    <w:p w14:paraId="1F79DBA0">
      <w:pPr>
        <w:spacing w:line="360" w:lineRule="auto"/>
        <w:ind w:firstLine="480" w:firstLineChars="200"/>
        <w:rPr>
          <w:rFonts w:hint="eastAsia" w:asciiTheme="majorEastAsia" w:hAnsiTheme="majorEastAsia" w:eastAsiaTheme="majorEastAsia" w:cstheme="majorEastAsia"/>
          <w:color w:val="000000" w:themeColor="text1"/>
          <w:sz w:val="24"/>
          <w:szCs w:val="24"/>
          <w14:textFill>
            <w14:solidFill>
              <w14:schemeClr w14:val="tx1"/>
            </w14:solidFill>
          </w14:textFill>
        </w:rPr>
      </w:pPr>
    </w:p>
    <w:p w14:paraId="2DAB9D6C">
      <w:pPr>
        <w:spacing w:line="360" w:lineRule="auto"/>
        <w:ind w:firstLine="480" w:firstLineChars="200"/>
        <w:rPr>
          <w:rFonts w:hint="eastAsia" w:asciiTheme="majorEastAsia" w:hAnsiTheme="majorEastAsia" w:eastAsiaTheme="majorEastAsia" w:cstheme="majorEastAsia"/>
          <w:color w:val="000000" w:themeColor="text1"/>
          <w:sz w:val="24"/>
          <w:szCs w:val="24"/>
          <w14:textFill>
            <w14:solidFill>
              <w14:schemeClr w14:val="tx1"/>
            </w14:solidFill>
          </w14:textFill>
        </w:rPr>
      </w:pPr>
    </w:p>
    <w:p w14:paraId="20E0C9CD">
      <w:pPr>
        <w:pStyle w:val="32"/>
        <w:rPr>
          <w:rFonts w:hint="eastAsia" w:asciiTheme="majorEastAsia" w:hAnsiTheme="majorEastAsia" w:eastAsiaTheme="majorEastAsia" w:cstheme="majorEastAsia"/>
          <w:color w:val="000000" w:themeColor="text1"/>
          <w:sz w:val="24"/>
          <w:szCs w:val="24"/>
          <w14:textFill>
            <w14:solidFill>
              <w14:schemeClr w14:val="tx1"/>
            </w14:solidFill>
          </w14:textFill>
        </w:rPr>
      </w:pPr>
    </w:p>
    <w:p w14:paraId="4B2482D2">
      <w:pPr>
        <w:pStyle w:val="32"/>
        <w:rPr>
          <w:rFonts w:hint="eastAsia" w:asciiTheme="majorEastAsia" w:hAnsiTheme="majorEastAsia" w:eastAsiaTheme="majorEastAsia" w:cstheme="majorEastAsia"/>
          <w:color w:val="000000" w:themeColor="text1"/>
          <w:sz w:val="24"/>
          <w:szCs w:val="24"/>
          <w14:textFill>
            <w14:solidFill>
              <w14:schemeClr w14:val="tx1"/>
            </w14:solidFill>
          </w14:textFill>
        </w:rPr>
      </w:pPr>
    </w:p>
    <w:p w14:paraId="54D6BACF">
      <w:pPr>
        <w:pStyle w:val="32"/>
        <w:rPr>
          <w:rFonts w:hint="eastAsia" w:asciiTheme="majorEastAsia" w:hAnsiTheme="majorEastAsia" w:eastAsiaTheme="majorEastAsia" w:cstheme="majorEastAsia"/>
          <w:color w:val="000000" w:themeColor="text1"/>
          <w:sz w:val="24"/>
          <w:szCs w:val="24"/>
          <w14:textFill>
            <w14:solidFill>
              <w14:schemeClr w14:val="tx1"/>
            </w14:solidFill>
          </w14:textFill>
        </w:rPr>
      </w:pPr>
    </w:p>
    <w:p w14:paraId="515B7040">
      <w:pPr>
        <w:pStyle w:val="32"/>
        <w:rPr>
          <w:rFonts w:hint="eastAsia" w:asciiTheme="majorEastAsia" w:hAnsiTheme="majorEastAsia" w:eastAsiaTheme="majorEastAsia" w:cstheme="majorEastAsia"/>
          <w:color w:val="000000" w:themeColor="text1"/>
          <w:sz w:val="24"/>
          <w:szCs w:val="24"/>
          <w14:textFill>
            <w14:solidFill>
              <w14:schemeClr w14:val="tx1"/>
            </w14:solidFill>
          </w14:textFill>
        </w:rPr>
      </w:pPr>
    </w:p>
    <w:p w14:paraId="62EE96A7">
      <w:pPr>
        <w:pStyle w:val="32"/>
        <w:rPr>
          <w:rFonts w:hint="eastAsia" w:asciiTheme="majorEastAsia" w:hAnsiTheme="majorEastAsia" w:eastAsiaTheme="majorEastAsia" w:cstheme="majorEastAsia"/>
          <w:color w:val="000000" w:themeColor="text1"/>
          <w:sz w:val="24"/>
          <w:szCs w:val="24"/>
          <w14:textFill>
            <w14:solidFill>
              <w14:schemeClr w14:val="tx1"/>
            </w14:solidFill>
          </w14:textFill>
        </w:rPr>
      </w:pPr>
    </w:p>
    <w:p w14:paraId="6652995D">
      <w:pPr>
        <w:pStyle w:val="32"/>
        <w:rPr>
          <w:rFonts w:hint="eastAsia" w:asciiTheme="majorEastAsia" w:hAnsiTheme="majorEastAsia" w:eastAsiaTheme="majorEastAsia" w:cstheme="majorEastAsia"/>
          <w:color w:val="000000" w:themeColor="text1"/>
          <w:sz w:val="24"/>
          <w:szCs w:val="24"/>
          <w14:textFill>
            <w14:solidFill>
              <w14:schemeClr w14:val="tx1"/>
            </w14:solidFill>
          </w14:textFill>
        </w:rPr>
      </w:pPr>
    </w:p>
    <w:p w14:paraId="607EF038">
      <w:pPr>
        <w:pStyle w:val="32"/>
        <w:rPr>
          <w:rFonts w:hint="eastAsia" w:asciiTheme="majorEastAsia" w:hAnsiTheme="majorEastAsia" w:eastAsiaTheme="majorEastAsia" w:cstheme="majorEastAsia"/>
          <w:color w:val="000000" w:themeColor="text1"/>
          <w:sz w:val="24"/>
          <w:szCs w:val="24"/>
          <w14:textFill>
            <w14:solidFill>
              <w14:schemeClr w14:val="tx1"/>
            </w14:solidFill>
          </w14:textFill>
        </w:rPr>
      </w:pPr>
    </w:p>
    <w:p w14:paraId="4B1EA6A3">
      <w:pPr>
        <w:jc w:val="center"/>
        <w:rPr>
          <w:rFonts w:hint="eastAsia" w:asciiTheme="majorEastAsia" w:hAnsiTheme="majorEastAsia" w:eastAsiaTheme="majorEastAsia" w:cstheme="majorEastAsia"/>
          <w:b/>
          <w:color w:val="000000" w:themeColor="text1"/>
          <w:sz w:val="44"/>
          <w:szCs w:val="44"/>
          <w14:textFill>
            <w14:solidFill>
              <w14:schemeClr w14:val="tx1"/>
            </w14:solidFill>
          </w14:textFill>
        </w:rPr>
      </w:pPr>
    </w:p>
    <w:p w14:paraId="2BA637CA">
      <w:pPr>
        <w:jc w:val="center"/>
        <w:rPr>
          <w:rFonts w:hint="eastAsia" w:asciiTheme="majorEastAsia" w:hAnsiTheme="majorEastAsia" w:eastAsiaTheme="majorEastAsia" w:cstheme="majorEastAsia"/>
          <w:b/>
          <w:color w:val="000000" w:themeColor="text1"/>
          <w:sz w:val="44"/>
          <w:szCs w:val="44"/>
          <w14:textFill>
            <w14:solidFill>
              <w14:schemeClr w14:val="tx1"/>
            </w14:solidFill>
          </w14:textFill>
        </w:rPr>
      </w:pPr>
    </w:p>
    <w:p w14:paraId="58F53D19">
      <w:pPr>
        <w:jc w:val="center"/>
        <w:rPr>
          <w:rFonts w:hint="eastAsia" w:asciiTheme="majorEastAsia" w:hAnsiTheme="majorEastAsia" w:eastAsiaTheme="majorEastAsia" w:cstheme="majorEastAsia"/>
          <w:b/>
          <w:color w:val="000000" w:themeColor="text1"/>
          <w:sz w:val="44"/>
          <w:szCs w:val="44"/>
          <w14:textFill>
            <w14:solidFill>
              <w14:schemeClr w14:val="tx1"/>
            </w14:solidFill>
          </w14:textFill>
        </w:rPr>
      </w:pPr>
    </w:p>
    <w:p w14:paraId="60CECC01">
      <w:pPr>
        <w:jc w:val="center"/>
        <w:rPr>
          <w:rFonts w:hint="eastAsia" w:asciiTheme="majorEastAsia" w:hAnsiTheme="majorEastAsia" w:eastAsiaTheme="majorEastAsia" w:cstheme="majorEastAsia"/>
          <w:b/>
          <w:color w:val="000000" w:themeColor="text1"/>
          <w:sz w:val="44"/>
          <w:szCs w:val="44"/>
          <w14:textFill>
            <w14:solidFill>
              <w14:schemeClr w14:val="tx1"/>
            </w14:solidFill>
          </w14:textFill>
        </w:rPr>
      </w:pPr>
    </w:p>
    <w:p w14:paraId="42FA6B6E">
      <w:pPr>
        <w:jc w:val="center"/>
        <w:rPr>
          <w:rFonts w:hint="eastAsia" w:asciiTheme="majorEastAsia" w:hAnsiTheme="majorEastAsia" w:eastAsiaTheme="majorEastAsia" w:cstheme="majorEastAsia"/>
          <w:b/>
          <w:color w:val="000000" w:themeColor="text1"/>
          <w:sz w:val="44"/>
          <w:szCs w:val="44"/>
          <w14:textFill>
            <w14:solidFill>
              <w14:schemeClr w14:val="tx1"/>
            </w14:solidFill>
          </w14:textFill>
        </w:rPr>
      </w:pPr>
    </w:p>
    <w:p w14:paraId="6A8BB966">
      <w:pPr>
        <w:jc w:val="center"/>
        <w:rPr>
          <w:rFonts w:hint="eastAsia" w:asciiTheme="majorEastAsia" w:hAnsiTheme="majorEastAsia" w:eastAsiaTheme="majorEastAsia" w:cstheme="majorEastAsia"/>
          <w:b/>
          <w:color w:val="000000" w:themeColor="text1"/>
          <w:sz w:val="44"/>
          <w:szCs w:val="44"/>
          <w14:textFill>
            <w14:solidFill>
              <w14:schemeClr w14:val="tx1"/>
            </w14:solidFill>
          </w14:textFill>
        </w:rPr>
      </w:pPr>
    </w:p>
    <w:p w14:paraId="3A91FBF1">
      <w:pPr>
        <w:jc w:val="center"/>
        <w:rPr>
          <w:rFonts w:hint="eastAsia" w:asciiTheme="majorEastAsia" w:hAnsiTheme="majorEastAsia" w:eastAsiaTheme="majorEastAsia" w:cstheme="majorEastAsia"/>
          <w:b/>
          <w:color w:val="000000" w:themeColor="text1"/>
          <w:sz w:val="44"/>
          <w:szCs w:val="44"/>
          <w14:textFill>
            <w14:solidFill>
              <w14:schemeClr w14:val="tx1"/>
            </w14:solidFill>
          </w14:textFill>
        </w:rPr>
      </w:pPr>
    </w:p>
    <w:p w14:paraId="659D4695">
      <w:pPr>
        <w:jc w:val="center"/>
        <w:rPr>
          <w:rFonts w:hint="eastAsia" w:asciiTheme="majorEastAsia" w:hAnsiTheme="majorEastAsia" w:eastAsiaTheme="majorEastAsia" w:cstheme="majorEastAsia"/>
          <w:b/>
          <w:color w:val="auto"/>
          <w:sz w:val="32"/>
          <w:szCs w:val="32"/>
          <w:highlight w:val="none"/>
        </w:rPr>
      </w:pPr>
      <w:r>
        <w:rPr>
          <w:rFonts w:hint="eastAsia" w:asciiTheme="majorEastAsia" w:hAnsiTheme="majorEastAsia" w:eastAsiaTheme="majorEastAsia" w:cstheme="majorEastAsia"/>
          <w:b/>
          <w:color w:val="auto"/>
          <w:sz w:val="44"/>
          <w:szCs w:val="44"/>
          <w:highlight w:val="none"/>
        </w:rPr>
        <w:t>第三章评标标准</w:t>
      </w:r>
    </w:p>
    <w:p w14:paraId="6116C21F">
      <w:pPr>
        <w:jc w:val="both"/>
        <w:rPr>
          <w:rFonts w:hint="eastAsia" w:asciiTheme="majorEastAsia" w:hAnsiTheme="majorEastAsia" w:eastAsiaTheme="majorEastAsia" w:cstheme="majorEastAsia"/>
          <w:color w:val="auto"/>
          <w:kern w:val="24"/>
          <w:sz w:val="24"/>
          <w:highlight w:val="none"/>
        </w:rPr>
      </w:pPr>
      <w:bookmarkStart w:id="1" w:name="_Toc40726277"/>
    </w:p>
    <w:p w14:paraId="55C873B6">
      <w:pPr>
        <w:pStyle w:val="32"/>
        <w:rPr>
          <w:rFonts w:hint="eastAsia" w:ascii="宋体" w:hAnsi="宋体" w:eastAsia="宋体" w:cs="宋体"/>
          <w:color w:val="auto"/>
          <w:kern w:val="24"/>
          <w:sz w:val="21"/>
          <w:szCs w:val="21"/>
          <w:highlight w:val="none"/>
        </w:rPr>
      </w:pPr>
      <w:r>
        <w:rPr>
          <w:rFonts w:hint="eastAsia" w:asciiTheme="majorEastAsia" w:hAnsiTheme="majorEastAsia" w:eastAsiaTheme="majorEastAsia" w:cstheme="majorEastAsia"/>
          <w:color w:val="auto"/>
          <w:kern w:val="24"/>
          <w:sz w:val="24"/>
          <w:highlight w:val="none"/>
        </w:rPr>
        <w:t>一、评审说明：本项目采用综合评分法，响应文件满足比选文件全部实质性要求，按评审因素量化指标计算得分，得分最高的参选单位为第一成交候选供应商。</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531"/>
        <w:gridCol w:w="882"/>
        <w:gridCol w:w="628"/>
        <w:gridCol w:w="7371"/>
      </w:tblGrid>
      <w:tr w14:paraId="0A2FF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trPr>
        <w:tc>
          <w:tcPr>
            <w:tcW w:w="0" w:type="auto"/>
            <w:shd w:val="clear" w:color="auto" w:fill="auto"/>
            <w:tcMar>
              <w:top w:w="120" w:type="dxa"/>
              <w:left w:w="120" w:type="dxa"/>
              <w:bottom w:w="120" w:type="dxa"/>
              <w:right w:w="120" w:type="dxa"/>
            </w:tcMar>
            <w:vAlign w:val="center"/>
          </w:tcPr>
          <w:p w14:paraId="00342A3E">
            <w:pPr>
              <w:keepNext w:val="0"/>
              <w:keepLines w:val="0"/>
              <w:widowControl/>
              <w:suppressLineNumbers w:val="0"/>
              <w:jc w:val="center"/>
              <w:rPr>
                <w:b/>
                <w:bCs/>
                <w:color w:val="auto"/>
                <w:highlight w:val="none"/>
              </w:rPr>
            </w:pPr>
            <w:r>
              <w:rPr>
                <w:rFonts w:ascii="宋体" w:hAnsi="宋体" w:eastAsia="宋体" w:cs="宋体"/>
                <w:b/>
                <w:bCs/>
                <w:color w:val="auto"/>
                <w:kern w:val="0"/>
                <w:sz w:val="24"/>
                <w:szCs w:val="24"/>
                <w:highlight w:val="none"/>
                <w:lang w:val="en-US" w:eastAsia="zh-CN" w:bidi="ar"/>
              </w:rPr>
              <w:t>序号</w:t>
            </w:r>
          </w:p>
        </w:tc>
        <w:tc>
          <w:tcPr>
            <w:tcW w:w="0" w:type="auto"/>
            <w:shd w:val="clear" w:color="auto" w:fill="auto"/>
            <w:tcMar>
              <w:top w:w="120" w:type="dxa"/>
              <w:left w:w="120" w:type="dxa"/>
              <w:bottom w:w="120" w:type="dxa"/>
              <w:right w:w="120" w:type="dxa"/>
            </w:tcMar>
            <w:vAlign w:val="center"/>
          </w:tcPr>
          <w:p w14:paraId="19EA9678">
            <w:pPr>
              <w:keepNext w:val="0"/>
              <w:keepLines w:val="0"/>
              <w:widowControl/>
              <w:suppressLineNumbers w:val="0"/>
              <w:jc w:val="center"/>
              <w:rPr>
                <w:b/>
                <w:bCs/>
                <w:color w:val="auto"/>
                <w:highlight w:val="none"/>
              </w:rPr>
            </w:pPr>
            <w:r>
              <w:rPr>
                <w:rFonts w:ascii="宋体" w:hAnsi="宋体" w:eastAsia="宋体" w:cs="宋体"/>
                <w:b/>
                <w:bCs/>
                <w:color w:val="auto"/>
                <w:kern w:val="0"/>
                <w:sz w:val="24"/>
                <w:szCs w:val="24"/>
                <w:highlight w:val="none"/>
                <w:lang w:val="en-US" w:eastAsia="zh-CN" w:bidi="ar"/>
              </w:rPr>
              <w:t>评分因素</w:t>
            </w:r>
          </w:p>
        </w:tc>
        <w:tc>
          <w:tcPr>
            <w:tcW w:w="0" w:type="auto"/>
            <w:shd w:val="clear" w:color="auto" w:fill="auto"/>
            <w:tcMar>
              <w:top w:w="120" w:type="dxa"/>
              <w:left w:w="120" w:type="dxa"/>
              <w:bottom w:w="120" w:type="dxa"/>
              <w:right w:w="120" w:type="dxa"/>
            </w:tcMar>
            <w:vAlign w:val="center"/>
          </w:tcPr>
          <w:p w14:paraId="7BB2478F">
            <w:pPr>
              <w:keepNext w:val="0"/>
              <w:keepLines w:val="0"/>
              <w:widowControl/>
              <w:suppressLineNumbers w:val="0"/>
              <w:jc w:val="center"/>
              <w:rPr>
                <w:b/>
                <w:bCs/>
                <w:color w:val="auto"/>
                <w:highlight w:val="none"/>
              </w:rPr>
            </w:pPr>
            <w:r>
              <w:rPr>
                <w:rFonts w:ascii="宋体" w:hAnsi="宋体" w:eastAsia="宋体" w:cs="宋体"/>
                <w:b/>
                <w:bCs/>
                <w:color w:val="auto"/>
                <w:kern w:val="0"/>
                <w:sz w:val="24"/>
                <w:szCs w:val="24"/>
                <w:highlight w:val="none"/>
                <w:lang w:val="en-US" w:eastAsia="zh-CN" w:bidi="ar"/>
              </w:rPr>
              <w:t>分值</w:t>
            </w:r>
          </w:p>
        </w:tc>
        <w:tc>
          <w:tcPr>
            <w:tcW w:w="0" w:type="auto"/>
            <w:shd w:val="clear" w:color="auto" w:fill="auto"/>
            <w:tcMar>
              <w:top w:w="120" w:type="dxa"/>
              <w:left w:w="120" w:type="dxa"/>
              <w:bottom w:w="120" w:type="dxa"/>
              <w:right w:w="120" w:type="dxa"/>
            </w:tcMar>
            <w:vAlign w:val="center"/>
          </w:tcPr>
          <w:p w14:paraId="54807A14">
            <w:pPr>
              <w:keepNext w:val="0"/>
              <w:keepLines w:val="0"/>
              <w:widowControl/>
              <w:suppressLineNumbers w:val="0"/>
              <w:jc w:val="center"/>
              <w:rPr>
                <w:b/>
                <w:bCs/>
                <w:color w:val="auto"/>
                <w:highlight w:val="none"/>
              </w:rPr>
            </w:pPr>
            <w:r>
              <w:rPr>
                <w:rFonts w:ascii="宋体" w:hAnsi="宋体" w:eastAsia="宋体" w:cs="宋体"/>
                <w:b/>
                <w:bCs/>
                <w:color w:val="auto"/>
                <w:kern w:val="0"/>
                <w:sz w:val="24"/>
                <w:szCs w:val="24"/>
                <w:highlight w:val="none"/>
                <w:lang w:val="en-US" w:eastAsia="zh-CN" w:bidi="ar"/>
              </w:rPr>
              <w:t>评分标准</w:t>
            </w:r>
          </w:p>
        </w:tc>
      </w:tr>
      <w:tr w14:paraId="3EF6C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shd w:val="clear" w:color="auto" w:fill="auto"/>
            <w:tcMar>
              <w:top w:w="120" w:type="dxa"/>
              <w:left w:w="120" w:type="dxa"/>
              <w:bottom w:w="120" w:type="dxa"/>
              <w:right w:w="120" w:type="dxa"/>
            </w:tcMar>
            <w:vAlign w:val="center"/>
          </w:tcPr>
          <w:p w14:paraId="16293C3A">
            <w:pPr>
              <w:keepNext w:val="0"/>
              <w:keepLines w:val="0"/>
              <w:widowControl/>
              <w:suppressLineNumbers w:val="0"/>
              <w:jc w:val="left"/>
              <w:rPr>
                <w:color w:val="auto"/>
                <w:highlight w:val="none"/>
              </w:rPr>
            </w:pPr>
            <w:r>
              <w:rPr>
                <w:rFonts w:ascii="宋体" w:hAnsi="宋体" w:eastAsia="宋体" w:cs="宋体"/>
                <w:color w:val="auto"/>
                <w:kern w:val="0"/>
                <w:sz w:val="24"/>
                <w:szCs w:val="24"/>
                <w:highlight w:val="none"/>
                <w:lang w:val="en-US" w:eastAsia="zh-CN" w:bidi="ar"/>
              </w:rPr>
              <w:t>1</w:t>
            </w:r>
          </w:p>
        </w:tc>
        <w:tc>
          <w:tcPr>
            <w:tcW w:w="0" w:type="auto"/>
            <w:shd w:val="clear" w:color="auto" w:fill="auto"/>
            <w:tcMar>
              <w:top w:w="120" w:type="dxa"/>
              <w:left w:w="120" w:type="dxa"/>
              <w:bottom w:w="120" w:type="dxa"/>
              <w:right w:w="120" w:type="dxa"/>
            </w:tcMar>
            <w:vAlign w:val="center"/>
          </w:tcPr>
          <w:p w14:paraId="04F549EF">
            <w:pPr>
              <w:keepNext w:val="0"/>
              <w:keepLines w:val="0"/>
              <w:widowControl/>
              <w:suppressLineNumbers w:val="0"/>
              <w:jc w:val="left"/>
              <w:rPr>
                <w:color w:val="auto"/>
                <w:highlight w:val="none"/>
              </w:rPr>
            </w:pPr>
            <w:r>
              <w:rPr>
                <w:rFonts w:ascii="宋体" w:hAnsi="宋体" w:eastAsia="宋体" w:cs="宋体"/>
                <w:color w:val="auto"/>
                <w:kern w:val="0"/>
                <w:sz w:val="24"/>
                <w:szCs w:val="24"/>
                <w:highlight w:val="none"/>
                <w:lang w:val="en-US" w:eastAsia="zh-CN" w:bidi="ar"/>
              </w:rPr>
              <w:t>项目业绩</w:t>
            </w:r>
          </w:p>
        </w:tc>
        <w:tc>
          <w:tcPr>
            <w:tcW w:w="0" w:type="auto"/>
            <w:shd w:val="clear" w:color="auto" w:fill="auto"/>
            <w:tcMar>
              <w:top w:w="120" w:type="dxa"/>
              <w:left w:w="120" w:type="dxa"/>
              <w:bottom w:w="120" w:type="dxa"/>
              <w:right w:w="120" w:type="dxa"/>
            </w:tcMar>
            <w:vAlign w:val="center"/>
          </w:tcPr>
          <w:p w14:paraId="3178B479">
            <w:pPr>
              <w:keepNext w:val="0"/>
              <w:keepLines w:val="0"/>
              <w:widowControl/>
              <w:suppressLineNumbers w:val="0"/>
              <w:jc w:val="left"/>
              <w:rPr>
                <w:color w:val="auto"/>
                <w:highlight w:val="none"/>
              </w:rPr>
            </w:pPr>
            <w:r>
              <w:rPr>
                <w:rFonts w:ascii="宋体" w:hAnsi="宋体" w:eastAsia="宋体" w:cs="宋体"/>
                <w:color w:val="auto"/>
                <w:kern w:val="0"/>
                <w:sz w:val="24"/>
                <w:szCs w:val="24"/>
                <w:highlight w:val="none"/>
                <w:lang w:val="en-US" w:eastAsia="zh-CN" w:bidi="ar"/>
              </w:rPr>
              <w:t>20</w:t>
            </w:r>
          </w:p>
        </w:tc>
        <w:tc>
          <w:tcPr>
            <w:tcW w:w="0" w:type="auto"/>
            <w:shd w:val="clear" w:color="auto" w:fill="auto"/>
            <w:tcMar>
              <w:top w:w="120" w:type="dxa"/>
              <w:left w:w="120" w:type="dxa"/>
              <w:bottom w:w="120" w:type="dxa"/>
              <w:right w:w="120" w:type="dxa"/>
            </w:tcMar>
            <w:vAlign w:val="center"/>
          </w:tcPr>
          <w:p w14:paraId="77E1E369">
            <w:pPr>
              <w:keepNext w:val="0"/>
              <w:keepLines w:val="0"/>
              <w:widowControl/>
              <w:suppressLineNumbers w:val="0"/>
              <w:jc w:val="left"/>
              <w:rPr>
                <w:rFonts w:ascii="宋体" w:hAnsi="宋体" w:eastAsia="宋体" w:cs="宋体"/>
                <w:color w:val="auto"/>
                <w:kern w:val="0"/>
                <w:sz w:val="24"/>
                <w:szCs w:val="24"/>
                <w:highlight w:val="none"/>
                <w:lang w:val="en-US" w:eastAsia="zh-CN" w:bidi="ar"/>
              </w:rPr>
            </w:pPr>
            <w:r>
              <w:rPr>
                <w:rFonts w:ascii="宋体" w:hAnsi="宋体" w:eastAsia="宋体" w:cs="宋体"/>
                <w:color w:val="auto"/>
                <w:kern w:val="0"/>
                <w:sz w:val="24"/>
                <w:szCs w:val="24"/>
                <w:highlight w:val="none"/>
                <w:lang w:val="en-US" w:eastAsia="zh-CN" w:bidi="ar"/>
              </w:rPr>
              <w:t>202</w:t>
            </w:r>
            <w:r>
              <w:rPr>
                <w:rFonts w:hint="eastAsia" w:ascii="宋体" w:hAnsi="宋体" w:cs="宋体"/>
                <w:color w:val="auto"/>
                <w:kern w:val="0"/>
                <w:sz w:val="24"/>
                <w:szCs w:val="24"/>
                <w:highlight w:val="none"/>
                <w:lang w:val="en-US" w:eastAsia="zh-CN" w:bidi="ar"/>
              </w:rPr>
              <w:t>4</w:t>
            </w:r>
            <w:r>
              <w:rPr>
                <w:rFonts w:ascii="宋体" w:hAnsi="宋体" w:eastAsia="宋体" w:cs="宋体"/>
                <w:color w:val="auto"/>
                <w:kern w:val="0"/>
                <w:sz w:val="24"/>
                <w:szCs w:val="24"/>
                <w:highlight w:val="none"/>
                <w:lang w:val="en-US" w:eastAsia="zh-CN" w:bidi="ar"/>
              </w:rPr>
              <w:t>年</w:t>
            </w:r>
            <w:r>
              <w:rPr>
                <w:rFonts w:hint="eastAsia" w:ascii="宋体" w:hAnsi="宋体" w:cs="宋体"/>
                <w:color w:val="auto"/>
                <w:kern w:val="0"/>
                <w:sz w:val="24"/>
                <w:szCs w:val="24"/>
                <w:highlight w:val="none"/>
                <w:lang w:val="en-US" w:eastAsia="zh-CN" w:bidi="ar"/>
              </w:rPr>
              <w:t>9</w:t>
            </w:r>
            <w:r>
              <w:rPr>
                <w:rFonts w:ascii="宋体" w:hAnsi="宋体" w:eastAsia="宋体" w:cs="宋体"/>
                <w:color w:val="auto"/>
                <w:kern w:val="0"/>
                <w:sz w:val="24"/>
                <w:szCs w:val="24"/>
                <w:highlight w:val="none"/>
                <w:lang w:val="en-US" w:eastAsia="zh-CN" w:bidi="ar"/>
              </w:rPr>
              <w:t>月1日以来，</w:t>
            </w:r>
            <w:r>
              <w:rPr>
                <w:rFonts w:hint="eastAsia" w:ascii="宋体" w:hAnsi="宋体" w:eastAsia="宋体" w:cs="宋体"/>
                <w:color w:val="auto"/>
                <w:kern w:val="0"/>
                <w:sz w:val="24"/>
                <w:szCs w:val="24"/>
                <w:highlight w:val="none"/>
                <w:lang w:val="en-US" w:eastAsia="zh-CN" w:bidi="ar"/>
              </w:rPr>
              <w:t>完成的工程、货物或服务类采购代理项目：</w:t>
            </w:r>
          </w:p>
          <w:p w14:paraId="328142FC">
            <w:pPr>
              <w:keepNext w:val="0"/>
              <w:keepLines w:val="0"/>
              <w:widowControl/>
              <w:suppressLineNumbers w:val="0"/>
              <w:jc w:val="left"/>
              <w:rPr>
                <w:color w:val="auto"/>
                <w:highlight w:val="none"/>
              </w:rPr>
            </w:pPr>
            <w:r>
              <w:rPr>
                <w:rFonts w:hint="eastAsia" w:ascii="宋体" w:hAnsi="宋体" w:eastAsia="宋体" w:cs="宋体"/>
                <w:color w:val="auto"/>
                <w:kern w:val="0"/>
                <w:sz w:val="24"/>
                <w:szCs w:val="24"/>
                <w:highlight w:val="none"/>
                <w:lang w:val="en-US" w:eastAsia="zh-CN" w:bidi="ar"/>
              </w:rPr>
              <w:t>每有一个预算金额≥100万元</w:t>
            </w:r>
            <w:r>
              <w:rPr>
                <w:rFonts w:ascii="宋体" w:hAnsi="宋体" w:eastAsia="宋体" w:cs="宋体"/>
                <w:color w:val="auto"/>
                <w:kern w:val="0"/>
                <w:sz w:val="24"/>
                <w:szCs w:val="24"/>
                <w:highlight w:val="none"/>
                <w:lang w:val="en-US" w:eastAsia="zh-CN" w:bidi="ar"/>
              </w:rPr>
              <w:t>招标代理项目业绩，每提供1项得4分，最高得20分；</w:t>
            </w:r>
            <w:r>
              <w:rPr>
                <w:rFonts w:hint="default" w:ascii="宋体" w:hAnsi="宋体" w:eastAsia="宋体" w:cs="宋体"/>
                <w:color w:val="auto"/>
                <w:kern w:val="0"/>
                <w:sz w:val="24"/>
                <w:szCs w:val="24"/>
                <w:highlight w:val="none"/>
                <w:lang w:val="en-US" w:eastAsia="zh-CN" w:bidi="ar"/>
              </w:rPr>
              <w:t>（需提供</w:t>
            </w:r>
            <w:r>
              <w:rPr>
                <w:rFonts w:hint="eastAsia" w:ascii="宋体" w:hAnsi="宋体" w:eastAsia="宋体" w:cs="宋体"/>
                <w:color w:val="auto"/>
                <w:kern w:val="0"/>
                <w:sz w:val="24"/>
                <w:szCs w:val="24"/>
                <w:highlight w:val="none"/>
                <w:lang w:val="en-US" w:eastAsia="zh-CN" w:bidi="ar"/>
              </w:rPr>
              <w:t>政府采购或中国招标投标公共服务平台的</w:t>
            </w:r>
            <w:r>
              <w:rPr>
                <w:rFonts w:hint="default" w:ascii="宋体" w:hAnsi="宋体" w:eastAsia="宋体" w:cs="宋体"/>
                <w:color w:val="auto"/>
                <w:kern w:val="0"/>
                <w:sz w:val="24"/>
                <w:szCs w:val="24"/>
                <w:highlight w:val="none"/>
                <w:lang w:val="en-US" w:eastAsia="zh-CN" w:bidi="ar"/>
              </w:rPr>
              <w:t>招标公告网页截图，结果公告网页截图</w:t>
            </w:r>
            <w:r>
              <w:rPr>
                <w:rFonts w:hint="eastAsia" w:ascii="宋体" w:hAnsi="宋体" w:cs="宋体"/>
                <w:color w:val="auto"/>
                <w:kern w:val="0"/>
                <w:sz w:val="24"/>
                <w:szCs w:val="24"/>
                <w:highlight w:val="none"/>
                <w:lang w:val="en-US" w:eastAsia="zh-CN" w:bidi="ar"/>
              </w:rPr>
              <w:t>及</w:t>
            </w:r>
            <w:r>
              <w:rPr>
                <w:rFonts w:hint="eastAsia" w:ascii="宋体" w:hAnsi="宋体" w:eastAsia="宋体" w:cs="宋体"/>
                <w:color w:val="auto"/>
                <w:kern w:val="0"/>
                <w:sz w:val="24"/>
                <w:szCs w:val="24"/>
                <w:highlight w:val="none"/>
                <w:lang w:val="en-US" w:eastAsia="zh-CN" w:bidi="ar"/>
              </w:rPr>
              <w:t>签订的同类项目合同，以合同关键页复印件为准</w:t>
            </w:r>
            <w:r>
              <w:rPr>
                <w:rFonts w:hint="eastAsia" w:ascii="宋体" w:hAnsi="宋体" w:cs="宋体"/>
                <w:color w:val="auto"/>
                <w:kern w:val="0"/>
                <w:sz w:val="24"/>
                <w:szCs w:val="24"/>
                <w:highlight w:val="none"/>
                <w:lang w:val="en-US" w:eastAsia="zh-CN" w:bidi="ar"/>
              </w:rPr>
              <w:t>，</w:t>
            </w:r>
            <w:r>
              <w:rPr>
                <w:rFonts w:hint="default" w:ascii="宋体" w:hAnsi="宋体" w:eastAsia="宋体" w:cs="宋体"/>
                <w:color w:val="auto"/>
                <w:kern w:val="0"/>
                <w:sz w:val="24"/>
                <w:szCs w:val="24"/>
                <w:highlight w:val="none"/>
                <w:lang w:val="en-US" w:eastAsia="zh-CN" w:bidi="ar"/>
              </w:rPr>
              <w:t>并同时加盖申请人公章）</w:t>
            </w:r>
            <w:r>
              <w:rPr>
                <w:rFonts w:ascii="宋体" w:hAnsi="宋体" w:eastAsia="宋体" w:cs="宋体"/>
                <w:color w:val="auto"/>
                <w:kern w:val="0"/>
                <w:sz w:val="24"/>
                <w:szCs w:val="24"/>
                <w:highlight w:val="none"/>
                <w:lang w:val="en-US" w:eastAsia="zh-CN" w:bidi="ar"/>
              </w:rPr>
              <w:t>，不提供或材料不全该项不得分。</w:t>
            </w:r>
          </w:p>
        </w:tc>
      </w:tr>
      <w:tr w14:paraId="3CDF3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shd w:val="clear" w:color="auto" w:fill="auto"/>
            <w:tcMar>
              <w:top w:w="120" w:type="dxa"/>
              <w:left w:w="120" w:type="dxa"/>
              <w:bottom w:w="120" w:type="dxa"/>
              <w:right w:w="120" w:type="dxa"/>
            </w:tcMar>
            <w:vAlign w:val="center"/>
          </w:tcPr>
          <w:p w14:paraId="5E9239AE">
            <w:pPr>
              <w:keepNext w:val="0"/>
              <w:keepLines w:val="0"/>
              <w:widowControl/>
              <w:suppressLineNumbers w:val="0"/>
              <w:jc w:val="left"/>
              <w:rPr>
                <w:color w:val="auto"/>
                <w:highlight w:val="none"/>
              </w:rPr>
            </w:pPr>
            <w:r>
              <w:rPr>
                <w:rFonts w:ascii="宋体" w:hAnsi="宋体" w:eastAsia="宋体" w:cs="宋体"/>
                <w:color w:val="auto"/>
                <w:kern w:val="0"/>
                <w:sz w:val="24"/>
                <w:szCs w:val="24"/>
                <w:highlight w:val="none"/>
                <w:lang w:val="en-US" w:eastAsia="zh-CN" w:bidi="ar"/>
              </w:rPr>
              <w:t>2</w:t>
            </w:r>
          </w:p>
        </w:tc>
        <w:tc>
          <w:tcPr>
            <w:tcW w:w="0" w:type="auto"/>
            <w:shd w:val="clear" w:color="auto" w:fill="auto"/>
            <w:tcMar>
              <w:top w:w="120" w:type="dxa"/>
              <w:left w:w="120" w:type="dxa"/>
              <w:bottom w:w="120" w:type="dxa"/>
              <w:right w:w="120" w:type="dxa"/>
            </w:tcMar>
            <w:vAlign w:val="center"/>
          </w:tcPr>
          <w:p w14:paraId="0C87D9DC">
            <w:pPr>
              <w:keepNext w:val="0"/>
              <w:keepLines w:val="0"/>
              <w:widowControl/>
              <w:suppressLineNumbers w:val="0"/>
              <w:jc w:val="left"/>
              <w:rPr>
                <w:color w:val="auto"/>
                <w:highlight w:val="none"/>
              </w:rPr>
            </w:pPr>
            <w:r>
              <w:rPr>
                <w:rFonts w:ascii="宋体" w:hAnsi="宋体" w:eastAsia="宋体" w:cs="宋体"/>
                <w:color w:val="auto"/>
                <w:kern w:val="0"/>
                <w:sz w:val="24"/>
                <w:szCs w:val="24"/>
                <w:highlight w:val="none"/>
                <w:lang w:val="en-US" w:eastAsia="zh-CN" w:bidi="ar"/>
              </w:rPr>
              <w:t>项目服务实施方案</w:t>
            </w:r>
          </w:p>
        </w:tc>
        <w:tc>
          <w:tcPr>
            <w:tcW w:w="0" w:type="auto"/>
            <w:shd w:val="clear" w:color="auto" w:fill="auto"/>
            <w:tcMar>
              <w:top w:w="120" w:type="dxa"/>
              <w:left w:w="120" w:type="dxa"/>
              <w:bottom w:w="120" w:type="dxa"/>
              <w:right w:w="120" w:type="dxa"/>
            </w:tcMar>
            <w:vAlign w:val="center"/>
          </w:tcPr>
          <w:p w14:paraId="5F0C42D9">
            <w:pPr>
              <w:keepNext w:val="0"/>
              <w:keepLines w:val="0"/>
              <w:widowControl/>
              <w:suppressLineNumbers w:val="0"/>
              <w:jc w:val="left"/>
              <w:rPr>
                <w:color w:val="auto"/>
                <w:highlight w:val="none"/>
              </w:rPr>
            </w:pPr>
            <w:r>
              <w:rPr>
                <w:rFonts w:ascii="宋体" w:hAnsi="宋体" w:eastAsia="宋体" w:cs="宋体"/>
                <w:color w:val="auto"/>
                <w:kern w:val="0"/>
                <w:sz w:val="24"/>
                <w:szCs w:val="24"/>
                <w:highlight w:val="none"/>
                <w:lang w:val="en-US" w:eastAsia="zh-CN" w:bidi="ar"/>
              </w:rPr>
              <w:t>35</w:t>
            </w:r>
          </w:p>
        </w:tc>
        <w:tc>
          <w:tcPr>
            <w:tcW w:w="0" w:type="auto"/>
            <w:shd w:val="clear" w:color="auto" w:fill="auto"/>
            <w:tcMar>
              <w:top w:w="120" w:type="dxa"/>
              <w:left w:w="120" w:type="dxa"/>
              <w:bottom w:w="120" w:type="dxa"/>
              <w:right w:w="120" w:type="dxa"/>
            </w:tcMar>
            <w:vAlign w:val="center"/>
          </w:tcPr>
          <w:p w14:paraId="70362431">
            <w:pPr>
              <w:keepNext w:val="0"/>
              <w:keepLines w:val="0"/>
              <w:widowControl/>
              <w:suppressLineNumbers w:val="0"/>
              <w:jc w:val="left"/>
              <w:rPr>
                <w:color w:val="auto"/>
                <w:highlight w:val="none"/>
              </w:rPr>
            </w:pPr>
            <w:r>
              <w:rPr>
                <w:rFonts w:ascii="宋体" w:hAnsi="宋体" w:eastAsia="宋体" w:cs="宋体"/>
                <w:color w:val="auto"/>
                <w:kern w:val="0"/>
                <w:sz w:val="24"/>
                <w:szCs w:val="24"/>
                <w:highlight w:val="none"/>
                <w:lang w:val="en-US" w:eastAsia="zh-CN" w:bidi="ar"/>
              </w:rPr>
              <w:t>充分理解本项目养老设施公建民营招标代理的政策背景、项目重难点，招标全流程方案完整，包含资料梳理、招标文件编制、公告发布、开评标组织、质疑处理、档案归档等全部环节；工作计划、时间节点科学合理，完全匹配本项目实际需求，得25</w:t>
            </w:r>
            <w:r>
              <w:rPr>
                <w:rFonts w:hint="eastAsia" w:ascii="宋体" w:hAnsi="宋体" w:cs="宋体"/>
                <w:color w:val="auto"/>
                <w:kern w:val="0"/>
                <w:sz w:val="24"/>
                <w:szCs w:val="24"/>
                <w:highlight w:val="none"/>
                <w:lang w:val="en-US" w:eastAsia="zh-CN" w:bidi="ar"/>
              </w:rPr>
              <w:t>-</w:t>
            </w:r>
            <w:r>
              <w:rPr>
                <w:rFonts w:ascii="宋体" w:hAnsi="宋体" w:eastAsia="宋体" w:cs="宋体"/>
                <w:color w:val="auto"/>
                <w:kern w:val="0"/>
                <w:sz w:val="24"/>
                <w:szCs w:val="24"/>
                <w:highlight w:val="none"/>
                <w:lang w:val="en-US" w:eastAsia="zh-CN" w:bidi="ar"/>
              </w:rPr>
              <w:t>35分。对项目理解基本到位，方案覆盖主要工作内容，进度安排基本可行，得15</w:t>
            </w:r>
            <w:r>
              <w:rPr>
                <w:rFonts w:hint="eastAsia" w:ascii="宋体" w:hAnsi="宋体" w:cs="宋体"/>
                <w:color w:val="auto"/>
                <w:kern w:val="0"/>
                <w:sz w:val="24"/>
                <w:szCs w:val="24"/>
                <w:highlight w:val="none"/>
                <w:lang w:val="en-US" w:eastAsia="zh-CN" w:bidi="ar"/>
              </w:rPr>
              <w:t>-</w:t>
            </w:r>
            <w:r>
              <w:rPr>
                <w:rFonts w:ascii="宋体" w:hAnsi="宋体" w:eastAsia="宋体" w:cs="宋体"/>
                <w:color w:val="auto"/>
                <w:kern w:val="0"/>
                <w:sz w:val="24"/>
                <w:szCs w:val="24"/>
                <w:highlight w:val="none"/>
                <w:lang w:val="en-US" w:eastAsia="zh-CN" w:bidi="ar"/>
              </w:rPr>
              <w:t>24分。对项目理解偏差，方案缺项较多、流程不完整，0</w:t>
            </w:r>
            <w:r>
              <w:rPr>
                <w:rFonts w:hint="eastAsia" w:ascii="宋体" w:hAnsi="宋体" w:cs="宋体"/>
                <w:color w:val="auto"/>
                <w:kern w:val="0"/>
                <w:sz w:val="24"/>
                <w:szCs w:val="24"/>
                <w:highlight w:val="none"/>
                <w:lang w:val="en-US" w:eastAsia="zh-CN" w:bidi="ar"/>
              </w:rPr>
              <w:t>-</w:t>
            </w:r>
            <w:r>
              <w:rPr>
                <w:rFonts w:ascii="宋体" w:hAnsi="宋体" w:eastAsia="宋体" w:cs="宋体"/>
                <w:color w:val="auto"/>
                <w:kern w:val="0"/>
                <w:sz w:val="24"/>
                <w:szCs w:val="24"/>
                <w:highlight w:val="none"/>
                <w:lang w:val="en-US" w:eastAsia="zh-CN" w:bidi="ar"/>
              </w:rPr>
              <w:t>14分。</w:t>
            </w:r>
          </w:p>
        </w:tc>
      </w:tr>
      <w:tr w14:paraId="7EAA0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shd w:val="clear" w:color="auto" w:fill="auto"/>
            <w:tcMar>
              <w:top w:w="120" w:type="dxa"/>
              <w:left w:w="120" w:type="dxa"/>
              <w:bottom w:w="120" w:type="dxa"/>
              <w:right w:w="120" w:type="dxa"/>
            </w:tcMar>
            <w:vAlign w:val="center"/>
          </w:tcPr>
          <w:p w14:paraId="62BA98A3">
            <w:pPr>
              <w:keepNext w:val="0"/>
              <w:keepLines w:val="0"/>
              <w:widowControl/>
              <w:suppressLineNumbers w:val="0"/>
              <w:jc w:val="left"/>
              <w:rPr>
                <w:color w:val="auto"/>
                <w:highlight w:val="none"/>
              </w:rPr>
            </w:pPr>
            <w:r>
              <w:rPr>
                <w:rFonts w:ascii="宋体" w:hAnsi="宋体" w:eastAsia="宋体" w:cs="宋体"/>
                <w:color w:val="auto"/>
                <w:kern w:val="0"/>
                <w:sz w:val="24"/>
                <w:szCs w:val="24"/>
                <w:highlight w:val="none"/>
                <w:lang w:val="en-US" w:eastAsia="zh-CN" w:bidi="ar"/>
              </w:rPr>
              <w:t>3</w:t>
            </w:r>
          </w:p>
        </w:tc>
        <w:tc>
          <w:tcPr>
            <w:tcW w:w="0" w:type="auto"/>
            <w:shd w:val="clear" w:color="auto" w:fill="auto"/>
            <w:tcMar>
              <w:top w:w="120" w:type="dxa"/>
              <w:left w:w="120" w:type="dxa"/>
              <w:bottom w:w="120" w:type="dxa"/>
              <w:right w:w="120" w:type="dxa"/>
            </w:tcMar>
            <w:vAlign w:val="center"/>
          </w:tcPr>
          <w:p w14:paraId="46EEDBAD">
            <w:pPr>
              <w:keepNext w:val="0"/>
              <w:keepLines w:val="0"/>
              <w:widowControl/>
              <w:suppressLineNumbers w:val="0"/>
              <w:jc w:val="left"/>
              <w:rPr>
                <w:color w:val="auto"/>
                <w:highlight w:val="none"/>
              </w:rPr>
            </w:pPr>
            <w:r>
              <w:rPr>
                <w:rFonts w:ascii="宋体" w:hAnsi="宋体" w:eastAsia="宋体" w:cs="宋体"/>
                <w:color w:val="auto"/>
                <w:kern w:val="0"/>
                <w:sz w:val="24"/>
                <w:szCs w:val="24"/>
                <w:highlight w:val="none"/>
                <w:lang w:val="en-US" w:eastAsia="zh-CN" w:bidi="ar"/>
              </w:rPr>
              <w:t>项目团队配置</w:t>
            </w:r>
          </w:p>
        </w:tc>
        <w:tc>
          <w:tcPr>
            <w:tcW w:w="0" w:type="auto"/>
            <w:shd w:val="clear" w:color="auto" w:fill="auto"/>
            <w:tcMar>
              <w:top w:w="120" w:type="dxa"/>
              <w:left w:w="120" w:type="dxa"/>
              <w:bottom w:w="120" w:type="dxa"/>
              <w:right w:w="120" w:type="dxa"/>
            </w:tcMar>
            <w:vAlign w:val="center"/>
          </w:tcPr>
          <w:p w14:paraId="09D12AC3">
            <w:pPr>
              <w:keepNext w:val="0"/>
              <w:keepLines w:val="0"/>
              <w:widowControl/>
              <w:suppressLineNumbers w:val="0"/>
              <w:jc w:val="left"/>
              <w:rPr>
                <w:color w:val="auto"/>
                <w:highlight w:val="none"/>
              </w:rPr>
            </w:pPr>
            <w:r>
              <w:rPr>
                <w:rFonts w:ascii="宋体" w:hAnsi="宋体" w:eastAsia="宋体" w:cs="宋体"/>
                <w:color w:val="auto"/>
                <w:kern w:val="0"/>
                <w:sz w:val="24"/>
                <w:szCs w:val="24"/>
                <w:highlight w:val="none"/>
                <w:lang w:val="en-US" w:eastAsia="zh-CN" w:bidi="ar"/>
              </w:rPr>
              <w:t>20</w:t>
            </w:r>
          </w:p>
        </w:tc>
        <w:tc>
          <w:tcPr>
            <w:tcW w:w="0" w:type="auto"/>
            <w:shd w:val="clear" w:color="auto" w:fill="auto"/>
            <w:tcMar>
              <w:top w:w="120" w:type="dxa"/>
              <w:left w:w="120" w:type="dxa"/>
              <w:bottom w:w="120" w:type="dxa"/>
              <w:right w:w="120" w:type="dxa"/>
            </w:tcMar>
            <w:vAlign w:val="center"/>
          </w:tcPr>
          <w:p w14:paraId="544960A9">
            <w:pPr>
              <w:keepNext w:val="0"/>
              <w:keepLines w:val="0"/>
              <w:widowControl/>
              <w:suppressLineNumbers w:val="0"/>
              <w:jc w:val="left"/>
              <w:rPr>
                <w:color w:val="auto"/>
                <w:highlight w:val="none"/>
              </w:rPr>
            </w:pPr>
            <w:r>
              <w:rPr>
                <w:rFonts w:ascii="宋体" w:hAnsi="宋体" w:eastAsia="宋体" w:cs="宋体"/>
                <w:color w:val="auto"/>
                <w:kern w:val="0"/>
                <w:sz w:val="24"/>
                <w:szCs w:val="24"/>
                <w:highlight w:val="none"/>
                <w:lang w:val="en-US" w:eastAsia="zh-CN" w:bidi="ar"/>
              </w:rPr>
              <w:t>项目负责人具备招标代理执业相关经验，有</w:t>
            </w:r>
            <w:r>
              <w:rPr>
                <w:rFonts w:hint="eastAsia" w:ascii="宋体" w:hAnsi="宋体" w:cs="宋体"/>
                <w:color w:val="auto"/>
                <w:kern w:val="0"/>
                <w:sz w:val="24"/>
                <w:szCs w:val="24"/>
                <w:highlight w:val="none"/>
                <w:lang w:val="en-US" w:eastAsia="zh-CN" w:bidi="ar"/>
              </w:rPr>
              <w:t>公开</w:t>
            </w:r>
            <w:r>
              <w:rPr>
                <w:rFonts w:ascii="宋体" w:hAnsi="宋体" w:eastAsia="宋体" w:cs="宋体"/>
                <w:color w:val="auto"/>
                <w:kern w:val="0"/>
                <w:sz w:val="24"/>
                <w:szCs w:val="24"/>
                <w:highlight w:val="none"/>
                <w:lang w:val="en-US" w:eastAsia="zh-CN" w:bidi="ar"/>
              </w:rPr>
              <w:t>招标代理项目经验；项目团队配置完整，人员分工清晰、职责明确，提供人员简历、近3个月社保缴纳证明，得14</w:t>
            </w:r>
            <w:r>
              <w:rPr>
                <w:rFonts w:hint="eastAsia" w:ascii="宋体" w:hAnsi="宋体" w:cs="宋体"/>
                <w:color w:val="auto"/>
                <w:kern w:val="0"/>
                <w:sz w:val="24"/>
                <w:szCs w:val="24"/>
                <w:highlight w:val="none"/>
                <w:lang w:val="en-US" w:eastAsia="zh-CN" w:bidi="ar"/>
              </w:rPr>
              <w:t>-</w:t>
            </w:r>
            <w:r>
              <w:rPr>
                <w:rFonts w:ascii="宋体" w:hAnsi="宋体" w:eastAsia="宋体" w:cs="宋体"/>
                <w:color w:val="auto"/>
                <w:kern w:val="0"/>
                <w:sz w:val="24"/>
                <w:szCs w:val="24"/>
                <w:highlight w:val="none"/>
                <w:lang w:val="en-US" w:eastAsia="zh-CN" w:bidi="ar"/>
              </w:rPr>
              <w:t>20分。团队配置基本满足项目需求，但缺少</w:t>
            </w:r>
            <w:r>
              <w:rPr>
                <w:rFonts w:hint="eastAsia" w:ascii="宋体" w:hAnsi="宋体" w:cs="宋体"/>
                <w:color w:val="auto"/>
                <w:kern w:val="0"/>
                <w:sz w:val="24"/>
                <w:szCs w:val="24"/>
                <w:highlight w:val="none"/>
                <w:lang w:val="en-US" w:eastAsia="zh-CN" w:bidi="ar"/>
              </w:rPr>
              <w:t>公开招标</w:t>
            </w:r>
            <w:r>
              <w:rPr>
                <w:rFonts w:ascii="宋体" w:hAnsi="宋体" w:eastAsia="宋体" w:cs="宋体"/>
                <w:color w:val="auto"/>
                <w:kern w:val="0"/>
                <w:sz w:val="24"/>
                <w:szCs w:val="24"/>
                <w:highlight w:val="none"/>
                <w:lang w:val="en-US" w:eastAsia="zh-CN" w:bidi="ar"/>
              </w:rPr>
              <w:t>项目经验，材料齐全，得8</w:t>
            </w:r>
            <w:r>
              <w:rPr>
                <w:rFonts w:hint="eastAsia" w:ascii="宋体" w:hAnsi="宋体" w:cs="宋体"/>
                <w:color w:val="auto"/>
                <w:kern w:val="0"/>
                <w:sz w:val="24"/>
                <w:szCs w:val="24"/>
                <w:highlight w:val="none"/>
                <w:lang w:val="en-US" w:eastAsia="zh-CN" w:bidi="ar"/>
              </w:rPr>
              <w:t>-</w:t>
            </w:r>
            <w:r>
              <w:rPr>
                <w:rFonts w:ascii="宋体" w:hAnsi="宋体" w:eastAsia="宋体" w:cs="宋体"/>
                <w:color w:val="auto"/>
                <w:kern w:val="0"/>
                <w:sz w:val="24"/>
                <w:szCs w:val="24"/>
                <w:highlight w:val="none"/>
                <w:lang w:val="en-US" w:eastAsia="zh-CN" w:bidi="ar"/>
              </w:rPr>
              <w:t>13分。人员配置不足、关键材料缺失，得0</w:t>
            </w:r>
            <w:r>
              <w:rPr>
                <w:rFonts w:hint="eastAsia" w:ascii="宋体" w:hAnsi="宋体" w:cs="宋体"/>
                <w:color w:val="auto"/>
                <w:kern w:val="0"/>
                <w:sz w:val="24"/>
                <w:szCs w:val="24"/>
                <w:highlight w:val="none"/>
                <w:lang w:val="en-US" w:eastAsia="zh-CN" w:bidi="ar"/>
              </w:rPr>
              <w:t>-</w:t>
            </w:r>
            <w:r>
              <w:rPr>
                <w:rFonts w:ascii="宋体" w:hAnsi="宋体" w:eastAsia="宋体" w:cs="宋体"/>
                <w:color w:val="auto"/>
                <w:kern w:val="0"/>
                <w:sz w:val="24"/>
                <w:szCs w:val="24"/>
                <w:highlight w:val="none"/>
                <w:lang w:val="en-US" w:eastAsia="zh-CN" w:bidi="ar"/>
              </w:rPr>
              <w:t>7分。</w:t>
            </w:r>
          </w:p>
        </w:tc>
      </w:tr>
      <w:tr w14:paraId="44484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shd w:val="clear" w:color="auto" w:fill="auto"/>
            <w:tcMar>
              <w:top w:w="120" w:type="dxa"/>
              <w:left w:w="120" w:type="dxa"/>
              <w:bottom w:w="120" w:type="dxa"/>
              <w:right w:w="120" w:type="dxa"/>
            </w:tcMar>
            <w:vAlign w:val="center"/>
          </w:tcPr>
          <w:p w14:paraId="6A580068">
            <w:pPr>
              <w:keepNext w:val="0"/>
              <w:keepLines w:val="0"/>
              <w:widowControl/>
              <w:suppressLineNumbers w:val="0"/>
              <w:jc w:val="left"/>
              <w:rPr>
                <w:color w:val="auto"/>
                <w:highlight w:val="none"/>
              </w:rPr>
            </w:pPr>
            <w:r>
              <w:rPr>
                <w:rFonts w:ascii="宋体" w:hAnsi="宋体" w:eastAsia="宋体" w:cs="宋体"/>
                <w:color w:val="auto"/>
                <w:kern w:val="0"/>
                <w:sz w:val="24"/>
                <w:szCs w:val="24"/>
                <w:highlight w:val="none"/>
                <w:lang w:val="en-US" w:eastAsia="zh-CN" w:bidi="ar"/>
              </w:rPr>
              <w:t>4</w:t>
            </w:r>
          </w:p>
        </w:tc>
        <w:tc>
          <w:tcPr>
            <w:tcW w:w="0" w:type="auto"/>
            <w:shd w:val="clear" w:color="auto" w:fill="auto"/>
            <w:tcMar>
              <w:top w:w="120" w:type="dxa"/>
              <w:left w:w="120" w:type="dxa"/>
              <w:bottom w:w="120" w:type="dxa"/>
              <w:right w:w="120" w:type="dxa"/>
            </w:tcMar>
            <w:vAlign w:val="center"/>
          </w:tcPr>
          <w:p w14:paraId="15B9DA9C">
            <w:pPr>
              <w:keepNext w:val="0"/>
              <w:keepLines w:val="0"/>
              <w:widowControl/>
              <w:suppressLineNumbers w:val="0"/>
              <w:jc w:val="left"/>
              <w:rPr>
                <w:color w:val="auto"/>
                <w:highlight w:val="none"/>
              </w:rPr>
            </w:pPr>
            <w:r>
              <w:rPr>
                <w:rFonts w:ascii="宋体" w:hAnsi="宋体" w:eastAsia="宋体" w:cs="宋体"/>
                <w:color w:val="auto"/>
                <w:kern w:val="0"/>
                <w:sz w:val="24"/>
                <w:szCs w:val="24"/>
                <w:highlight w:val="none"/>
                <w:lang w:val="en-US" w:eastAsia="zh-CN" w:bidi="ar"/>
              </w:rPr>
              <w:t>保密及风险防控措施</w:t>
            </w:r>
          </w:p>
        </w:tc>
        <w:tc>
          <w:tcPr>
            <w:tcW w:w="0" w:type="auto"/>
            <w:shd w:val="clear" w:color="auto" w:fill="auto"/>
            <w:tcMar>
              <w:top w:w="120" w:type="dxa"/>
              <w:left w:w="120" w:type="dxa"/>
              <w:bottom w:w="120" w:type="dxa"/>
              <w:right w:w="120" w:type="dxa"/>
            </w:tcMar>
            <w:vAlign w:val="center"/>
          </w:tcPr>
          <w:p w14:paraId="16518DB0">
            <w:pPr>
              <w:keepNext w:val="0"/>
              <w:keepLines w:val="0"/>
              <w:widowControl/>
              <w:suppressLineNumbers w:val="0"/>
              <w:jc w:val="left"/>
              <w:rPr>
                <w:color w:val="auto"/>
                <w:highlight w:val="none"/>
              </w:rPr>
            </w:pPr>
            <w:r>
              <w:rPr>
                <w:rFonts w:ascii="宋体" w:hAnsi="宋体" w:eastAsia="宋体" w:cs="宋体"/>
                <w:color w:val="auto"/>
                <w:kern w:val="0"/>
                <w:sz w:val="24"/>
                <w:szCs w:val="24"/>
                <w:highlight w:val="none"/>
                <w:lang w:val="en-US" w:eastAsia="zh-CN" w:bidi="ar"/>
              </w:rPr>
              <w:t>15</w:t>
            </w:r>
          </w:p>
        </w:tc>
        <w:tc>
          <w:tcPr>
            <w:tcW w:w="0" w:type="auto"/>
            <w:shd w:val="clear" w:color="auto" w:fill="auto"/>
            <w:tcMar>
              <w:top w:w="120" w:type="dxa"/>
              <w:left w:w="120" w:type="dxa"/>
              <w:bottom w:w="120" w:type="dxa"/>
              <w:right w:w="120" w:type="dxa"/>
            </w:tcMar>
            <w:vAlign w:val="center"/>
          </w:tcPr>
          <w:p w14:paraId="4F1E0C37">
            <w:pPr>
              <w:keepNext w:val="0"/>
              <w:keepLines w:val="0"/>
              <w:widowControl/>
              <w:suppressLineNumbers w:val="0"/>
              <w:jc w:val="left"/>
              <w:rPr>
                <w:color w:val="auto"/>
                <w:highlight w:val="none"/>
              </w:rPr>
            </w:pPr>
            <w:r>
              <w:rPr>
                <w:rFonts w:ascii="宋体" w:hAnsi="宋体" w:eastAsia="宋体" w:cs="宋体"/>
                <w:color w:val="auto"/>
                <w:kern w:val="0"/>
                <w:sz w:val="24"/>
                <w:szCs w:val="24"/>
                <w:highlight w:val="none"/>
                <w:lang w:val="en-US" w:eastAsia="zh-CN" w:bidi="ar"/>
              </w:rPr>
              <w:t>针对招标代理业务制定完善保密制度，对采购人资料、投标人信息、评标过程、专家信息等有具体可落地保密措施；针对招标文件错漏、质疑异议、程序风险制定专项防控及应急处置预案，可行性高，得10</w:t>
            </w:r>
            <w:r>
              <w:rPr>
                <w:rFonts w:hint="eastAsia" w:ascii="宋体" w:hAnsi="宋体" w:cs="宋体"/>
                <w:color w:val="auto"/>
                <w:kern w:val="0"/>
                <w:sz w:val="24"/>
                <w:szCs w:val="24"/>
                <w:highlight w:val="none"/>
                <w:lang w:val="en-US" w:eastAsia="zh-CN" w:bidi="ar"/>
              </w:rPr>
              <w:t>-</w:t>
            </w:r>
            <w:r>
              <w:rPr>
                <w:rFonts w:ascii="宋体" w:hAnsi="宋体" w:eastAsia="宋体" w:cs="宋体"/>
                <w:color w:val="auto"/>
                <w:kern w:val="0"/>
                <w:sz w:val="24"/>
                <w:szCs w:val="24"/>
                <w:highlight w:val="none"/>
                <w:lang w:val="en-US" w:eastAsia="zh-CN" w:bidi="ar"/>
              </w:rPr>
              <w:t>15分。有保密、风险防控措施，但内容简单，基本满足工作需要，得5</w:t>
            </w:r>
            <w:r>
              <w:rPr>
                <w:rFonts w:hint="eastAsia" w:ascii="宋体" w:hAnsi="宋体" w:cs="宋体"/>
                <w:color w:val="auto"/>
                <w:kern w:val="0"/>
                <w:sz w:val="24"/>
                <w:szCs w:val="24"/>
                <w:highlight w:val="none"/>
                <w:lang w:val="en-US" w:eastAsia="zh-CN" w:bidi="ar"/>
              </w:rPr>
              <w:t>-</w:t>
            </w:r>
            <w:r>
              <w:rPr>
                <w:rFonts w:ascii="宋体" w:hAnsi="宋体" w:eastAsia="宋体" w:cs="宋体"/>
                <w:color w:val="auto"/>
                <w:kern w:val="0"/>
                <w:sz w:val="24"/>
                <w:szCs w:val="24"/>
                <w:highlight w:val="none"/>
                <w:lang w:val="en-US" w:eastAsia="zh-CN" w:bidi="ar"/>
              </w:rPr>
              <w:t>9分。措施简单笼统，缺少风险应急处置，得0</w:t>
            </w:r>
            <w:r>
              <w:rPr>
                <w:rFonts w:hint="eastAsia" w:ascii="宋体" w:hAnsi="宋体" w:cs="宋体"/>
                <w:color w:val="auto"/>
                <w:kern w:val="0"/>
                <w:sz w:val="24"/>
                <w:szCs w:val="24"/>
                <w:highlight w:val="none"/>
                <w:lang w:val="en-US" w:eastAsia="zh-CN" w:bidi="ar"/>
              </w:rPr>
              <w:t>-</w:t>
            </w:r>
            <w:r>
              <w:rPr>
                <w:rFonts w:ascii="宋体" w:hAnsi="宋体" w:eastAsia="宋体" w:cs="宋体"/>
                <w:color w:val="auto"/>
                <w:kern w:val="0"/>
                <w:sz w:val="24"/>
                <w:szCs w:val="24"/>
                <w:highlight w:val="none"/>
                <w:lang w:val="en-US" w:eastAsia="zh-CN" w:bidi="ar"/>
              </w:rPr>
              <w:t>4分。</w:t>
            </w:r>
          </w:p>
        </w:tc>
      </w:tr>
      <w:tr w14:paraId="34D0C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shd w:val="clear" w:color="auto" w:fill="auto"/>
            <w:tcMar>
              <w:top w:w="120" w:type="dxa"/>
              <w:left w:w="120" w:type="dxa"/>
              <w:bottom w:w="120" w:type="dxa"/>
              <w:right w:w="120" w:type="dxa"/>
            </w:tcMar>
            <w:vAlign w:val="center"/>
          </w:tcPr>
          <w:p w14:paraId="70B11EDB">
            <w:pPr>
              <w:keepNext w:val="0"/>
              <w:keepLines w:val="0"/>
              <w:widowControl/>
              <w:suppressLineNumbers w:val="0"/>
              <w:jc w:val="left"/>
              <w:rPr>
                <w:color w:val="auto"/>
                <w:highlight w:val="none"/>
              </w:rPr>
            </w:pPr>
            <w:r>
              <w:rPr>
                <w:rFonts w:ascii="宋体" w:hAnsi="宋体" w:eastAsia="宋体" w:cs="宋体"/>
                <w:color w:val="auto"/>
                <w:kern w:val="0"/>
                <w:sz w:val="24"/>
                <w:szCs w:val="24"/>
                <w:highlight w:val="none"/>
                <w:lang w:val="en-US" w:eastAsia="zh-CN" w:bidi="ar"/>
              </w:rPr>
              <w:t>5</w:t>
            </w:r>
          </w:p>
        </w:tc>
        <w:tc>
          <w:tcPr>
            <w:tcW w:w="0" w:type="auto"/>
            <w:shd w:val="clear" w:color="auto" w:fill="auto"/>
            <w:tcMar>
              <w:top w:w="120" w:type="dxa"/>
              <w:left w:w="120" w:type="dxa"/>
              <w:bottom w:w="120" w:type="dxa"/>
              <w:right w:w="120" w:type="dxa"/>
            </w:tcMar>
            <w:vAlign w:val="center"/>
          </w:tcPr>
          <w:p w14:paraId="382C134E">
            <w:pPr>
              <w:keepNext w:val="0"/>
              <w:keepLines w:val="0"/>
              <w:widowControl/>
              <w:suppressLineNumbers w:val="0"/>
              <w:jc w:val="left"/>
              <w:rPr>
                <w:color w:val="auto"/>
                <w:highlight w:val="none"/>
              </w:rPr>
            </w:pPr>
            <w:r>
              <w:rPr>
                <w:rFonts w:ascii="宋体" w:hAnsi="宋体" w:eastAsia="宋体" w:cs="宋体"/>
                <w:color w:val="auto"/>
                <w:kern w:val="0"/>
                <w:sz w:val="24"/>
                <w:szCs w:val="24"/>
                <w:highlight w:val="none"/>
                <w:lang w:val="en-US" w:eastAsia="zh-CN" w:bidi="ar"/>
              </w:rPr>
              <w:t>增值服务及响应保障</w:t>
            </w:r>
          </w:p>
        </w:tc>
        <w:tc>
          <w:tcPr>
            <w:tcW w:w="0" w:type="auto"/>
            <w:shd w:val="clear" w:color="auto" w:fill="auto"/>
            <w:tcMar>
              <w:top w:w="120" w:type="dxa"/>
              <w:left w:w="120" w:type="dxa"/>
              <w:bottom w:w="120" w:type="dxa"/>
              <w:right w:w="120" w:type="dxa"/>
            </w:tcMar>
            <w:vAlign w:val="center"/>
          </w:tcPr>
          <w:p w14:paraId="2D1B52C1">
            <w:pPr>
              <w:keepNext w:val="0"/>
              <w:keepLines w:val="0"/>
              <w:widowControl/>
              <w:suppressLineNumbers w:val="0"/>
              <w:jc w:val="left"/>
              <w:rPr>
                <w:color w:val="auto"/>
                <w:highlight w:val="none"/>
              </w:rPr>
            </w:pPr>
            <w:r>
              <w:rPr>
                <w:rFonts w:ascii="宋体" w:hAnsi="宋体" w:eastAsia="宋体" w:cs="宋体"/>
                <w:color w:val="auto"/>
                <w:kern w:val="0"/>
                <w:sz w:val="24"/>
                <w:szCs w:val="24"/>
                <w:highlight w:val="none"/>
                <w:lang w:val="en-US" w:eastAsia="zh-CN" w:bidi="ar"/>
              </w:rPr>
              <w:t>10</w:t>
            </w:r>
          </w:p>
        </w:tc>
        <w:tc>
          <w:tcPr>
            <w:tcW w:w="0" w:type="auto"/>
            <w:shd w:val="clear" w:color="auto" w:fill="auto"/>
            <w:tcMar>
              <w:top w:w="120" w:type="dxa"/>
              <w:left w:w="120" w:type="dxa"/>
              <w:bottom w:w="120" w:type="dxa"/>
              <w:right w:w="120" w:type="dxa"/>
            </w:tcMar>
            <w:vAlign w:val="center"/>
          </w:tcPr>
          <w:p w14:paraId="09570316">
            <w:pPr>
              <w:keepNext w:val="0"/>
              <w:keepLines w:val="0"/>
              <w:widowControl/>
              <w:suppressLineNumbers w:val="0"/>
              <w:jc w:val="left"/>
              <w:rPr>
                <w:color w:val="auto"/>
                <w:highlight w:val="none"/>
              </w:rPr>
            </w:pPr>
            <w:r>
              <w:rPr>
                <w:rFonts w:ascii="宋体" w:hAnsi="宋体" w:eastAsia="宋体" w:cs="宋体"/>
                <w:color w:val="auto"/>
                <w:kern w:val="0"/>
                <w:sz w:val="24"/>
                <w:szCs w:val="24"/>
                <w:highlight w:val="none"/>
                <w:lang w:val="en-US" w:eastAsia="zh-CN" w:bidi="ar"/>
              </w:rPr>
              <w:t>能够提供增值服务，如政策咨询、协助采购人开展内部报审、档案规范化整理、后期答疑支持等；服务响应机制完善，对接人明确，应急响应时效清晰，根据方案可行性、贴合项目实际情况酌情0</w:t>
            </w:r>
            <w:r>
              <w:rPr>
                <w:rFonts w:hint="eastAsia" w:ascii="宋体" w:hAnsi="宋体" w:cs="宋体"/>
                <w:color w:val="auto"/>
                <w:kern w:val="0"/>
                <w:sz w:val="24"/>
                <w:szCs w:val="24"/>
                <w:highlight w:val="none"/>
                <w:lang w:val="en-US" w:eastAsia="zh-CN" w:bidi="ar"/>
              </w:rPr>
              <w:t>-</w:t>
            </w:r>
            <w:r>
              <w:rPr>
                <w:rFonts w:ascii="宋体" w:hAnsi="宋体" w:eastAsia="宋体" w:cs="宋体"/>
                <w:color w:val="auto"/>
                <w:kern w:val="0"/>
                <w:sz w:val="24"/>
                <w:szCs w:val="24"/>
                <w:highlight w:val="none"/>
                <w:lang w:val="en-US" w:eastAsia="zh-CN" w:bidi="ar"/>
              </w:rPr>
              <w:t>10分。</w:t>
            </w:r>
          </w:p>
        </w:tc>
      </w:tr>
      <w:tr w14:paraId="495CC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gridSpan w:val="2"/>
            <w:shd w:val="clear" w:color="auto" w:fill="auto"/>
            <w:tcMar>
              <w:top w:w="120" w:type="dxa"/>
              <w:left w:w="120" w:type="dxa"/>
              <w:bottom w:w="120" w:type="dxa"/>
              <w:right w:w="120" w:type="dxa"/>
            </w:tcMar>
            <w:vAlign w:val="center"/>
          </w:tcPr>
          <w:p w14:paraId="450627CF">
            <w:pPr>
              <w:keepNext w:val="0"/>
              <w:keepLines w:val="0"/>
              <w:widowControl/>
              <w:suppressLineNumbers w:val="0"/>
              <w:jc w:val="center"/>
              <w:rPr>
                <w:color w:val="auto"/>
                <w:highlight w:val="none"/>
              </w:rPr>
            </w:pPr>
            <w:r>
              <w:rPr>
                <w:rStyle w:val="26"/>
                <w:rFonts w:ascii="宋体" w:hAnsi="宋体" w:eastAsia="宋体" w:cs="宋体"/>
                <w:color w:val="auto"/>
                <w:kern w:val="0"/>
                <w:sz w:val="24"/>
                <w:szCs w:val="24"/>
                <w:highlight w:val="none"/>
                <w:lang w:val="en-US" w:eastAsia="zh-CN" w:bidi="ar"/>
              </w:rPr>
              <w:t>合计</w:t>
            </w:r>
          </w:p>
        </w:tc>
        <w:tc>
          <w:tcPr>
            <w:tcW w:w="0" w:type="auto"/>
            <w:shd w:val="clear" w:color="auto" w:fill="auto"/>
            <w:tcMar>
              <w:top w:w="120" w:type="dxa"/>
              <w:left w:w="120" w:type="dxa"/>
              <w:bottom w:w="120" w:type="dxa"/>
              <w:right w:w="120" w:type="dxa"/>
            </w:tcMar>
            <w:vAlign w:val="center"/>
          </w:tcPr>
          <w:p w14:paraId="44AB5548">
            <w:pPr>
              <w:keepNext w:val="0"/>
              <w:keepLines w:val="0"/>
              <w:widowControl/>
              <w:suppressLineNumbers w:val="0"/>
              <w:jc w:val="left"/>
              <w:rPr>
                <w:color w:val="auto"/>
                <w:highlight w:val="none"/>
              </w:rPr>
            </w:pPr>
            <w:r>
              <w:rPr>
                <w:rStyle w:val="26"/>
                <w:rFonts w:ascii="宋体" w:hAnsi="宋体" w:eastAsia="宋体" w:cs="宋体"/>
                <w:color w:val="auto"/>
                <w:kern w:val="0"/>
                <w:sz w:val="24"/>
                <w:szCs w:val="24"/>
                <w:highlight w:val="none"/>
                <w:lang w:val="en-US" w:eastAsia="zh-CN" w:bidi="ar"/>
              </w:rPr>
              <w:t>100</w:t>
            </w:r>
          </w:p>
        </w:tc>
        <w:tc>
          <w:tcPr>
            <w:tcW w:w="0" w:type="auto"/>
            <w:shd w:val="clear" w:color="auto" w:fill="auto"/>
            <w:tcMar>
              <w:top w:w="120" w:type="dxa"/>
              <w:left w:w="120" w:type="dxa"/>
              <w:bottom w:w="120" w:type="dxa"/>
              <w:right w:w="120" w:type="dxa"/>
            </w:tcMar>
            <w:vAlign w:val="center"/>
          </w:tcPr>
          <w:p w14:paraId="5E4AEDC8">
            <w:pPr>
              <w:jc w:val="left"/>
              <w:rPr>
                <w:rFonts w:hint="eastAsia" w:ascii="宋体"/>
                <w:color w:val="auto"/>
                <w:sz w:val="24"/>
                <w:szCs w:val="24"/>
                <w:highlight w:val="none"/>
              </w:rPr>
            </w:pPr>
          </w:p>
        </w:tc>
      </w:tr>
    </w:tbl>
    <w:p w14:paraId="0E129582">
      <w:pPr>
        <w:pStyle w:val="32"/>
        <w:rPr>
          <w:rFonts w:hint="eastAsia" w:ascii="宋体" w:hAnsi="宋体" w:eastAsia="宋体" w:cs="宋体"/>
          <w:color w:val="auto"/>
          <w:kern w:val="24"/>
          <w:sz w:val="21"/>
          <w:szCs w:val="21"/>
          <w:highlight w:val="none"/>
        </w:rPr>
      </w:pPr>
    </w:p>
    <w:p w14:paraId="65FDED7F">
      <w:pPr>
        <w:pStyle w:val="32"/>
        <w:rPr>
          <w:rFonts w:hint="eastAsia" w:ascii="宋体" w:hAnsi="宋体" w:eastAsia="宋体" w:cs="宋体"/>
          <w:color w:val="auto"/>
          <w:kern w:val="24"/>
          <w:sz w:val="21"/>
          <w:szCs w:val="21"/>
          <w:highlight w:val="none"/>
        </w:rPr>
      </w:pPr>
      <w:r>
        <w:rPr>
          <w:rFonts w:ascii="宋体" w:hAnsi="宋体" w:eastAsia="宋体" w:cs="宋体"/>
          <w:color w:val="auto"/>
          <w:sz w:val="24"/>
          <w:szCs w:val="24"/>
          <w:highlight w:val="none"/>
        </w:rPr>
        <w:t>重要提示：本项目采购人不支付代理服务费，服务费由养老项目中标运营单位承担，参选单位须充分知悉该项目实质性条件，未响应该条件做无效参选处理。</w:t>
      </w:r>
    </w:p>
    <w:p w14:paraId="4D5A2B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ajorEastAsia" w:hAnsiTheme="majorEastAsia" w:eastAsiaTheme="majorEastAsia" w:cstheme="majorEastAsia"/>
          <w:b/>
          <w:color w:val="000000" w:themeColor="text1"/>
          <w:sz w:val="44"/>
          <w:szCs w:val="44"/>
          <w14:textFill>
            <w14:solidFill>
              <w14:schemeClr w14:val="tx1"/>
            </w14:solidFill>
          </w14:textFill>
        </w:rPr>
      </w:pPr>
    </w:p>
    <w:p w14:paraId="3A5565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ajorEastAsia" w:hAnsiTheme="majorEastAsia" w:eastAsiaTheme="majorEastAsia" w:cstheme="majorEastAsia"/>
          <w:b/>
          <w:color w:val="000000" w:themeColor="text1"/>
          <w:sz w:val="44"/>
          <w:szCs w:val="44"/>
          <w14:textFill>
            <w14:solidFill>
              <w14:schemeClr w14:val="tx1"/>
            </w14:solidFill>
          </w14:textFill>
        </w:rPr>
      </w:pPr>
      <w:r>
        <w:rPr>
          <w:rFonts w:hint="eastAsia" w:asciiTheme="majorEastAsia" w:hAnsiTheme="majorEastAsia" w:eastAsiaTheme="majorEastAsia" w:cstheme="majorEastAsia"/>
          <w:b/>
          <w:color w:val="000000" w:themeColor="text1"/>
          <w:sz w:val="44"/>
          <w:szCs w:val="44"/>
          <w14:textFill>
            <w14:solidFill>
              <w14:schemeClr w14:val="tx1"/>
            </w14:solidFill>
          </w14:textFill>
        </w:rPr>
        <w:t>第四章参选文件格式</w:t>
      </w:r>
    </w:p>
    <w:p w14:paraId="2ADAA9D4">
      <w:pPr>
        <w:pStyle w:val="10"/>
        <w:rPr>
          <w:rFonts w:hint="eastAsia" w:asciiTheme="majorEastAsia" w:hAnsiTheme="majorEastAsia" w:eastAsiaTheme="majorEastAsia" w:cstheme="majorEastAsia"/>
          <w:b/>
          <w:color w:val="000000" w:themeColor="text1"/>
          <w:sz w:val="44"/>
          <w:szCs w:val="44"/>
          <w14:textFill>
            <w14:solidFill>
              <w14:schemeClr w14:val="tx1"/>
            </w14:solidFill>
          </w14:textFill>
        </w:rPr>
      </w:pPr>
    </w:p>
    <w:p w14:paraId="4DDF9EC3">
      <w:pPr>
        <w:bidi w:val="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格式总说明</w:t>
      </w:r>
    </w:p>
    <w:p w14:paraId="7761CCFD">
      <w:pPr>
        <w:numPr>
          <w:ilvl w:val="0"/>
          <w:numId w:val="0"/>
        </w:numPr>
        <w:bidi w:val="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1.参选文件一式一正二副，正本1份，副本2份，所有副本可以是正本复印件，须加盖参选单位公章；</w:t>
      </w:r>
    </w:p>
    <w:p w14:paraId="687EF4F8">
      <w:pPr>
        <w:numPr>
          <w:ilvl w:val="0"/>
          <w:numId w:val="0"/>
        </w:numPr>
        <w:bidi w:val="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2.参选文件须装订成册、密封，封套上写明项目名称、参选单位全称，封套封口处加盖参选单位有复印件材料均须加盖参选单位公章。</w:t>
      </w:r>
    </w:p>
    <w:p w14:paraId="5E5B395E">
      <w:pPr>
        <w:pStyle w:val="10"/>
        <w:rPr>
          <w:rFonts w:hint="eastAsia" w:ascii="宋体" w:hAnsi="宋体" w:eastAsia="宋体" w:cs="宋体"/>
          <w:kern w:val="0"/>
          <w:sz w:val="24"/>
          <w:szCs w:val="24"/>
          <w:lang w:val="en-US" w:eastAsia="zh-CN" w:bidi="ar-SA"/>
        </w:rPr>
        <w:sectPr>
          <w:footerReference r:id="rId3" w:type="default"/>
          <w:pgSz w:w="11906" w:h="16839"/>
          <w:pgMar w:top="1431" w:right="1588" w:bottom="1228" w:left="1146" w:header="0" w:footer="1050" w:gutter="0"/>
          <w:pgNumType w:fmt="decimal"/>
          <w:cols w:space="720" w:num="1"/>
        </w:sectPr>
      </w:pPr>
    </w:p>
    <w:p w14:paraId="051CF02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宋体" w:hAnsi="宋体" w:eastAsia="宋体" w:cs="宋体"/>
          <w:kern w:val="24"/>
          <w:sz w:val="21"/>
          <w:szCs w:val="21"/>
        </w:rPr>
      </w:pPr>
    </w:p>
    <w:bookmarkEnd w:id="1"/>
    <w:p w14:paraId="3370DF02">
      <w:pPr>
        <w:jc w:val="center"/>
        <w:rPr>
          <w:rFonts w:hint="eastAsia" w:asciiTheme="majorEastAsia" w:hAnsiTheme="majorEastAsia" w:eastAsiaTheme="majorEastAsia" w:cstheme="majorEastAsia"/>
          <w:b/>
          <w:color w:val="000000" w:themeColor="text1"/>
          <w:sz w:val="48"/>
          <w:szCs w:val="28"/>
          <w14:textFill>
            <w14:solidFill>
              <w14:schemeClr w14:val="tx1"/>
            </w14:solidFill>
          </w14:textFill>
        </w:rPr>
      </w:pPr>
    </w:p>
    <w:p w14:paraId="41821EB4">
      <w:pPr>
        <w:jc w:val="center"/>
        <w:rPr>
          <w:rFonts w:hint="eastAsia" w:asciiTheme="majorEastAsia" w:hAnsiTheme="majorEastAsia" w:eastAsiaTheme="majorEastAsia" w:cstheme="majorEastAsia"/>
          <w:b/>
          <w:color w:val="000000" w:themeColor="text1"/>
          <w:sz w:val="48"/>
          <w:szCs w:val="28"/>
          <w:lang w:val="en-US" w:eastAsia="zh-CN"/>
          <w14:textFill>
            <w14:solidFill>
              <w14:schemeClr w14:val="tx1"/>
            </w14:solidFill>
          </w14:textFill>
        </w:rPr>
      </w:pPr>
    </w:p>
    <w:p w14:paraId="08D9163D">
      <w:pPr>
        <w:jc w:val="center"/>
        <w:rPr>
          <w:rFonts w:hint="eastAsia" w:asciiTheme="majorEastAsia" w:hAnsiTheme="majorEastAsia" w:eastAsiaTheme="majorEastAsia" w:cstheme="majorEastAsia"/>
          <w:b/>
          <w:color w:val="000000" w:themeColor="text1"/>
          <w:sz w:val="48"/>
          <w:szCs w:val="28"/>
          <w:lang w:val="en-US" w:eastAsia="zh-CN"/>
          <w14:textFill>
            <w14:solidFill>
              <w14:schemeClr w14:val="tx1"/>
            </w14:solidFill>
          </w14:textFill>
        </w:rPr>
      </w:pPr>
      <w:r>
        <w:rPr>
          <w:rFonts w:hint="eastAsia" w:asciiTheme="majorEastAsia" w:hAnsiTheme="majorEastAsia" w:eastAsiaTheme="majorEastAsia" w:cstheme="majorEastAsia"/>
          <w:b/>
          <w:color w:val="000000" w:themeColor="text1"/>
          <w:sz w:val="48"/>
          <w:szCs w:val="28"/>
          <w:lang w:val="en-US" w:eastAsia="zh-CN"/>
          <w14:textFill>
            <w14:solidFill>
              <w14:schemeClr w14:val="tx1"/>
            </w14:solidFill>
          </w14:textFill>
        </w:rPr>
        <w:t>2026年北京市丰台区配套养老设施公建民营项目招投标代理机构</w:t>
      </w:r>
    </w:p>
    <w:p w14:paraId="2BC2F023">
      <w:pPr>
        <w:jc w:val="center"/>
        <w:rPr>
          <w:rFonts w:hint="eastAsia" w:asciiTheme="majorEastAsia" w:hAnsiTheme="majorEastAsia" w:eastAsiaTheme="majorEastAsia" w:cstheme="majorEastAsia"/>
          <w:b/>
          <w:color w:val="000000" w:themeColor="text1"/>
          <w:sz w:val="48"/>
          <w:szCs w:val="28"/>
          <w14:textFill>
            <w14:solidFill>
              <w14:schemeClr w14:val="tx1"/>
            </w14:solidFill>
          </w14:textFill>
        </w:rPr>
      </w:pPr>
      <w:r>
        <w:rPr>
          <w:rFonts w:hint="eastAsia" w:asciiTheme="majorEastAsia" w:hAnsiTheme="majorEastAsia" w:eastAsiaTheme="majorEastAsia" w:cstheme="majorEastAsia"/>
          <w:b/>
          <w:color w:val="000000" w:themeColor="text1"/>
          <w:sz w:val="48"/>
          <w:szCs w:val="28"/>
          <w:lang w:eastAsia="zh-CN"/>
          <w14:textFill>
            <w14:solidFill>
              <w14:schemeClr w14:val="tx1"/>
            </w14:solidFill>
          </w14:textFill>
        </w:rPr>
        <w:t>参选</w:t>
      </w:r>
      <w:r>
        <w:rPr>
          <w:rFonts w:hint="eastAsia" w:asciiTheme="majorEastAsia" w:hAnsiTheme="majorEastAsia" w:eastAsiaTheme="majorEastAsia" w:cstheme="majorEastAsia"/>
          <w:b/>
          <w:color w:val="000000" w:themeColor="text1"/>
          <w:sz w:val="48"/>
          <w:szCs w:val="28"/>
          <w14:textFill>
            <w14:solidFill>
              <w14:schemeClr w14:val="tx1"/>
            </w14:solidFill>
          </w14:textFill>
        </w:rPr>
        <w:t>文件</w:t>
      </w:r>
    </w:p>
    <w:p w14:paraId="1D149647">
      <w:pPr>
        <w:jc w:val="center"/>
        <w:rPr>
          <w:rFonts w:hint="eastAsia" w:asciiTheme="majorEastAsia" w:hAnsiTheme="majorEastAsia" w:eastAsiaTheme="majorEastAsia" w:cstheme="majorEastAsia"/>
          <w:b/>
          <w:color w:val="000000" w:themeColor="text1"/>
          <w:sz w:val="48"/>
          <w:szCs w:val="28"/>
          <w14:textFill>
            <w14:solidFill>
              <w14:schemeClr w14:val="tx1"/>
            </w14:solidFill>
          </w14:textFill>
        </w:rPr>
      </w:pPr>
    </w:p>
    <w:p w14:paraId="2A393F7C">
      <w:pPr>
        <w:jc w:val="center"/>
        <w:rPr>
          <w:rFonts w:hint="eastAsia" w:asciiTheme="majorEastAsia" w:hAnsiTheme="majorEastAsia" w:eastAsiaTheme="majorEastAsia" w:cstheme="majorEastAsia"/>
          <w:b/>
          <w:color w:val="000000" w:themeColor="text1"/>
          <w:sz w:val="32"/>
          <w14:textFill>
            <w14:solidFill>
              <w14:schemeClr w14:val="tx1"/>
            </w14:solidFill>
          </w14:textFill>
        </w:rPr>
      </w:pPr>
    </w:p>
    <w:p w14:paraId="59CED02F">
      <w:pPr>
        <w:jc w:val="center"/>
        <w:rPr>
          <w:rFonts w:hint="eastAsia" w:asciiTheme="majorEastAsia" w:hAnsiTheme="majorEastAsia" w:eastAsiaTheme="majorEastAsia" w:cstheme="majorEastAsia"/>
          <w:b/>
          <w:color w:val="000000" w:themeColor="text1"/>
          <w:sz w:val="32"/>
          <w14:textFill>
            <w14:solidFill>
              <w14:schemeClr w14:val="tx1"/>
            </w14:solidFill>
          </w14:textFill>
        </w:rPr>
      </w:pPr>
    </w:p>
    <w:p w14:paraId="0D659E7F">
      <w:pPr>
        <w:jc w:val="center"/>
        <w:rPr>
          <w:rFonts w:hint="eastAsia" w:asciiTheme="majorEastAsia" w:hAnsiTheme="majorEastAsia" w:eastAsiaTheme="majorEastAsia" w:cstheme="majorEastAsia"/>
          <w:b/>
          <w:color w:val="000000" w:themeColor="text1"/>
          <w:sz w:val="32"/>
          <w14:textFill>
            <w14:solidFill>
              <w14:schemeClr w14:val="tx1"/>
            </w14:solidFill>
          </w14:textFill>
        </w:rPr>
      </w:pPr>
    </w:p>
    <w:p w14:paraId="2976249E">
      <w:pPr>
        <w:jc w:val="center"/>
        <w:rPr>
          <w:rFonts w:hint="eastAsia" w:asciiTheme="majorEastAsia" w:hAnsiTheme="majorEastAsia" w:eastAsiaTheme="majorEastAsia" w:cstheme="majorEastAsia"/>
          <w:b/>
          <w:color w:val="000000" w:themeColor="text1"/>
          <w:sz w:val="32"/>
          <w14:textFill>
            <w14:solidFill>
              <w14:schemeClr w14:val="tx1"/>
            </w14:solidFill>
          </w14:textFill>
        </w:rPr>
      </w:pPr>
    </w:p>
    <w:p w14:paraId="44F7EB40">
      <w:pPr>
        <w:jc w:val="center"/>
        <w:rPr>
          <w:rFonts w:hint="eastAsia" w:asciiTheme="majorEastAsia" w:hAnsiTheme="majorEastAsia" w:eastAsiaTheme="majorEastAsia" w:cstheme="majorEastAsia"/>
          <w:b/>
          <w:color w:val="000000" w:themeColor="text1"/>
          <w:sz w:val="32"/>
          <w14:textFill>
            <w14:solidFill>
              <w14:schemeClr w14:val="tx1"/>
            </w14:solidFill>
          </w14:textFill>
        </w:rPr>
      </w:pPr>
    </w:p>
    <w:p w14:paraId="6131AE31">
      <w:pPr>
        <w:jc w:val="center"/>
        <w:rPr>
          <w:rFonts w:hint="eastAsia" w:asciiTheme="majorEastAsia" w:hAnsiTheme="majorEastAsia" w:eastAsiaTheme="majorEastAsia" w:cstheme="majorEastAsia"/>
          <w:b/>
          <w:color w:val="000000" w:themeColor="text1"/>
          <w:sz w:val="32"/>
          <w14:textFill>
            <w14:solidFill>
              <w14:schemeClr w14:val="tx1"/>
            </w14:solidFill>
          </w14:textFill>
        </w:rPr>
      </w:pPr>
    </w:p>
    <w:p w14:paraId="78EAA4F2">
      <w:pPr>
        <w:jc w:val="center"/>
        <w:rPr>
          <w:rFonts w:hint="eastAsia" w:asciiTheme="majorEastAsia" w:hAnsiTheme="majorEastAsia" w:eastAsiaTheme="majorEastAsia" w:cstheme="majorEastAsia"/>
          <w:b/>
          <w:color w:val="000000" w:themeColor="text1"/>
          <w:sz w:val="32"/>
          <w14:textFill>
            <w14:solidFill>
              <w14:schemeClr w14:val="tx1"/>
            </w14:solidFill>
          </w14:textFill>
        </w:rPr>
      </w:pPr>
    </w:p>
    <w:p w14:paraId="2858E60D">
      <w:pPr>
        <w:jc w:val="center"/>
        <w:rPr>
          <w:rFonts w:hint="eastAsia" w:asciiTheme="majorEastAsia" w:hAnsiTheme="majorEastAsia" w:eastAsiaTheme="majorEastAsia" w:cstheme="majorEastAsia"/>
          <w:b/>
          <w:color w:val="000000" w:themeColor="text1"/>
          <w:sz w:val="32"/>
          <w14:textFill>
            <w14:solidFill>
              <w14:schemeClr w14:val="tx1"/>
            </w14:solidFill>
          </w14:textFill>
        </w:rPr>
      </w:pPr>
    </w:p>
    <w:p w14:paraId="495EC221">
      <w:pPr>
        <w:jc w:val="center"/>
        <w:rPr>
          <w:rFonts w:hint="eastAsia" w:asciiTheme="majorEastAsia" w:hAnsiTheme="majorEastAsia" w:eastAsiaTheme="majorEastAsia" w:cstheme="majorEastAsia"/>
          <w:b/>
          <w:color w:val="000000" w:themeColor="text1"/>
          <w:sz w:val="32"/>
          <w14:textFill>
            <w14:solidFill>
              <w14:schemeClr w14:val="tx1"/>
            </w14:solidFill>
          </w14:textFill>
        </w:rPr>
      </w:pPr>
    </w:p>
    <w:p w14:paraId="10F5AF7A">
      <w:pPr>
        <w:jc w:val="center"/>
        <w:rPr>
          <w:rFonts w:hint="eastAsia" w:asciiTheme="majorEastAsia" w:hAnsiTheme="majorEastAsia" w:eastAsiaTheme="majorEastAsia" w:cstheme="majorEastAsia"/>
          <w:b/>
          <w:color w:val="000000" w:themeColor="text1"/>
          <w:sz w:val="32"/>
          <w14:textFill>
            <w14:solidFill>
              <w14:schemeClr w14:val="tx1"/>
            </w14:solidFill>
          </w14:textFill>
        </w:rPr>
      </w:pPr>
    </w:p>
    <w:p w14:paraId="10A7C951">
      <w:pPr>
        <w:jc w:val="center"/>
        <w:rPr>
          <w:rFonts w:hint="eastAsia" w:asciiTheme="majorEastAsia" w:hAnsiTheme="majorEastAsia" w:eastAsiaTheme="majorEastAsia" w:cstheme="majorEastAsia"/>
          <w:b/>
          <w:color w:val="000000" w:themeColor="text1"/>
          <w:sz w:val="32"/>
          <w14:textFill>
            <w14:solidFill>
              <w14:schemeClr w14:val="tx1"/>
            </w14:solidFill>
          </w14:textFill>
        </w:rPr>
      </w:pPr>
      <w:r>
        <w:rPr>
          <w:rFonts w:hint="eastAsia" w:asciiTheme="majorEastAsia" w:hAnsiTheme="majorEastAsia" w:eastAsiaTheme="majorEastAsia" w:cstheme="majorEastAsia"/>
          <w:b/>
          <w:color w:val="000000" w:themeColor="text1"/>
          <w:sz w:val="32"/>
          <w:lang w:eastAsia="zh-CN"/>
          <w14:textFill>
            <w14:solidFill>
              <w14:schemeClr w14:val="tx1"/>
            </w14:solidFill>
          </w14:textFill>
        </w:rPr>
        <w:t>参选单位</w:t>
      </w:r>
      <w:r>
        <w:rPr>
          <w:rFonts w:hint="eastAsia" w:asciiTheme="majorEastAsia" w:hAnsiTheme="majorEastAsia" w:eastAsiaTheme="majorEastAsia" w:cstheme="majorEastAsia"/>
          <w:b/>
          <w:color w:val="000000" w:themeColor="text1"/>
          <w:sz w:val="32"/>
          <w14:textFill>
            <w14:solidFill>
              <w14:schemeClr w14:val="tx1"/>
            </w14:solidFill>
          </w14:textFill>
        </w:rPr>
        <w:t>全称(盖章)</w:t>
      </w:r>
    </w:p>
    <w:p w14:paraId="5E0EA1E3">
      <w:pPr>
        <w:pStyle w:val="32"/>
        <w:rPr>
          <w:rFonts w:hint="eastAsia"/>
        </w:rPr>
      </w:pPr>
    </w:p>
    <w:p w14:paraId="4E4DF938">
      <w:pPr>
        <w:jc w:val="center"/>
        <w:rPr>
          <w:rFonts w:hint="eastAsia" w:asciiTheme="majorEastAsia" w:hAnsiTheme="majorEastAsia" w:eastAsiaTheme="majorEastAsia" w:cstheme="majorEastAsia"/>
          <w:b/>
          <w:color w:val="000000" w:themeColor="text1"/>
          <w:sz w:val="32"/>
          <w14:textFill>
            <w14:solidFill>
              <w14:schemeClr w14:val="tx1"/>
            </w14:solidFill>
          </w14:textFill>
        </w:rPr>
      </w:pPr>
    </w:p>
    <w:p w14:paraId="25915ED1">
      <w:pPr>
        <w:jc w:val="center"/>
        <w:rPr>
          <w:rFonts w:hint="eastAsia" w:asciiTheme="majorEastAsia" w:hAnsiTheme="majorEastAsia" w:eastAsiaTheme="majorEastAsia" w:cstheme="majorEastAsia"/>
          <w:b/>
          <w:color w:val="000000" w:themeColor="text1"/>
          <w:sz w:val="32"/>
          <w14:textFill>
            <w14:solidFill>
              <w14:schemeClr w14:val="tx1"/>
            </w14:solidFill>
          </w14:textFill>
        </w:rPr>
        <w:sectPr>
          <w:footerReference r:id="rId4" w:type="default"/>
          <w:pgSz w:w="11906" w:h="16838"/>
          <w:pgMar w:top="1270" w:right="1230" w:bottom="1270" w:left="1230" w:header="851" w:footer="992" w:gutter="0"/>
          <w:pgNumType w:fmt="decimal"/>
          <w:cols w:space="720" w:num="1"/>
          <w:docGrid w:linePitch="312" w:charSpace="0"/>
        </w:sectPr>
      </w:pPr>
      <w:r>
        <w:rPr>
          <w:rFonts w:hint="eastAsia" w:asciiTheme="majorEastAsia" w:hAnsiTheme="majorEastAsia" w:eastAsiaTheme="majorEastAsia" w:cstheme="majorEastAsia"/>
          <w:b/>
          <w:color w:val="000000" w:themeColor="text1"/>
          <w:sz w:val="32"/>
          <w14:textFill>
            <w14:solidFill>
              <w14:schemeClr w14:val="tx1"/>
            </w14:solidFill>
          </w14:textFill>
        </w:rPr>
        <w:t>202</w:t>
      </w:r>
      <w:r>
        <w:rPr>
          <w:rFonts w:hint="eastAsia" w:asciiTheme="majorEastAsia" w:hAnsiTheme="majorEastAsia" w:eastAsiaTheme="majorEastAsia" w:cstheme="majorEastAsia"/>
          <w:b/>
          <w:color w:val="000000" w:themeColor="text1"/>
          <w:sz w:val="32"/>
          <w:lang w:val="en-US" w:eastAsia="zh-CN"/>
          <w14:textFill>
            <w14:solidFill>
              <w14:schemeClr w14:val="tx1"/>
            </w14:solidFill>
          </w14:textFill>
        </w:rPr>
        <w:t>6</w:t>
      </w:r>
      <w:r>
        <w:rPr>
          <w:rFonts w:hint="eastAsia" w:asciiTheme="majorEastAsia" w:hAnsiTheme="majorEastAsia" w:eastAsiaTheme="majorEastAsia" w:cstheme="majorEastAsia"/>
          <w:b/>
          <w:color w:val="000000" w:themeColor="text1"/>
          <w:sz w:val="32"/>
          <w14:textFill>
            <w14:solidFill>
              <w14:schemeClr w14:val="tx1"/>
            </w14:solidFill>
          </w14:textFill>
        </w:rPr>
        <w:t>年</w:t>
      </w:r>
      <w:r>
        <w:rPr>
          <w:rFonts w:hint="eastAsia" w:asciiTheme="majorEastAsia" w:hAnsiTheme="majorEastAsia" w:eastAsiaTheme="majorEastAsia" w:cstheme="majorEastAsia"/>
          <w:b/>
          <w:color w:val="000000" w:themeColor="text1"/>
          <w:sz w:val="32"/>
          <w:lang w:val="en-US" w:eastAsia="zh-CN"/>
          <w14:textFill>
            <w14:solidFill>
              <w14:schemeClr w14:val="tx1"/>
            </w14:solidFill>
          </w14:textFill>
        </w:rPr>
        <w:t>9</w:t>
      </w:r>
      <w:r>
        <w:rPr>
          <w:rFonts w:hint="eastAsia" w:asciiTheme="majorEastAsia" w:hAnsiTheme="majorEastAsia" w:eastAsiaTheme="majorEastAsia" w:cstheme="majorEastAsia"/>
          <w:b/>
          <w:color w:val="000000" w:themeColor="text1"/>
          <w:sz w:val="32"/>
          <w14:textFill>
            <w14:solidFill>
              <w14:schemeClr w14:val="tx1"/>
            </w14:solidFill>
          </w14:textFill>
        </w:rPr>
        <w:t>月</w:t>
      </w:r>
    </w:p>
    <w:p w14:paraId="6672D8AC">
      <w:pPr>
        <w:jc w:val="center"/>
        <w:rPr>
          <w:rFonts w:hint="eastAsia" w:asciiTheme="majorEastAsia" w:hAnsiTheme="majorEastAsia" w:eastAsiaTheme="majorEastAsia" w:cstheme="majorEastAsia"/>
          <w:b/>
          <w:color w:val="000000" w:themeColor="text1"/>
          <w:sz w:val="32"/>
          <w14:textFill>
            <w14:solidFill>
              <w14:schemeClr w14:val="tx1"/>
            </w14:solidFill>
          </w14:textFill>
        </w:rPr>
      </w:pPr>
      <w:r>
        <w:rPr>
          <w:rFonts w:hint="eastAsia" w:asciiTheme="majorEastAsia" w:hAnsiTheme="majorEastAsia" w:eastAsiaTheme="majorEastAsia" w:cstheme="majorEastAsia"/>
          <w:b/>
          <w:color w:val="000000" w:themeColor="text1"/>
          <w:sz w:val="32"/>
          <w14:textFill>
            <w14:solidFill>
              <w14:schemeClr w14:val="tx1"/>
            </w14:solidFill>
          </w14:textFill>
        </w:rPr>
        <w:t>参选函</w:t>
      </w:r>
    </w:p>
    <w:p w14:paraId="137AA9BC">
      <w:pPr>
        <w:jc w:val="center"/>
        <w:rPr>
          <w:rFonts w:hint="eastAsia" w:asciiTheme="majorEastAsia" w:hAnsiTheme="majorEastAsia" w:eastAsiaTheme="majorEastAsia" w:cstheme="majorEastAsia"/>
          <w:b/>
          <w:color w:val="000000" w:themeColor="text1"/>
          <w:sz w:val="32"/>
          <w14:textFill>
            <w14:solidFill>
              <w14:schemeClr w14:val="tx1"/>
            </w14:solidFill>
          </w14:textFill>
        </w:rPr>
      </w:pPr>
    </w:p>
    <w:p w14:paraId="48AD94E5">
      <w:pPr>
        <w:spacing w:line="360" w:lineRule="auto"/>
        <w:ind w:right="-477" w:rightChars="-227" w:firstLine="0" w:firstLineChars="0"/>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z w:val="24"/>
          <w:szCs w:val="24"/>
          <w14:textFill>
            <w14:solidFill>
              <w14:schemeClr w14:val="tx1"/>
            </w14:solidFill>
          </w14:textFill>
        </w:rPr>
        <w:t>致：北京市丰台区民政局</w:t>
      </w:r>
    </w:p>
    <w:p w14:paraId="787365D1">
      <w:pPr>
        <w:spacing w:line="360" w:lineRule="auto"/>
        <w:ind w:right="-477" w:rightChars="-227" w:firstLine="480" w:firstLineChars="200"/>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z w:val="24"/>
          <w:szCs w:val="24"/>
          <w14:textFill>
            <w14:solidFill>
              <w14:schemeClr w14:val="tx1"/>
            </w14:solidFill>
          </w14:textFill>
        </w:rPr>
        <w:t>根据贵方2026年北京市丰台区配套养老设施公建民营项目招投标代理机构比选公告，经我方认真阅读全部比选文件，我方对本比选文件全部条款无异议，自愿参加本次比选，接受全部条款，承担相应权利义务，递交完全符合要求的参选文件。</w:t>
      </w:r>
    </w:p>
    <w:p w14:paraId="5FE48E07">
      <w:pPr>
        <w:spacing w:line="360" w:lineRule="auto"/>
        <w:ind w:right="-477" w:rightChars="-227" w:firstLine="480" w:firstLineChars="200"/>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z w:val="24"/>
          <w:szCs w:val="24"/>
          <w14:textFill>
            <w14:solidFill>
              <w14:schemeClr w14:val="tx1"/>
            </w14:solidFill>
          </w14:textFill>
        </w:rPr>
        <w:t>我方已充分知悉：本项目采购人不向成交代理机构支付任何代理服务费，全部招标代理相关服务费用由本养老设施公建民营项目中标运营单位承担。我方已充分评估该项目模式风险，无异议。</w:t>
      </w:r>
    </w:p>
    <w:p w14:paraId="71AE75A6">
      <w:pPr>
        <w:spacing w:line="360" w:lineRule="auto"/>
        <w:ind w:right="-477" w:rightChars="-227" w:firstLine="480" w:firstLineChars="200"/>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z w:val="24"/>
          <w:szCs w:val="24"/>
          <w14:textFill>
            <w14:solidFill>
              <w14:schemeClr w14:val="tx1"/>
            </w14:solidFill>
          </w14:textFill>
        </w:rPr>
        <w:t>我方承诺将严格按照比选文件要求完成全部招标代理服务工作，保证服务质量、工作时限满足采购人需求。我方承诺参选文件全部资料真实、合法、有效，如有虚假，自愿承担全部法律责任及后果。</w:t>
      </w:r>
    </w:p>
    <w:p w14:paraId="3409F004">
      <w:pPr>
        <w:spacing w:line="360" w:lineRule="auto"/>
        <w:ind w:right="-477" w:rightChars="-227" w:firstLine="480" w:firstLineChars="200"/>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p>
    <w:p w14:paraId="4114CE34">
      <w:pPr>
        <w:spacing w:line="360" w:lineRule="auto"/>
        <w:ind w:right="-477" w:rightChars="-227" w:firstLine="480" w:firstLineChars="200"/>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z w:val="24"/>
          <w:szCs w:val="24"/>
          <w14:textFill>
            <w14:solidFill>
              <w14:schemeClr w14:val="tx1"/>
            </w14:solidFill>
          </w14:textFill>
        </w:rPr>
        <w:t>参选单位全称（盖章）：________________________</w:t>
      </w:r>
    </w:p>
    <w:p w14:paraId="64785186">
      <w:pPr>
        <w:spacing w:line="360" w:lineRule="auto"/>
        <w:ind w:right="-477" w:rightChars="-227" w:firstLine="480" w:firstLineChars="200"/>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p>
    <w:p w14:paraId="44EA041E">
      <w:pPr>
        <w:spacing w:line="360" w:lineRule="auto"/>
        <w:ind w:right="-477" w:rightChars="-227" w:firstLine="480" w:firstLineChars="200"/>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z w:val="24"/>
          <w:szCs w:val="24"/>
          <w14:textFill>
            <w14:solidFill>
              <w14:schemeClr w14:val="tx1"/>
            </w14:solidFill>
          </w14:textFill>
        </w:rPr>
        <w:t>法定代表人（签字或盖章）：____________________</w:t>
      </w:r>
    </w:p>
    <w:p w14:paraId="06007F3A">
      <w:pPr>
        <w:spacing w:line="360" w:lineRule="auto"/>
        <w:ind w:right="-477" w:rightChars="-227" w:firstLine="480" w:firstLineChars="200"/>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p>
    <w:p w14:paraId="6202757C">
      <w:pPr>
        <w:spacing w:line="360" w:lineRule="auto"/>
        <w:ind w:right="-477" w:rightChars="-227" w:firstLine="480" w:firstLineChars="200"/>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z w:val="24"/>
          <w:szCs w:val="24"/>
          <w14:textFill>
            <w14:solidFill>
              <w14:schemeClr w14:val="tx1"/>
            </w14:solidFill>
          </w14:textFill>
        </w:rPr>
        <w:t>联系人：______________联系电话：________________</w:t>
      </w:r>
    </w:p>
    <w:p w14:paraId="42815642">
      <w:pPr>
        <w:spacing w:line="360" w:lineRule="auto"/>
        <w:ind w:right="-477" w:rightChars="-227" w:firstLine="480" w:firstLineChars="200"/>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p>
    <w:p w14:paraId="64D915CE">
      <w:pPr>
        <w:spacing w:line="360" w:lineRule="auto"/>
        <w:ind w:right="-477" w:rightChars="-227" w:firstLine="480" w:firstLineChars="200"/>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z w:val="24"/>
          <w:szCs w:val="24"/>
          <w14:textFill>
            <w14:solidFill>
              <w14:schemeClr w14:val="tx1"/>
            </w14:solidFill>
          </w14:textFill>
        </w:rPr>
        <w:t>日期：_______年_______月_______日</w:t>
      </w:r>
    </w:p>
    <w:p w14:paraId="163DA544">
      <w:pPr>
        <w:pStyle w:val="10"/>
        <w:rPr>
          <w:rFonts w:hint="eastAsia" w:asciiTheme="majorEastAsia" w:hAnsiTheme="majorEastAsia" w:eastAsiaTheme="majorEastAsia" w:cstheme="majorEastAsia"/>
          <w:color w:val="000000" w:themeColor="text1"/>
          <w:sz w:val="24"/>
          <w:szCs w:val="24"/>
          <w14:textFill>
            <w14:solidFill>
              <w14:schemeClr w14:val="tx1"/>
            </w14:solidFill>
          </w14:textFill>
        </w:rPr>
      </w:pPr>
    </w:p>
    <w:p w14:paraId="3F7DA75F">
      <w:pPr>
        <w:pStyle w:val="10"/>
        <w:rPr>
          <w:rFonts w:hint="eastAsia" w:asciiTheme="majorEastAsia" w:hAnsiTheme="majorEastAsia" w:eastAsiaTheme="majorEastAsia" w:cstheme="majorEastAsia"/>
          <w:color w:val="000000" w:themeColor="text1"/>
          <w:sz w:val="24"/>
          <w:szCs w:val="24"/>
          <w14:textFill>
            <w14:solidFill>
              <w14:schemeClr w14:val="tx1"/>
            </w14:solidFill>
          </w14:textFill>
        </w:rPr>
      </w:pPr>
    </w:p>
    <w:p w14:paraId="3078E6BC">
      <w:pPr>
        <w:pStyle w:val="10"/>
        <w:rPr>
          <w:rFonts w:hint="eastAsia" w:asciiTheme="majorEastAsia" w:hAnsiTheme="majorEastAsia" w:eastAsiaTheme="majorEastAsia" w:cstheme="majorEastAsia"/>
          <w:color w:val="000000" w:themeColor="text1"/>
          <w:sz w:val="24"/>
          <w:szCs w:val="24"/>
          <w14:textFill>
            <w14:solidFill>
              <w14:schemeClr w14:val="tx1"/>
            </w14:solidFill>
          </w14:textFill>
        </w:rPr>
      </w:pPr>
    </w:p>
    <w:p w14:paraId="41AD5FCB">
      <w:pPr>
        <w:pStyle w:val="10"/>
        <w:rPr>
          <w:rFonts w:hint="eastAsia" w:asciiTheme="majorEastAsia" w:hAnsiTheme="majorEastAsia" w:eastAsiaTheme="majorEastAsia" w:cstheme="majorEastAsia"/>
          <w:color w:val="000000" w:themeColor="text1"/>
          <w:sz w:val="24"/>
          <w:szCs w:val="24"/>
          <w14:textFill>
            <w14:solidFill>
              <w14:schemeClr w14:val="tx1"/>
            </w14:solidFill>
          </w14:textFill>
        </w:rPr>
      </w:pPr>
    </w:p>
    <w:p w14:paraId="6EF2D239">
      <w:pPr>
        <w:pStyle w:val="10"/>
        <w:rPr>
          <w:rFonts w:hint="eastAsia" w:asciiTheme="majorEastAsia" w:hAnsiTheme="majorEastAsia" w:eastAsiaTheme="majorEastAsia" w:cstheme="majorEastAsia"/>
          <w:color w:val="000000" w:themeColor="text1"/>
          <w:sz w:val="24"/>
          <w:szCs w:val="24"/>
          <w14:textFill>
            <w14:solidFill>
              <w14:schemeClr w14:val="tx1"/>
            </w14:solidFill>
          </w14:textFill>
        </w:rPr>
      </w:pPr>
    </w:p>
    <w:p w14:paraId="121ECE9A">
      <w:pPr>
        <w:pStyle w:val="10"/>
        <w:rPr>
          <w:rFonts w:hint="eastAsia" w:asciiTheme="majorEastAsia" w:hAnsiTheme="majorEastAsia" w:eastAsiaTheme="majorEastAsia" w:cstheme="majorEastAsia"/>
          <w:color w:val="000000" w:themeColor="text1"/>
          <w:sz w:val="24"/>
          <w:szCs w:val="24"/>
          <w14:textFill>
            <w14:solidFill>
              <w14:schemeClr w14:val="tx1"/>
            </w14:solidFill>
          </w14:textFill>
        </w:rPr>
      </w:pPr>
    </w:p>
    <w:p w14:paraId="4F528179">
      <w:pPr>
        <w:pStyle w:val="10"/>
        <w:rPr>
          <w:rFonts w:hint="eastAsia" w:asciiTheme="majorEastAsia" w:hAnsiTheme="majorEastAsia" w:eastAsiaTheme="majorEastAsia" w:cstheme="majorEastAsia"/>
          <w:color w:val="000000" w:themeColor="text1"/>
          <w:sz w:val="24"/>
          <w:szCs w:val="24"/>
          <w14:textFill>
            <w14:solidFill>
              <w14:schemeClr w14:val="tx1"/>
            </w14:solidFill>
          </w14:textFill>
        </w:rPr>
      </w:pPr>
    </w:p>
    <w:p w14:paraId="7509DAC7">
      <w:pPr>
        <w:pStyle w:val="10"/>
        <w:rPr>
          <w:rFonts w:hint="eastAsia" w:asciiTheme="majorEastAsia" w:hAnsiTheme="majorEastAsia" w:eastAsiaTheme="majorEastAsia" w:cstheme="majorEastAsia"/>
          <w:color w:val="000000" w:themeColor="text1"/>
          <w:sz w:val="24"/>
          <w:szCs w:val="24"/>
          <w14:textFill>
            <w14:solidFill>
              <w14:schemeClr w14:val="tx1"/>
            </w14:solidFill>
          </w14:textFill>
        </w:rPr>
      </w:pPr>
    </w:p>
    <w:p w14:paraId="152A54EB">
      <w:pPr>
        <w:pStyle w:val="10"/>
        <w:rPr>
          <w:rFonts w:hint="eastAsia" w:asciiTheme="majorEastAsia" w:hAnsiTheme="majorEastAsia" w:eastAsiaTheme="majorEastAsia" w:cstheme="majorEastAsia"/>
          <w:color w:val="000000" w:themeColor="text1"/>
          <w:sz w:val="24"/>
          <w:szCs w:val="24"/>
          <w14:textFill>
            <w14:solidFill>
              <w14:schemeClr w14:val="tx1"/>
            </w14:solidFill>
          </w14:textFill>
        </w:rPr>
      </w:pPr>
    </w:p>
    <w:p w14:paraId="7B10EFA9">
      <w:pPr>
        <w:pStyle w:val="10"/>
        <w:rPr>
          <w:rFonts w:hint="eastAsia" w:asciiTheme="majorEastAsia" w:hAnsiTheme="majorEastAsia" w:eastAsiaTheme="majorEastAsia" w:cstheme="majorEastAsia"/>
          <w:color w:val="000000" w:themeColor="text1"/>
          <w:sz w:val="24"/>
          <w:szCs w:val="24"/>
          <w14:textFill>
            <w14:solidFill>
              <w14:schemeClr w14:val="tx1"/>
            </w14:solidFill>
          </w14:textFill>
        </w:rPr>
      </w:pPr>
    </w:p>
    <w:p w14:paraId="55C50F0D">
      <w:pPr>
        <w:pStyle w:val="10"/>
        <w:rPr>
          <w:rFonts w:hint="eastAsia" w:asciiTheme="majorEastAsia" w:hAnsiTheme="majorEastAsia" w:eastAsiaTheme="majorEastAsia" w:cstheme="majorEastAsia"/>
          <w:color w:val="000000" w:themeColor="text1"/>
          <w:sz w:val="24"/>
          <w:szCs w:val="24"/>
          <w14:textFill>
            <w14:solidFill>
              <w14:schemeClr w14:val="tx1"/>
            </w14:solidFill>
          </w14:textFill>
        </w:rPr>
      </w:pPr>
    </w:p>
    <w:p w14:paraId="273D692F">
      <w:pPr>
        <w:spacing w:line="360" w:lineRule="auto"/>
        <w:ind w:right="-477" w:rightChars="-227" w:firstLine="643" w:firstLineChars="200"/>
        <w:rPr>
          <w:rFonts w:hint="eastAsia" w:asciiTheme="majorEastAsia" w:hAnsiTheme="majorEastAsia" w:eastAsiaTheme="majorEastAsia" w:cstheme="majorEastAsia"/>
          <w:b/>
          <w:color w:val="000000" w:themeColor="text1"/>
          <w:sz w:val="32"/>
          <w:szCs w:val="32"/>
          <w14:textFill>
            <w14:solidFill>
              <w14:schemeClr w14:val="tx1"/>
            </w14:solidFill>
          </w14:textFill>
        </w:rPr>
      </w:pPr>
    </w:p>
    <w:p w14:paraId="6CE49249">
      <w:pPr>
        <w:keepNext/>
        <w:keepLines/>
        <w:widowControl w:val="0"/>
        <w:numPr>
          <w:ilvl w:val="0"/>
          <w:numId w:val="0"/>
        </w:numPr>
        <w:tabs>
          <w:tab w:val="left" w:pos="720"/>
          <w:tab w:val="left" w:pos="1080"/>
        </w:tabs>
        <w:autoSpaceDE w:val="0"/>
        <w:autoSpaceDN w:val="0"/>
        <w:adjustRightInd w:val="0"/>
        <w:spacing w:before="0" w:line="560" w:lineRule="exact"/>
        <w:jc w:val="center"/>
        <w:outlineLvl w:val="1"/>
        <w:rPr>
          <w:rFonts w:hint="eastAsia" w:ascii="黑体" w:hAnsi="黑体" w:eastAsia="黑体" w:cs="黑体"/>
          <w:b w:val="0"/>
          <w:bCs/>
          <w:kern w:val="2"/>
          <w:sz w:val="32"/>
          <w:szCs w:val="32"/>
          <w:lang w:val="en-US" w:eastAsia="zh-CN" w:bidi="ar-SA"/>
        </w:rPr>
      </w:pPr>
      <w:r>
        <w:rPr>
          <w:rFonts w:hint="eastAsia" w:ascii="黑体" w:hAnsi="黑体" w:eastAsia="黑体" w:cs="黑体"/>
          <w:b w:val="0"/>
          <w:bCs/>
          <w:kern w:val="2"/>
          <w:sz w:val="32"/>
          <w:szCs w:val="32"/>
          <w:lang w:val="en-US" w:eastAsia="zh-CN" w:bidi="ar-SA"/>
        </w:rPr>
        <w:t>一、参选单位执照复印件</w:t>
      </w:r>
    </w:p>
    <w:p w14:paraId="052A24A0">
      <w:pPr>
        <w:spacing w:line="560" w:lineRule="exact"/>
        <w:jc w:val="center"/>
        <w:rPr>
          <w:rFonts w:hint="default" w:ascii="宋体" w:hAnsi="宋体" w:eastAsia="宋体" w:cs="宋体"/>
          <w:sz w:val="24"/>
        </w:rPr>
      </w:pPr>
      <w:r>
        <w:rPr>
          <w:rFonts w:hint="eastAsia" w:ascii="宋体" w:hAnsi="宋体" w:eastAsia="宋体" w:cs="宋体"/>
          <w:sz w:val="24"/>
          <w:szCs w:val="24"/>
        </w:rPr>
        <w:t>（须加盖本单位公章）</w:t>
      </w:r>
    </w:p>
    <w:p w14:paraId="188739DA">
      <w:pPr>
        <w:spacing w:before="120" w:line="22" w:lineRule="atLeast"/>
        <w:rPr>
          <w:rFonts w:hint="default" w:ascii="宋体" w:hAnsi="宋体" w:eastAsia="宋体" w:cs="Times New Roman"/>
          <w:szCs w:val="21"/>
          <w:u w:val="single"/>
        </w:rPr>
      </w:pPr>
    </w:p>
    <w:p w14:paraId="7132B081">
      <w:pPr>
        <w:widowControl w:val="0"/>
        <w:tabs>
          <w:tab w:val="left" w:pos="5580"/>
        </w:tabs>
        <w:spacing w:line="560" w:lineRule="exact"/>
        <w:jc w:val="both"/>
        <w:rPr>
          <w:rFonts w:hint="default" w:ascii="宋体" w:hAnsi="宋体" w:eastAsia="宋体" w:cs="宋体"/>
          <w:kern w:val="2"/>
          <w:sz w:val="24"/>
          <w:szCs w:val="24"/>
          <w:lang w:val="en-US" w:eastAsia="zh-CN" w:bidi="ar-SA"/>
        </w:rPr>
      </w:pPr>
    </w:p>
    <w:p w14:paraId="3D96912F">
      <w:pPr>
        <w:widowControl w:val="0"/>
        <w:tabs>
          <w:tab w:val="left" w:pos="5580"/>
        </w:tabs>
        <w:spacing w:line="560" w:lineRule="exact"/>
        <w:jc w:val="both"/>
        <w:rPr>
          <w:rFonts w:hint="default" w:ascii="宋体" w:hAnsi="宋体" w:eastAsia="宋体" w:cs="宋体"/>
          <w:kern w:val="2"/>
          <w:sz w:val="24"/>
          <w:szCs w:val="24"/>
          <w:lang w:val="en-US" w:eastAsia="zh-CN" w:bidi="ar-SA"/>
        </w:rPr>
      </w:pPr>
    </w:p>
    <w:p w14:paraId="0B2692F8">
      <w:pPr>
        <w:widowControl w:val="0"/>
        <w:tabs>
          <w:tab w:val="left" w:pos="5580"/>
        </w:tabs>
        <w:spacing w:line="560" w:lineRule="exact"/>
        <w:jc w:val="both"/>
        <w:rPr>
          <w:rFonts w:hint="default" w:ascii="宋体" w:hAnsi="宋体" w:eastAsia="宋体" w:cs="宋体"/>
          <w:kern w:val="2"/>
          <w:sz w:val="24"/>
          <w:szCs w:val="24"/>
          <w:lang w:val="en-US" w:eastAsia="zh-CN" w:bidi="ar-SA"/>
        </w:rPr>
      </w:pPr>
    </w:p>
    <w:p w14:paraId="3B512F1A">
      <w:pPr>
        <w:tabs>
          <w:tab w:val="left" w:pos="5580"/>
        </w:tabs>
        <w:spacing w:line="560" w:lineRule="exact"/>
        <w:jc w:val="left"/>
        <w:rPr>
          <w:rFonts w:hint="default" w:ascii="宋体" w:hAnsi="宋体" w:eastAsia="宋体" w:cs="宋体"/>
          <w:sz w:val="24"/>
        </w:rPr>
      </w:pPr>
      <w:r>
        <w:rPr>
          <w:rFonts w:hint="eastAsia" w:ascii="宋体" w:hAnsi="宋体" w:eastAsia="宋体" w:cs="宋体"/>
          <w:sz w:val="24"/>
          <w:szCs w:val="24"/>
        </w:rPr>
        <w:br w:type="page"/>
      </w:r>
    </w:p>
    <w:p w14:paraId="7A66398B">
      <w:pPr>
        <w:spacing w:line="560" w:lineRule="exact"/>
        <w:jc w:val="center"/>
        <w:rPr>
          <w:rFonts w:hint="default" w:ascii="宋体" w:hAnsi="宋体" w:eastAsia="宋体" w:cs="宋体"/>
          <w:sz w:val="24"/>
          <w:szCs w:val="24"/>
          <w:lang w:val="en-US" w:eastAsia="zh-CN"/>
        </w:rPr>
      </w:pPr>
      <w:r>
        <w:rPr>
          <w:rFonts w:hint="eastAsia" w:ascii="黑体" w:hAnsi="黑体" w:eastAsia="黑体" w:cs="黑体"/>
          <w:b w:val="0"/>
          <w:bCs/>
          <w:kern w:val="2"/>
          <w:sz w:val="32"/>
          <w:szCs w:val="32"/>
          <w:lang w:val="en-US" w:eastAsia="zh-CN"/>
        </w:rPr>
        <w:t>二、</w:t>
      </w:r>
      <w:r>
        <w:rPr>
          <w:rFonts w:hint="eastAsia" w:ascii="黑体" w:hAnsi="黑体" w:eastAsia="黑体" w:cs="黑体"/>
          <w:b w:val="0"/>
          <w:bCs/>
          <w:kern w:val="2"/>
          <w:sz w:val="32"/>
          <w:szCs w:val="32"/>
        </w:rPr>
        <w:t>法定代表人授权书</w:t>
      </w:r>
      <w:r>
        <w:rPr>
          <w:rFonts w:hint="eastAsia" w:ascii="宋体" w:hAnsi="宋体" w:eastAsia="宋体" w:cs="宋体"/>
          <w:sz w:val="24"/>
          <w:szCs w:val="24"/>
          <w:u w:val="single"/>
        </w:rPr>
        <w:cr/>
      </w:r>
      <w:r>
        <w:rPr>
          <w:rFonts w:hint="eastAsia" w:ascii="宋体" w:hAnsi="宋体" w:eastAsia="宋体" w:cs="宋体"/>
          <w:sz w:val="24"/>
          <w:szCs w:val="24"/>
        </w:rPr>
        <w:t>（</w:t>
      </w:r>
      <w:r>
        <w:rPr>
          <w:rFonts w:hint="eastAsia" w:ascii="宋体" w:hAnsi="宋体" w:eastAsia="宋体" w:cs="宋体"/>
          <w:sz w:val="24"/>
          <w:szCs w:val="24"/>
          <w:lang w:eastAsia="zh-CN"/>
        </w:rPr>
        <w:t>单位自拟，</w:t>
      </w:r>
      <w:r>
        <w:rPr>
          <w:rFonts w:hint="eastAsia" w:ascii="宋体" w:hAnsi="宋体" w:eastAsia="宋体" w:cs="宋体"/>
          <w:sz w:val="24"/>
          <w:szCs w:val="24"/>
        </w:rPr>
        <w:t>须加盖本单位公章</w:t>
      </w:r>
      <w:r>
        <w:rPr>
          <w:rFonts w:hint="eastAsia" w:ascii="宋体" w:hAnsi="宋体" w:eastAsia="宋体" w:cs="宋体"/>
          <w:sz w:val="24"/>
          <w:szCs w:val="24"/>
          <w:lang w:eastAsia="zh-CN"/>
        </w:rPr>
        <w:t>，需附法定代表人及受托人的身份证复印件）</w:t>
      </w:r>
    </w:p>
    <w:p w14:paraId="2790DDDB">
      <w:pPr>
        <w:pStyle w:val="10"/>
        <w:rPr>
          <w:rFonts w:hint="eastAsia" w:eastAsia="宋体"/>
          <w:lang w:eastAsia="zh-CN"/>
        </w:rPr>
      </w:pPr>
    </w:p>
    <w:p w14:paraId="7F956F62">
      <w:pPr>
        <w:keepNext/>
        <w:keepLines/>
        <w:widowControl w:val="0"/>
        <w:numPr>
          <w:ilvl w:val="0"/>
          <w:numId w:val="0"/>
        </w:numPr>
        <w:tabs>
          <w:tab w:val="left" w:pos="720"/>
          <w:tab w:val="left" w:pos="1080"/>
        </w:tabs>
        <w:autoSpaceDE w:val="0"/>
        <w:autoSpaceDN w:val="0"/>
        <w:adjustRightInd w:val="0"/>
        <w:spacing w:before="0" w:line="560" w:lineRule="exact"/>
        <w:jc w:val="center"/>
        <w:outlineLvl w:val="1"/>
        <w:rPr>
          <w:rFonts w:hint="default" w:ascii="宋体" w:hAnsi="宋体" w:eastAsia="宋体" w:cs="宋体"/>
          <w:b/>
          <w:kern w:val="2"/>
          <w:sz w:val="24"/>
          <w:szCs w:val="24"/>
          <w:lang w:val="en-US" w:eastAsia="zh-CN" w:bidi="ar-SA"/>
        </w:rPr>
      </w:pPr>
    </w:p>
    <w:p w14:paraId="18FE36FC">
      <w:pPr>
        <w:widowControl w:val="0"/>
        <w:tabs>
          <w:tab w:val="left" w:pos="5580"/>
        </w:tabs>
        <w:spacing w:line="560" w:lineRule="exact"/>
        <w:ind w:firstLine="480" w:firstLineChars="200"/>
        <w:jc w:val="both"/>
        <w:rPr>
          <w:rFonts w:hint="default" w:ascii="宋体" w:hAnsi="宋体" w:eastAsia="宋体" w:cs="宋体"/>
          <w:kern w:val="2"/>
          <w:sz w:val="24"/>
          <w:szCs w:val="24"/>
          <w:u w:val="single"/>
          <w:lang w:val="en-US" w:eastAsia="zh-CN" w:bidi="ar-SA"/>
        </w:rPr>
      </w:pPr>
    </w:p>
    <w:p w14:paraId="65AEB074">
      <w:pPr>
        <w:widowControl w:val="0"/>
        <w:tabs>
          <w:tab w:val="left" w:pos="5580"/>
        </w:tabs>
        <w:spacing w:line="560" w:lineRule="exact"/>
        <w:ind w:left="2879"/>
        <w:jc w:val="both"/>
        <w:rPr>
          <w:rFonts w:hint="default" w:ascii="宋体" w:hAnsi="宋体" w:eastAsia="宋体" w:cs="宋体"/>
          <w:kern w:val="2"/>
          <w:sz w:val="24"/>
          <w:szCs w:val="24"/>
          <w:lang w:val="en-US" w:eastAsia="zh-CN" w:bidi="ar-SA"/>
        </w:rPr>
      </w:pPr>
    </w:p>
    <w:p w14:paraId="29E9EC84">
      <w:pPr>
        <w:keepNext/>
        <w:keepLines/>
        <w:widowControl w:val="0"/>
        <w:numPr>
          <w:ilvl w:val="0"/>
          <w:numId w:val="0"/>
        </w:numPr>
        <w:tabs>
          <w:tab w:val="left" w:pos="720"/>
          <w:tab w:val="left" w:pos="1080"/>
        </w:tabs>
        <w:autoSpaceDE w:val="0"/>
        <w:autoSpaceDN w:val="0"/>
        <w:adjustRightInd w:val="0"/>
        <w:spacing w:before="0" w:line="560" w:lineRule="exact"/>
        <w:jc w:val="center"/>
        <w:outlineLvl w:val="1"/>
        <w:rPr>
          <w:rFonts w:hint="eastAsia" w:ascii="宋体" w:hAnsi="宋体" w:eastAsia="宋体" w:cs="宋体"/>
          <w:b/>
          <w:kern w:val="2"/>
          <w:sz w:val="24"/>
          <w:szCs w:val="24"/>
          <w:lang w:val="en-US" w:eastAsia="zh-CN" w:bidi="ar-SA"/>
        </w:rPr>
      </w:pPr>
    </w:p>
    <w:p w14:paraId="6E0FA311">
      <w:pPr>
        <w:keepNext/>
        <w:keepLines/>
        <w:widowControl w:val="0"/>
        <w:numPr>
          <w:ilvl w:val="0"/>
          <w:numId w:val="0"/>
        </w:numPr>
        <w:tabs>
          <w:tab w:val="left" w:pos="720"/>
          <w:tab w:val="left" w:pos="1080"/>
        </w:tabs>
        <w:autoSpaceDE w:val="0"/>
        <w:autoSpaceDN w:val="0"/>
        <w:adjustRightInd w:val="0"/>
        <w:spacing w:before="0" w:line="560" w:lineRule="exact"/>
        <w:jc w:val="center"/>
        <w:outlineLvl w:val="1"/>
        <w:rPr>
          <w:rFonts w:hint="eastAsia" w:ascii="宋体" w:hAnsi="宋体" w:eastAsia="宋体" w:cs="宋体"/>
          <w:b/>
          <w:kern w:val="2"/>
          <w:sz w:val="24"/>
          <w:szCs w:val="24"/>
          <w:lang w:val="en-US" w:eastAsia="zh-CN" w:bidi="ar-SA"/>
        </w:rPr>
      </w:pPr>
    </w:p>
    <w:p w14:paraId="787BC343">
      <w:pPr>
        <w:keepNext/>
        <w:keepLines/>
        <w:widowControl w:val="0"/>
        <w:numPr>
          <w:ilvl w:val="0"/>
          <w:numId w:val="0"/>
        </w:numPr>
        <w:tabs>
          <w:tab w:val="left" w:pos="720"/>
          <w:tab w:val="left" w:pos="1080"/>
        </w:tabs>
        <w:autoSpaceDE w:val="0"/>
        <w:autoSpaceDN w:val="0"/>
        <w:adjustRightInd w:val="0"/>
        <w:spacing w:before="0" w:line="560" w:lineRule="exact"/>
        <w:jc w:val="center"/>
        <w:outlineLvl w:val="1"/>
        <w:rPr>
          <w:rFonts w:hint="eastAsia" w:ascii="宋体" w:hAnsi="宋体" w:eastAsia="宋体" w:cs="宋体"/>
          <w:b/>
          <w:kern w:val="2"/>
          <w:sz w:val="24"/>
          <w:szCs w:val="24"/>
          <w:lang w:val="en-US" w:eastAsia="zh-CN" w:bidi="ar-SA"/>
        </w:rPr>
      </w:pPr>
    </w:p>
    <w:p w14:paraId="24712982">
      <w:pPr>
        <w:keepNext/>
        <w:keepLines/>
        <w:widowControl w:val="0"/>
        <w:numPr>
          <w:ilvl w:val="0"/>
          <w:numId w:val="0"/>
        </w:numPr>
        <w:tabs>
          <w:tab w:val="left" w:pos="720"/>
          <w:tab w:val="left" w:pos="1080"/>
        </w:tabs>
        <w:autoSpaceDE w:val="0"/>
        <w:autoSpaceDN w:val="0"/>
        <w:adjustRightInd w:val="0"/>
        <w:spacing w:before="0" w:line="560" w:lineRule="exact"/>
        <w:jc w:val="center"/>
        <w:outlineLvl w:val="1"/>
        <w:rPr>
          <w:rFonts w:hint="eastAsia" w:ascii="宋体" w:hAnsi="宋体" w:eastAsia="宋体" w:cs="宋体"/>
          <w:b/>
          <w:kern w:val="2"/>
          <w:sz w:val="24"/>
          <w:szCs w:val="24"/>
          <w:lang w:val="en-US" w:eastAsia="zh-CN" w:bidi="ar-SA"/>
        </w:rPr>
      </w:pPr>
    </w:p>
    <w:p w14:paraId="45B11FC1">
      <w:pPr>
        <w:keepNext/>
        <w:keepLines/>
        <w:widowControl w:val="0"/>
        <w:numPr>
          <w:ilvl w:val="0"/>
          <w:numId w:val="0"/>
        </w:numPr>
        <w:tabs>
          <w:tab w:val="left" w:pos="720"/>
          <w:tab w:val="left" w:pos="1080"/>
        </w:tabs>
        <w:autoSpaceDE w:val="0"/>
        <w:autoSpaceDN w:val="0"/>
        <w:adjustRightInd w:val="0"/>
        <w:spacing w:before="0" w:line="560" w:lineRule="exact"/>
        <w:jc w:val="center"/>
        <w:outlineLvl w:val="1"/>
        <w:rPr>
          <w:rFonts w:hint="eastAsia" w:ascii="宋体" w:hAnsi="宋体" w:eastAsia="宋体" w:cs="宋体"/>
          <w:b/>
          <w:kern w:val="2"/>
          <w:sz w:val="24"/>
          <w:szCs w:val="24"/>
          <w:lang w:val="en-US" w:eastAsia="zh-CN" w:bidi="ar-SA"/>
        </w:rPr>
      </w:pPr>
    </w:p>
    <w:p w14:paraId="798A002F">
      <w:pPr>
        <w:keepNext/>
        <w:keepLines/>
        <w:widowControl w:val="0"/>
        <w:numPr>
          <w:ilvl w:val="0"/>
          <w:numId w:val="0"/>
        </w:numPr>
        <w:tabs>
          <w:tab w:val="left" w:pos="720"/>
          <w:tab w:val="left" w:pos="1080"/>
        </w:tabs>
        <w:autoSpaceDE w:val="0"/>
        <w:autoSpaceDN w:val="0"/>
        <w:adjustRightInd w:val="0"/>
        <w:spacing w:before="0" w:line="560" w:lineRule="exact"/>
        <w:jc w:val="center"/>
        <w:outlineLvl w:val="1"/>
        <w:rPr>
          <w:rFonts w:hint="eastAsia" w:ascii="宋体" w:hAnsi="宋体" w:eastAsia="宋体" w:cs="宋体"/>
          <w:b/>
          <w:kern w:val="2"/>
          <w:sz w:val="24"/>
          <w:szCs w:val="24"/>
          <w:lang w:val="en-US" w:eastAsia="zh-CN" w:bidi="ar-SA"/>
        </w:rPr>
      </w:pPr>
    </w:p>
    <w:p w14:paraId="60E35774">
      <w:pPr>
        <w:rPr>
          <w:rFonts w:hint="eastAsia" w:ascii="宋体" w:hAnsi="宋体" w:eastAsia="宋体" w:cs="宋体"/>
          <w:kern w:val="2"/>
          <w:sz w:val="24"/>
          <w:szCs w:val="24"/>
        </w:rPr>
      </w:pPr>
    </w:p>
    <w:p w14:paraId="3F5E691C">
      <w:pPr>
        <w:widowControl w:val="0"/>
        <w:autoSpaceDE w:val="0"/>
        <w:autoSpaceDN w:val="0"/>
        <w:adjustRightInd w:val="0"/>
        <w:ind w:firstLine="420"/>
        <w:jc w:val="left"/>
        <w:rPr>
          <w:rFonts w:hint="eastAsia" w:ascii="宋体" w:hAnsi="宋体" w:eastAsia="宋体" w:cs="宋体"/>
          <w:kern w:val="2"/>
          <w:sz w:val="24"/>
          <w:szCs w:val="24"/>
          <w:lang w:val="en-US" w:eastAsia="zh-CN" w:bidi="ar-SA"/>
        </w:rPr>
      </w:pPr>
    </w:p>
    <w:p w14:paraId="11A7F362">
      <w:pPr>
        <w:widowControl w:val="0"/>
        <w:autoSpaceDE w:val="0"/>
        <w:autoSpaceDN w:val="0"/>
        <w:adjustRightInd w:val="0"/>
        <w:ind w:firstLine="420"/>
        <w:jc w:val="left"/>
        <w:rPr>
          <w:rFonts w:hint="eastAsia" w:ascii="宋体" w:hAnsi="宋体" w:eastAsia="宋体" w:cs="宋体"/>
          <w:kern w:val="2"/>
          <w:sz w:val="24"/>
          <w:szCs w:val="24"/>
          <w:lang w:val="en-US" w:eastAsia="zh-CN" w:bidi="ar-SA"/>
        </w:rPr>
      </w:pPr>
    </w:p>
    <w:p w14:paraId="7BFA8BD5">
      <w:pPr>
        <w:widowControl w:val="0"/>
        <w:autoSpaceDE w:val="0"/>
        <w:autoSpaceDN w:val="0"/>
        <w:adjustRightInd w:val="0"/>
        <w:ind w:firstLine="420"/>
        <w:jc w:val="left"/>
        <w:rPr>
          <w:rFonts w:hint="eastAsia" w:ascii="宋体" w:hAnsi="宋体" w:eastAsia="宋体" w:cs="宋体"/>
          <w:kern w:val="2"/>
          <w:sz w:val="24"/>
          <w:szCs w:val="24"/>
          <w:lang w:val="en-US" w:eastAsia="zh-CN" w:bidi="ar-SA"/>
        </w:rPr>
      </w:pPr>
    </w:p>
    <w:p w14:paraId="12968A07">
      <w:pPr>
        <w:widowControl w:val="0"/>
        <w:autoSpaceDE w:val="0"/>
        <w:autoSpaceDN w:val="0"/>
        <w:adjustRightInd w:val="0"/>
        <w:ind w:firstLine="420"/>
        <w:jc w:val="left"/>
        <w:rPr>
          <w:rFonts w:hint="eastAsia" w:ascii="宋体" w:hAnsi="宋体" w:eastAsia="宋体" w:cs="宋体"/>
          <w:kern w:val="2"/>
          <w:sz w:val="24"/>
          <w:szCs w:val="24"/>
          <w:lang w:val="en-US" w:eastAsia="zh-CN" w:bidi="ar-SA"/>
        </w:rPr>
      </w:pPr>
    </w:p>
    <w:p w14:paraId="3CAFC6B3">
      <w:pPr>
        <w:widowControl w:val="0"/>
        <w:autoSpaceDE w:val="0"/>
        <w:autoSpaceDN w:val="0"/>
        <w:adjustRightInd w:val="0"/>
        <w:ind w:firstLine="420"/>
        <w:jc w:val="left"/>
        <w:rPr>
          <w:rFonts w:hint="eastAsia" w:ascii="宋体" w:hAnsi="宋体" w:eastAsia="宋体" w:cs="宋体"/>
          <w:kern w:val="2"/>
          <w:sz w:val="24"/>
          <w:szCs w:val="24"/>
          <w:lang w:val="en-US" w:eastAsia="zh-CN" w:bidi="ar-SA"/>
        </w:rPr>
      </w:pPr>
    </w:p>
    <w:p w14:paraId="5BDA7938">
      <w:pPr>
        <w:widowControl w:val="0"/>
        <w:autoSpaceDE w:val="0"/>
        <w:autoSpaceDN w:val="0"/>
        <w:adjustRightInd w:val="0"/>
        <w:ind w:firstLine="420"/>
        <w:jc w:val="left"/>
        <w:rPr>
          <w:rFonts w:hint="eastAsia" w:ascii="宋体" w:hAnsi="宋体" w:eastAsia="宋体" w:cs="宋体"/>
          <w:kern w:val="2"/>
          <w:sz w:val="24"/>
          <w:szCs w:val="24"/>
          <w:lang w:val="en-US" w:eastAsia="zh-CN" w:bidi="ar-SA"/>
        </w:rPr>
      </w:pPr>
    </w:p>
    <w:p w14:paraId="29E04094">
      <w:pPr>
        <w:widowControl w:val="0"/>
        <w:autoSpaceDE w:val="0"/>
        <w:autoSpaceDN w:val="0"/>
        <w:adjustRightInd w:val="0"/>
        <w:ind w:firstLine="420"/>
        <w:jc w:val="left"/>
        <w:rPr>
          <w:rFonts w:hint="eastAsia" w:ascii="宋体" w:hAnsi="宋体" w:eastAsia="宋体" w:cs="宋体"/>
          <w:kern w:val="2"/>
          <w:sz w:val="24"/>
          <w:szCs w:val="24"/>
          <w:lang w:val="en-US" w:eastAsia="zh-CN" w:bidi="ar-SA"/>
        </w:rPr>
      </w:pPr>
    </w:p>
    <w:p w14:paraId="1B55EDEC">
      <w:pPr>
        <w:widowControl w:val="0"/>
        <w:autoSpaceDE w:val="0"/>
        <w:autoSpaceDN w:val="0"/>
        <w:adjustRightInd w:val="0"/>
        <w:ind w:firstLine="420"/>
        <w:jc w:val="left"/>
        <w:rPr>
          <w:rFonts w:hint="eastAsia" w:ascii="宋体" w:hAnsi="宋体" w:eastAsia="宋体" w:cs="宋体"/>
          <w:kern w:val="2"/>
          <w:sz w:val="24"/>
          <w:szCs w:val="24"/>
          <w:lang w:val="en-US" w:eastAsia="zh-CN" w:bidi="ar-SA"/>
        </w:rPr>
      </w:pPr>
    </w:p>
    <w:p w14:paraId="0E7A21A7">
      <w:pPr>
        <w:widowControl w:val="0"/>
        <w:autoSpaceDE w:val="0"/>
        <w:autoSpaceDN w:val="0"/>
        <w:adjustRightInd w:val="0"/>
        <w:ind w:firstLine="420"/>
        <w:jc w:val="left"/>
        <w:rPr>
          <w:rFonts w:hint="eastAsia" w:ascii="宋体" w:hAnsi="宋体" w:eastAsia="宋体" w:cs="宋体"/>
          <w:kern w:val="2"/>
          <w:sz w:val="24"/>
          <w:szCs w:val="24"/>
          <w:lang w:val="en-US" w:eastAsia="zh-CN" w:bidi="ar-SA"/>
        </w:rPr>
      </w:pPr>
    </w:p>
    <w:p w14:paraId="627ED070">
      <w:pPr>
        <w:widowControl w:val="0"/>
        <w:autoSpaceDE w:val="0"/>
        <w:autoSpaceDN w:val="0"/>
        <w:adjustRightInd w:val="0"/>
        <w:ind w:firstLine="420"/>
        <w:jc w:val="left"/>
        <w:rPr>
          <w:rFonts w:hint="eastAsia" w:ascii="宋体" w:hAnsi="宋体" w:eastAsia="宋体" w:cs="宋体"/>
          <w:kern w:val="2"/>
          <w:sz w:val="24"/>
          <w:szCs w:val="24"/>
          <w:lang w:val="en-US" w:eastAsia="zh-CN" w:bidi="ar-SA"/>
        </w:rPr>
      </w:pPr>
    </w:p>
    <w:p w14:paraId="15B4FB54">
      <w:pPr>
        <w:widowControl w:val="0"/>
        <w:autoSpaceDE w:val="0"/>
        <w:autoSpaceDN w:val="0"/>
        <w:adjustRightInd w:val="0"/>
        <w:ind w:firstLine="420"/>
        <w:jc w:val="left"/>
        <w:rPr>
          <w:rFonts w:hint="eastAsia" w:ascii="宋体" w:hAnsi="宋体" w:eastAsia="宋体" w:cs="宋体"/>
          <w:kern w:val="2"/>
          <w:sz w:val="24"/>
          <w:szCs w:val="24"/>
          <w:lang w:val="en-US" w:eastAsia="zh-CN" w:bidi="ar-SA"/>
        </w:rPr>
      </w:pPr>
    </w:p>
    <w:p w14:paraId="68192611">
      <w:pPr>
        <w:widowControl w:val="0"/>
        <w:autoSpaceDE w:val="0"/>
        <w:autoSpaceDN w:val="0"/>
        <w:adjustRightInd w:val="0"/>
        <w:ind w:firstLine="420"/>
        <w:jc w:val="left"/>
        <w:rPr>
          <w:rFonts w:hint="eastAsia" w:ascii="宋体" w:hAnsi="宋体" w:eastAsia="宋体" w:cs="宋体"/>
          <w:kern w:val="2"/>
          <w:sz w:val="24"/>
          <w:szCs w:val="24"/>
          <w:lang w:val="en-US" w:eastAsia="zh-CN" w:bidi="ar-SA"/>
        </w:rPr>
      </w:pPr>
    </w:p>
    <w:p w14:paraId="0972D914">
      <w:pPr>
        <w:widowControl w:val="0"/>
        <w:autoSpaceDE w:val="0"/>
        <w:autoSpaceDN w:val="0"/>
        <w:adjustRightInd w:val="0"/>
        <w:ind w:firstLine="420"/>
        <w:jc w:val="left"/>
        <w:rPr>
          <w:rFonts w:hint="eastAsia" w:ascii="宋体" w:hAnsi="宋体" w:eastAsia="宋体" w:cs="宋体"/>
          <w:kern w:val="2"/>
          <w:sz w:val="24"/>
          <w:szCs w:val="24"/>
          <w:lang w:val="en-US" w:eastAsia="zh-CN" w:bidi="ar-SA"/>
        </w:rPr>
      </w:pPr>
    </w:p>
    <w:p w14:paraId="49150062">
      <w:pPr>
        <w:widowControl w:val="0"/>
        <w:autoSpaceDE w:val="0"/>
        <w:autoSpaceDN w:val="0"/>
        <w:adjustRightInd w:val="0"/>
        <w:ind w:firstLine="420"/>
        <w:jc w:val="left"/>
        <w:rPr>
          <w:rFonts w:hint="eastAsia" w:ascii="宋体" w:hAnsi="宋体" w:eastAsia="宋体" w:cs="宋体"/>
          <w:kern w:val="2"/>
          <w:sz w:val="24"/>
          <w:szCs w:val="24"/>
          <w:lang w:val="en-US" w:eastAsia="zh-CN" w:bidi="ar-SA"/>
        </w:rPr>
      </w:pPr>
    </w:p>
    <w:p w14:paraId="35A073BD">
      <w:pPr>
        <w:widowControl w:val="0"/>
        <w:autoSpaceDE w:val="0"/>
        <w:autoSpaceDN w:val="0"/>
        <w:adjustRightInd w:val="0"/>
        <w:ind w:firstLine="420"/>
        <w:jc w:val="left"/>
        <w:rPr>
          <w:rFonts w:hint="eastAsia" w:ascii="宋体" w:hAnsi="宋体" w:eastAsia="宋体" w:cs="宋体"/>
          <w:kern w:val="2"/>
          <w:sz w:val="24"/>
          <w:szCs w:val="24"/>
          <w:lang w:val="en-US" w:eastAsia="zh-CN" w:bidi="ar-SA"/>
        </w:rPr>
      </w:pPr>
    </w:p>
    <w:p w14:paraId="581BD3A6">
      <w:pPr>
        <w:widowControl w:val="0"/>
        <w:autoSpaceDE w:val="0"/>
        <w:autoSpaceDN w:val="0"/>
        <w:adjustRightInd w:val="0"/>
        <w:ind w:firstLine="420"/>
        <w:jc w:val="left"/>
        <w:rPr>
          <w:rFonts w:hint="eastAsia" w:ascii="宋体" w:hAnsi="宋体" w:eastAsia="宋体" w:cs="宋体"/>
          <w:kern w:val="2"/>
          <w:sz w:val="24"/>
          <w:szCs w:val="24"/>
          <w:lang w:val="en-US" w:eastAsia="zh-CN" w:bidi="ar-SA"/>
        </w:rPr>
      </w:pPr>
    </w:p>
    <w:p w14:paraId="1D545B2D">
      <w:pPr>
        <w:widowControl w:val="0"/>
        <w:autoSpaceDE w:val="0"/>
        <w:autoSpaceDN w:val="0"/>
        <w:adjustRightInd w:val="0"/>
        <w:ind w:firstLine="420"/>
        <w:jc w:val="left"/>
        <w:rPr>
          <w:rFonts w:hint="eastAsia" w:ascii="宋体" w:hAnsi="宋体" w:eastAsia="宋体" w:cs="宋体"/>
          <w:kern w:val="2"/>
          <w:sz w:val="24"/>
          <w:szCs w:val="24"/>
          <w:lang w:val="en-US" w:eastAsia="zh-CN" w:bidi="ar-SA"/>
        </w:rPr>
      </w:pPr>
    </w:p>
    <w:p w14:paraId="3DC63985">
      <w:pPr>
        <w:widowControl w:val="0"/>
        <w:autoSpaceDE w:val="0"/>
        <w:autoSpaceDN w:val="0"/>
        <w:adjustRightInd w:val="0"/>
        <w:ind w:firstLine="420"/>
        <w:jc w:val="left"/>
        <w:rPr>
          <w:rFonts w:hint="eastAsia" w:ascii="宋体" w:hAnsi="宋体" w:eastAsia="宋体" w:cs="宋体"/>
          <w:kern w:val="2"/>
          <w:sz w:val="24"/>
          <w:szCs w:val="24"/>
          <w:lang w:val="en-US" w:eastAsia="zh-CN" w:bidi="ar-SA"/>
        </w:rPr>
      </w:pPr>
    </w:p>
    <w:p w14:paraId="51F317C9">
      <w:pPr>
        <w:widowControl w:val="0"/>
        <w:autoSpaceDE w:val="0"/>
        <w:autoSpaceDN w:val="0"/>
        <w:adjustRightInd w:val="0"/>
        <w:ind w:firstLine="420"/>
        <w:jc w:val="left"/>
        <w:rPr>
          <w:rFonts w:hint="eastAsia" w:ascii="宋体" w:hAnsi="宋体" w:eastAsia="宋体" w:cs="宋体"/>
          <w:kern w:val="2"/>
          <w:sz w:val="24"/>
          <w:szCs w:val="24"/>
          <w:lang w:val="en-US" w:eastAsia="zh-CN" w:bidi="ar-SA"/>
        </w:rPr>
      </w:pPr>
    </w:p>
    <w:p w14:paraId="32207160">
      <w:pPr>
        <w:widowControl w:val="0"/>
        <w:autoSpaceDE w:val="0"/>
        <w:autoSpaceDN w:val="0"/>
        <w:adjustRightInd w:val="0"/>
        <w:ind w:firstLine="420"/>
        <w:jc w:val="left"/>
        <w:rPr>
          <w:rFonts w:hint="eastAsia" w:ascii="宋体" w:hAnsi="宋体" w:eastAsia="宋体" w:cs="宋体"/>
          <w:kern w:val="2"/>
          <w:sz w:val="24"/>
          <w:szCs w:val="24"/>
          <w:lang w:val="en-US" w:eastAsia="zh-CN" w:bidi="ar-SA"/>
        </w:rPr>
      </w:pPr>
    </w:p>
    <w:p w14:paraId="06E31695">
      <w:pPr>
        <w:widowControl w:val="0"/>
        <w:autoSpaceDE w:val="0"/>
        <w:autoSpaceDN w:val="0"/>
        <w:adjustRightInd w:val="0"/>
        <w:ind w:firstLine="420"/>
        <w:jc w:val="left"/>
        <w:rPr>
          <w:rFonts w:hint="eastAsia" w:ascii="宋体" w:hAnsi="宋体" w:eastAsia="宋体" w:cs="宋体"/>
          <w:kern w:val="2"/>
          <w:sz w:val="24"/>
          <w:szCs w:val="24"/>
          <w:lang w:val="en-US" w:eastAsia="zh-CN" w:bidi="ar-SA"/>
        </w:rPr>
      </w:pPr>
    </w:p>
    <w:p w14:paraId="290059C9">
      <w:pPr>
        <w:widowControl w:val="0"/>
        <w:autoSpaceDE w:val="0"/>
        <w:autoSpaceDN w:val="0"/>
        <w:adjustRightInd w:val="0"/>
        <w:ind w:firstLine="420"/>
        <w:jc w:val="left"/>
        <w:rPr>
          <w:rFonts w:hint="eastAsia" w:ascii="宋体" w:hAnsi="宋体" w:eastAsia="宋体" w:cs="宋体"/>
          <w:kern w:val="2"/>
          <w:sz w:val="24"/>
          <w:szCs w:val="24"/>
          <w:lang w:val="en-US" w:eastAsia="zh-CN" w:bidi="ar-SA"/>
        </w:rPr>
      </w:pPr>
    </w:p>
    <w:p w14:paraId="0CFB1B3E">
      <w:pPr>
        <w:keepNext/>
        <w:keepLines/>
        <w:widowControl w:val="0"/>
        <w:numPr>
          <w:ilvl w:val="0"/>
          <w:numId w:val="0"/>
        </w:numPr>
        <w:tabs>
          <w:tab w:val="left" w:pos="720"/>
          <w:tab w:val="left" w:pos="1080"/>
        </w:tabs>
        <w:autoSpaceDE w:val="0"/>
        <w:autoSpaceDN w:val="0"/>
        <w:adjustRightInd w:val="0"/>
        <w:spacing w:before="0" w:line="560" w:lineRule="exact"/>
        <w:jc w:val="center"/>
        <w:outlineLvl w:val="1"/>
        <w:rPr>
          <w:rFonts w:hint="eastAsia" w:ascii="黑体" w:hAnsi="黑体" w:eastAsia="黑体" w:cs="黑体"/>
          <w:b w:val="0"/>
          <w:bCs/>
          <w:strike/>
          <w:kern w:val="2"/>
          <w:sz w:val="32"/>
          <w:szCs w:val="32"/>
          <w:lang w:val="en-US" w:eastAsia="zh-CN" w:bidi="ar-SA"/>
        </w:rPr>
      </w:pPr>
      <w:r>
        <w:rPr>
          <w:rFonts w:hint="eastAsia" w:ascii="黑体" w:hAnsi="黑体" w:eastAsia="黑体" w:cs="黑体"/>
          <w:b w:val="0"/>
          <w:bCs/>
          <w:kern w:val="2"/>
          <w:sz w:val="32"/>
          <w:szCs w:val="32"/>
          <w:lang w:val="en-US" w:eastAsia="zh-CN" w:bidi="ar-SA"/>
        </w:rPr>
        <w:t>三、供应商基本信息表</w:t>
      </w:r>
    </w:p>
    <w:tbl>
      <w:tblPr>
        <w:tblStyle w:val="23"/>
        <w:tblW w:w="90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1"/>
        <w:gridCol w:w="2608"/>
        <w:gridCol w:w="150"/>
        <w:gridCol w:w="1295"/>
        <w:gridCol w:w="206"/>
        <w:gridCol w:w="2518"/>
      </w:tblGrid>
      <w:tr w14:paraId="324BB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2261" w:type="dxa"/>
            <w:vAlign w:val="center"/>
          </w:tcPr>
          <w:p w14:paraId="33E95B17">
            <w:pPr>
              <w:spacing w:line="560" w:lineRule="exact"/>
              <w:jc w:val="center"/>
              <w:rPr>
                <w:rFonts w:hint="default" w:ascii="宋体" w:hAnsi="宋体" w:eastAsia="宋体" w:cs="宋体"/>
                <w:sz w:val="24"/>
              </w:rPr>
            </w:pPr>
            <w:r>
              <w:rPr>
                <w:rFonts w:hint="eastAsia" w:ascii="宋体" w:hAnsi="宋体" w:eastAsia="宋体" w:cs="宋体"/>
                <w:sz w:val="24"/>
                <w:lang w:eastAsia="zh-CN"/>
              </w:rPr>
              <w:t>统一社会信用代码</w:t>
            </w:r>
          </w:p>
        </w:tc>
        <w:tc>
          <w:tcPr>
            <w:tcW w:w="6777" w:type="dxa"/>
            <w:gridSpan w:val="5"/>
            <w:vAlign w:val="center"/>
          </w:tcPr>
          <w:p w14:paraId="24D6816C">
            <w:pPr>
              <w:spacing w:line="560" w:lineRule="exact"/>
              <w:jc w:val="center"/>
              <w:rPr>
                <w:rFonts w:hint="default" w:ascii="宋体" w:hAnsi="宋体" w:eastAsia="宋体" w:cs="宋体"/>
                <w:sz w:val="24"/>
              </w:rPr>
            </w:pPr>
          </w:p>
        </w:tc>
      </w:tr>
      <w:tr w14:paraId="69C9F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2261" w:type="dxa"/>
            <w:vAlign w:val="center"/>
          </w:tcPr>
          <w:p w14:paraId="688B979F">
            <w:pPr>
              <w:spacing w:line="560" w:lineRule="exact"/>
              <w:jc w:val="center"/>
              <w:rPr>
                <w:rFonts w:hint="eastAsia" w:ascii="宋体" w:hAnsi="宋体" w:eastAsia="宋体" w:cs="宋体"/>
                <w:sz w:val="24"/>
                <w:lang w:eastAsia="zh-CN"/>
              </w:rPr>
            </w:pPr>
            <w:r>
              <w:rPr>
                <w:rFonts w:hint="eastAsia" w:ascii="宋体" w:hAnsi="宋体" w:eastAsia="宋体" w:cs="宋体"/>
                <w:sz w:val="24"/>
                <w:lang w:eastAsia="zh-CN"/>
              </w:rPr>
              <w:t>名称</w:t>
            </w:r>
          </w:p>
        </w:tc>
        <w:tc>
          <w:tcPr>
            <w:tcW w:w="6777" w:type="dxa"/>
            <w:gridSpan w:val="5"/>
            <w:vAlign w:val="center"/>
          </w:tcPr>
          <w:p w14:paraId="00E2690B">
            <w:pPr>
              <w:spacing w:line="560" w:lineRule="exact"/>
              <w:jc w:val="center"/>
              <w:rPr>
                <w:rFonts w:hint="default" w:ascii="宋体" w:hAnsi="宋体" w:eastAsia="宋体" w:cs="宋体"/>
                <w:sz w:val="24"/>
              </w:rPr>
            </w:pPr>
          </w:p>
        </w:tc>
      </w:tr>
      <w:tr w14:paraId="5F057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2261" w:type="dxa"/>
            <w:vAlign w:val="center"/>
          </w:tcPr>
          <w:p w14:paraId="54C50E83">
            <w:pPr>
              <w:spacing w:line="560" w:lineRule="exact"/>
              <w:jc w:val="center"/>
              <w:rPr>
                <w:rFonts w:hint="eastAsia" w:ascii="宋体" w:hAnsi="宋体" w:eastAsia="宋体" w:cs="宋体"/>
                <w:strike/>
                <w:kern w:val="2"/>
                <w:sz w:val="24"/>
                <w:lang w:val="en-US" w:eastAsia="zh-CN" w:bidi="ar-SA"/>
              </w:rPr>
            </w:pPr>
            <w:r>
              <w:rPr>
                <w:rFonts w:hint="eastAsia" w:ascii="宋体" w:hAnsi="宋体" w:eastAsia="宋体" w:cs="宋体"/>
                <w:sz w:val="24"/>
                <w:lang w:eastAsia="zh-CN"/>
              </w:rPr>
              <w:t>类型</w:t>
            </w:r>
          </w:p>
        </w:tc>
        <w:tc>
          <w:tcPr>
            <w:tcW w:w="6777" w:type="dxa"/>
            <w:gridSpan w:val="5"/>
            <w:vAlign w:val="center"/>
          </w:tcPr>
          <w:p w14:paraId="4AC226E2">
            <w:pPr>
              <w:spacing w:line="560" w:lineRule="exact"/>
              <w:jc w:val="center"/>
              <w:rPr>
                <w:rFonts w:hint="default" w:ascii="宋体" w:hAnsi="宋体" w:eastAsia="宋体" w:cs="宋体"/>
                <w:strike/>
                <w:sz w:val="24"/>
              </w:rPr>
            </w:pPr>
          </w:p>
        </w:tc>
      </w:tr>
      <w:tr w14:paraId="1C824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2261" w:type="dxa"/>
            <w:vAlign w:val="center"/>
          </w:tcPr>
          <w:p w14:paraId="415FEBB5">
            <w:pPr>
              <w:spacing w:line="560" w:lineRule="exact"/>
              <w:jc w:val="center"/>
              <w:rPr>
                <w:rFonts w:hint="default" w:ascii="宋体" w:hAnsi="宋体" w:eastAsia="宋体" w:cs="宋体"/>
                <w:strike/>
                <w:sz w:val="24"/>
              </w:rPr>
            </w:pPr>
            <w:r>
              <w:rPr>
                <w:rFonts w:hint="eastAsia" w:ascii="宋体" w:hAnsi="宋体" w:eastAsia="宋体" w:cs="宋体"/>
                <w:sz w:val="24"/>
                <w:lang w:eastAsia="zh-CN"/>
              </w:rPr>
              <w:t>住所</w:t>
            </w:r>
          </w:p>
        </w:tc>
        <w:tc>
          <w:tcPr>
            <w:tcW w:w="6777" w:type="dxa"/>
            <w:gridSpan w:val="5"/>
            <w:vAlign w:val="center"/>
          </w:tcPr>
          <w:p w14:paraId="09C25152">
            <w:pPr>
              <w:spacing w:line="560" w:lineRule="exact"/>
              <w:jc w:val="center"/>
              <w:rPr>
                <w:rFonts w:hint="default" w:ascii="宋体" w:hAnsi="宋体" w:eastAsia="宋体" w:cs="宋体"/>
                <w:strike/>
                <w:sz w:val="24"/>
              </w:rPr>
            </w:pPr>
          </w:p>
        </w:tc>
      </w:tr>
      <w:tr w14:paraId="2478C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2261" w:type="dxa"/>
            <w:vAlign w:val="center"/>
          </w:tcPr>
          <w:p w14:paraId="64C0B79C">
            <w:pPr>
              <w:spacing w:line="560" w:lineRule="exact"/>
              <w:jc w:val="center"/>
              <w:rPr>
                <w:rFonts w:hint="default" w:ascii="宋体" w:hAnsi="宋体" w:eastAsia="宋体" w:cs="宋体"/>
                <w:sz w:val="24"/>
              </w:rPr>
            </w:pPr>
            <w:r>
              <w:rPr>
                <w:rFonts w:hint="eastAsia" w:ascii="宋体" w:hAnsi="宋体" w:eastAsia="宋体" w:cs="宋体"/>
                <w:sz w:val="24"/>
              </w:rPr>
              <w:t>法定代表人</w:t>
            </w:r>
          </w:p>
        </w:tc>
        <w:tc>
          <w:tcPr>
            <w:tcW w:w="2758" w:type="dxa"/>
            <w:gridSpan w:val="2"/>
            <w:vAlign w:val="center"/>
          </w:tcPr>
          <w:p w14:paraId="29E6B369">
            <w:pPr>
              <w:spacing w:line="560" w:lineRule="exact"/>
              <w:jc w:val="center"/>
              <w:rPr>
                <w:rFonts w:hint="default" w:ascii="宋体" w:hAnsi="宋体" w:eastAsia="宋体" w:cs="宋体"/>
                <w:sz w:val="24"/>
              </w:rPr>
            </w:pPr>
          </w:p>
        </w:tc>
        <w:tc>
          <w:tcPr>
            <w:tcW w:w="1501" w:type="dxa"/>
            <w:gridSpan w:val="2"/>
            <w:vAlign w:val="center"/>
          </w:tcPr>
          <w:p w14:paraId="695B801D">
            <w:pPr>
              <w:spacing w:line="560" w:lineRule="exact"/>
              <w:jc w:val="center"/>
              <w:rPr>
                <w:rFonts w:hint="default" w:ascii="宋体" w:hAnsi="宋体" w:eastAsia="宋体" w:cs="宋体"/>
                <w:sz w:val="24"/>
              </w:rPr>
            </w:pPr>
            <w:r>
              <w:rPr>
                <w:rFonts w:hint="eastAsia" w:ascii="宋体" w:hAnsi="宋体" w:eastAsia="宋体" w:cs="宋体"/>
                <w:sz w:val="24"/>
              </w:rPr>
              <w:t>注册资本</w:t>
            </w:r>
          </w:p>
        </w:tc>
        <w:tc>
          <w:tcPr>
            <w:tcW w:w="2518" w:type="dxa"/>
            <w:vAlign w:val="center"/>
          </w:tcPr>
          <w:p w14:paraId="25369216">
            <w:pPr>
              <w:spacing w:line="560" w:lineRule="exact"/>
              <w:jc w:val="center"/>
              <w:rPr>
                <w:rFonts w:hint="default" w:ascii="宋体" w:hAnsi="宋体" w:eastAsia="宋体" w:cs="宋体"/>
                <w:strike/>
                <w:sz w:val="24"/>
              </w:rPr>
            </w:pPr>
          </w:p>
        </w:tc>
      </w:tr>
      <w:tr w14:paraId="4691D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2261" w:type="dxa"/>
            <w:vAlign w:val="center"/>
          </w:tcPr>
          <w:p w14:paraId="7394BA91">
            <w:pPr>
              <w:spacing w:line="560" w:lineRule="exact"/>
              <w:jc w:val="center"/>
              <w:rPr>
                <w:rFonts w:hint="eastAsia" w:ascii="宋体" w:hAnsi="宋体" w:eastAsia="宋体" w:cs="宋体"/>
                <w:strike/>
                <w:sz w:val="24"/>
                <w:lang w:eastAsia="zh-CN"/>
              </w:rPr>
            </w:pPr>
            <w:r>
              <w:rPr>
                <w:rFonts w:hint="eastAsia" w:ascii="宋体" w:hAnsi="宋体" w:eastAsia="宋体" w:cs="宋体"/>
                <w:sz w:val="24"/>
                <w:lang w:eastAsia="zh-CN"/>
              </w:rPr>
              <w:t>成立日期</w:t>
            </w:r>
          </w:p>
        </w:tc>
        <w:tc>
          <w:tcPr>
            <w:tcW w:w="2758" w:type="dxa"/>
            <w:gridSpan w:val="2"/>
            <w:vAlign w:val="center"/>
          </w:tcPr>
          <w:p w14:paraId="47E7930D">
            <w:pPr>
              <w:spacing w:line="560" w:lineRule="exact"/>
              <w:jc w:val="center"/>
              <w:rPr>
                <w:rFonts w:hint="default" w:ascii="宋体" w:hAnsi="宋体" w:eastAsia="宋体" w:cs="宋体"/>
                <w:sz w:val="24"/>
              </w:rPr>
            </w:pPr>
          </w:p>
        </w:tc>
        <w:tc>
          <w:tcPr>
            <w:tcW w:w="1501" w:type="dxa"/>
            <w:gridSpan w:val="2"/>
            <w:vAlign w:val="center"/>
          </w:tcPr>
          <w:p w14:paraId="6CA0C1BB">
            <w:pPr>
              <w:spacing w:line="560" w:lineRule="exact"/>
              <w:jc w:val="center"/>
              <w:rPr>
                <w:rFonts w:hint="default" w:ascii="宋体" w:hAnsi="宋体" w:eastAsia="宋体" w:cs="宋体"/>
                <w:sz w:val="24"/>
              </w:rPr>
            </w:pPr>
            <w:r>
              <w:rPr>
                <w:rFonts w:hint="eastAsia" w:ascii="宋体" w:hAnsi="宋体" w:eastAsia="宋体" w:cs="宋体"/>
                <w:sz w:val="24"/>
              </w:rPr>
              <w:t>营业期限</w:t>
            </w:r>
          </w:p>
        </w:tc>
        <w:tc>
          <w:tcPr>
            <w:tcW w:w="2518" w:type="dxa"/>
            <w:vAlign w:val="center"/>
          </w:tcPr>
          <w:p w14:paraId="4C5EAE30">
            <w:pPr>
              <w:spacing w:line="560" w:lineRule="exact"/>
              <w:jc w:val="center"/>
              <w:rPr>
                <w:rFonts w:hint="default" w:ascii="宋体" w:hAnsi="宋体" w:eastAsia="宋体" w:cs="宋体"/>
                <w:strike/>
                <w:sz w:val="24"/>
              </w:rPr>
            </w:pPr>
          </w:p>
        </w:tc>
      </w:tr>
      <w:tr w14:paraId="60B4B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3" w:hRule="atLeast"/>
          <w:jc w:val="center"/>
        </w:trPr>
        <w:tc>
          <w:tcPr>
            <w:tcW w:w="2261" w:type="dxa"/>
            <w:vAlign w:val="center"/>
          </w:tcPr>
          <w:p w14:paraId="54E156BF">
            <w:pPr>
              <w:spacing w:line="560" w:lineRule="exact"/>
              <w:jc w:val="center"/>
              <w:rPr>
                <w:rFonts w:hint="eastAsia" w:ascii="宋体" w:hAnsi="宋体" w:eastAsia="宋体" w:cs="宋体"/>
                <w:strike/>
                <w:sz w:val="24"/>
                <w:lang w:eastAsia="zh-CN"/>
              </w:rPr>
            </w:pPr>
            <w:r>
              <w:rPr>
                <w:rFonts w:hint="eastAsia" w:ascii="宋体" w:hAnsi="宋体" w:eastAsia="宋体" w:cs="宋体"/>
                <w:sz w:val="24"/>
                <w:lang w:eastAsia="zh-CN"/>
              </w:rPr>
              <w:t>经营范围</w:t>
            </w:r>
          </w:p>
        </w:tc>
        <w:tc>
          <w:tcPr>
            <w:tcW w:w="6777" w:type="dxa"/>
            <w:gridSpan w:val="5"/>
            <w:vAlign w:val="center"/>
          </w:tcPr>
          <w:p w14:paraId="5FDC0EBE">
            <w:pPr>
              <w:spacing w:line="560" w:lineRule="exact"/>
              <w:rPr>
                <w:rFonts w:hint="default" w:ascii="宋体" w:hAnsi="宋体" w:eastAsia="宋体" w:cs="宋体"/>
                <w:strike w:val="0"/>
                <w:sz w:val="24"/>
              </w:rPr>
            </w:pPr>
          </w:p>
        </w:tc>
      </w:tr>
      <w:tr w14:paraId="21825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2261" w:type="dxa"/>
            <w:vAlign w:val="center"/>
          </w:tcPr>
          <w:p w14:paraId="133F1EAC">
            <w:pPr>
              <w:spacing w:line="560" w:lineRule="exact"/>
              <w:jc w:val="center"/>
              <w:rPr>
                <w:rFonts w:hint="default" w:ascii="宋体" w:hAnsi="宋体" w:eastAsia="宋体" w:cs="宋体"/>
                <w:kern w:val="2"/>
                <w:sz w:val="24"/>
                <w:lang w:val="en-US" w:eastAsia="zh-CN" w:bidi="ar-SA"/>
              </w:rPr>
            </w:pPr>
            <w:r>
              <w:rPr>
                <w:rFonts w:hint="eastAsia" w:ascii="宋体" w:hAnsi="宋体" w:eastAsia="宋体" w:cs="宋体"/>
                <w:sz w:val="24"/>
              </w:rPr>
              <w:t>登记机关</w:t>
            </w:r>
          </w:p>
        </w:tc>
        <w:tc>
          <w:tcPr>
            <w:tcW w:w="6777" w:type="dxa"/>
            <w:gridSpan w:val="5"/>
            <w:vAlign w:val="center"/>
          </w:tcPr>
          <w:p w14:paraId="3836CF50">
            <w:pPr>
              <w:spacing w:line="560" w:lineRule="exact"/>
              <w:jc w:val="center"/>
              <w:rPr>
                <w:rFonts w:hint="default" w:ascii="宋体" w:hAnsi="宋体" w:eastAsia="宋体" w:cs="宋体"/>
                <w:strike w:val="0"/>
                <w:kern w:val="2"/>
                <w:sz w:val="24"/>
                <w:lang w:val="en-US" w:eastAsia="zh-CN" w:bidi="ar-SA"/>
              </w:rPr>
            </w:pPr>
          </w:p>
        </w:tc>
      </w:tr>
      <w:tr w14:paraId="71D63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2261" w:type="dxa"/>
            <w:vAlign w:val="center"/>
          </w:tcPr>
          <w:p w14:paraId="2D526DF6">
            <w:pPr>
              <w:spacing w:line="560" w:lineRule="exact"/>
              <w:jc w:val="center"/>
              <w:rPr>
                <w:rFonts w:hint="default" w:ascii="宋体" w:hAnsi="宋体" w:eastAsia="宋体" w:cs="宋体"/>
                <w:strike/>
                <w:sz w:val="24"/>
              </w:rPr>
            </w:pPr>
            <w:r>
              <w:rPr>
                <w:rFonts w:hint="eastAsia" w:ascii="宋体" w:hAnsi="宋体" w:eastAsia="宋体" w:cs="宋体"/>
                <w:sz w:val="24"/>
              </w:rPr>
              <w:t>开户银行</w:t>
            </w:r>
          </w:p>
        </w:tc>
        <w:tc>
          <w:tcPr>
            <w:tcW w:w="6777" w:type="dxa"/>
            <w:gridSpan w:val="5"/>
            <w:vAlign w:val="center"/>
          </w:tcPr>
          <w:p w14:paraId="0170F60E">
            <w:pPr>
              <w:spacing w:line="560" w:lineRule="exact"/>
              <w:rPr>
                <w:rFonts w:hint="default" w:ascii="宋体" w:hAnsi="宋体" w:eastAsia="宋体" w:cs="宋体"/>
                <w:strike w:val="0"/>
                <w:sz w:val="24"/>
              </w:rPr>
            </w:pPr>
          </w:p>
        </w:tc>
      </w:tr>
      <w:tr w14:paraId="5DDC7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2261" w:type="dxa"/>
            <w:vAlign w:val="center"/>
          </w:tcPr>
          <w:p w14:paraId="5A054A4F">
            <w:pPr>
              <w:spacing w:line="560" w:lineRule="exact"/>
              <w:jc w:val="center"/>
              <w:rPr>
                <w:rFonts w:hint="default" w:ascii="宋体" w:hAnsi="宋体" w:eastAsia="宋体" w:cs="宋体"/>
                <w:strike/>
                <w:sz w:val="24"/>
              </w:rPr>
            </w:pPr>
            <w:r>
              <w:rPr>
                <w:rFonts w:hint="eastAsia" w:ascii="宋体" w:hAnsi="宋体" w:eastAsia="宋体" w:cs="宋体"/>
                <w:sz w:val="24"/>
              </w:rPr>
              <w:t>开户行号</w:t>
            </w:r>
          </w:p>
        </w:tc>
        <w:tc>
          <w:tcPr>
            <w:tcW w:w="6777" w:type="dxa"/>
            <w:gridSpan w:val="5"/>
            <w:vAlign w:val="center"/>
          </w:tcPr>
          <w:p w14:paraId="59D6E945">
            <w:pPr>
              <w:spacing w:line="560" w:lineRule="exact"/>
              <w:rPr>
                <w:rFonts w:hint="default" w:ascii="宋体" w:hAnsi="宋体" w:eastAsia="宋体" w:cs="宋体"/>
                <w:strike w:val="0"/>
                <w:sz w:val="24"/>
              </w:rPr>
            </w:pPr>
          </w:p>
        </w:tc>
      </w:tr>
      <w:tr w14:paraId="6635D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2261" w:type="dxa"/>
            <w:vAlign w:val="center"/>
          </w:tcPr>
          <w:p w14:paraId="6BA9FF2C">
            <w:pPr>
              <w:spacing w:line="560" w:lineRule="exact"/>
              <w:jc w:val="center"/>
              <w:rPr>
                <w:rFonts w:hint="default" w:ascii="宋体" w:hAnsi="宋体" w:eastAsia="宋体" w:cs="宋体"/>
                <w:sz w:val="24"/>
              </w:rPr>
            </w:pPr>
            <w:r>
              <w:rPr>
                <w:rFonts w:hint="eastAsia" w:ascii="宋体" w:hAnsi="宋体" w:eastAsia="宋体" w:cs="宋体"/>
                <w:sz w:val="24"/>
              </w:rPr>
              <w:t>银行账号</w:t>
            </w:r>
          </w:p>
        </w:tc>
        <w:tc>
          <w:tcPr>
            <w:tcW w:w="6777" w:type="dxa"/>
            <w:gridSpan w:val="5"/>
            <w:vAlign w:val="center"/>
          </w:tcPr>
          <w:p w14:paraId="0E705180">
            <w:pPr>
              <w:spacing w:line="560" w:lineRule="exact"/>
              <w:rPr>
                <w:rFonts w:hint="default" w:ascii="宋体" w:hAnsi="宋体" w:eastAsia="宋体" w:cs="宋体"/>
                <w:strike w:val="0"/>
                <w:sz w:val="24"/>
              </w:rPr>
            </w:pPr>
          </w:p>
        </w:tc>
      </w:tr>
      <w:tr w14:paraId="2EB23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2261" w:type="dxa"/>
            <w:vAlign w:val="center"/>
          </w:tcPr>
          <w:p w14:paraId="22266858">
            <w:pPr>
              <w:spacing w:line="560" w:lineRule="exact"/>
              <w:jc w:val="center"/>
              <w:rPr>
                <w:rFonts w:hint="default" w:ascii="宋体" w:hAnsi="宋体" w:eastAsia="宋体" w:cs="宋体"/>
                <w:strike/>
                <w:sz w:val="24"/>
              </w:rPr>
            </w:pPr>
            <w:r>
              <w:rPr>
                <w:rFonts w:hint="eastAsia" w:ascii="宋体" w:hAnsi="宋体" w:eastAsia="宋体" w:cs="宋体"/>
                <w:sz w:val="24"/>
              </w:rPr>
              <w:t>电话</w:t>
            </w:r>
          </w:p>
        </w:tc>
        <w:tc>
          <w:tcPr>
            <w:tcW w:w="2608" w:type="dxa"/>
            <w:vAlign w:val="center"/>
          </w:tcPr>
          <w:p w14:paraId="7E85334B">
            <w:pPr>
              <w:spacing w:line="560" w:lineRule="exact"/>
              <w:rPr>
                <w:rFonts w:hint="default" w:ascii="宋体" w:hAnsi="宋体" w:eastAsia="宋体" w:cs="宋体"/>
                <w:sz w:val="24"/>
              </w:rPr>
            </w:pPr>
          </w:p>
        </w:tc>
        <w:tc>
          <w:tcPr>
            <w:tcW w:w="1445" w:type="dxa"/>
            <w:gridSpan w:val="2"/>
            <w:vAlign w:val="center"/>
          </w:tcPr>
          <w:p w14:paraId="50CB4BDA">
            <w:pPr>
              <w:spacing w:line="560" w:lineRule="exact"/>
              <w:jc w:val="center"/>
              <w:rPr>
                <w:rFonts w:hint="default" w:ascii="宋体" w:hAnsi="宋体" w:eastAsia="宋体" w:cs="宋体"/>
                <w:sz w:val="24"/>
              </w:rPr>
            </w:pPr>
            <w:r>
              <w:rPr>
                <w:rFonts w:hint="eastAsia" w:ascii="宋体" w:hAnsi="宋体" w:eastAsia="宋体" w:cs="宋体"/>
                <w:sz w:val="24"/>
              </w:rPr>
              <w:t>传真</w:t>
            </w:r>
          </w:p>
        </w:tc>
        <w:tc>
          <w:tcPr>
            <w:tcW w:w="2724" w:type="dxa"/>
            <w:gridSpan w:val="2"/>
            <w:vAlign w:val="center"/>
          </w:tcPr>
          <w:p w14:paraId="33B7BE0A">
            <w:pPr>
              <w:spacing w:line="560" w:lineRule="exact"/>
              <w:rPr>
                <w:rFonts w:hint="default" w:ascii="宋体" w:hAnsi="宋体" w:eastAsia="宋体" w:cs="宋体"/>
                <w:strike/>
                <w:sz w:val="24"/>
              </w:rPr>
            </w:pPr>
          </w:p>
        </w:tc>
      </w:tr>
      <w:tr w14:paraId="64ED6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2261" w:type="dxa"/>
            <w:vAlign w:val="center"/>
          </w:tcPr>
          <w:p w14:paraId="793A6317">
            <w:pPr>
              <w:spacing w:line="560" w:lineRule="exact"/>
              <w:jc w:val="center"/>
              <w:rPr>
                <w:rFonts w:hint="default" w:ascii="宋体" w:hAnsi="宋体" w:eastAsia="宋体" w:cs="宋体"/>
                <w:sz w:val="24"/>
              </w:rPr>
            </w:pPr>
            <w:r>
              <w:rPr>
                <w:rFonts w:hint="eastAsia" w:ascii="宋体" w:hAnsi="宋体" w:eastAsia="宋体" w:cs="宋体"/>
                <w:sz w:val="24"/>
              </w:rPr>
              <w:t>邮箱</w:t>
            </w:r>
          </w:p>
        </w:tc>
        <w:tc>
          <w:tcPr>
            <w:tcW w:w="2608" w:type="dxa"/>
            <w:vAlign w:val="center"/>
          </w:tcPr>
          <w:p w14:paraId="060D12D7">
            <w:pPr>
              <w:spacing w:line="560" w:lineRule="exact"/>
              <w:rPr>
                <w:rFonts w:hint="default" w:ascii="宋体" w:hAnsi="宋体" w:eastAsia="宋体" w:cs="宋体"/>
                <w:sz w:val="24"/>
              </w:rPr>
            </w:pPr>
          </w:p>
        </w:tc>
        <w:tc>
          <w:tcPr>
            <w:tcW w:w="1445" w:type="dxa"/>
            <w:gridSpan w:val="2"/>
            <w:vAlign w:val="center"/>
          </w:tcPr>
          <w:p w14:paraId="63A2A893">
            <w:pPr>
              <w:spacing w:line="560" w:lineRule="exact"/>
              <w:jc w:val="center"/>
              <w:rPr>
                <w:rFonts w:hint="default" w:ascii="宋体" w:hAnsi="宋体" w:eastAsia="宋体" w:cs="宋体"/>
                <w:sz w:val="24"/>
              </w:rPr>
            </w:pPr>
            <w:r>
              <w:rPr>
                <w:rFonts w:hint="eastAsia" w:ascii="宋体" w:hAnsi="宋体" w:eastAsia="宋体" w:cs="宋体"/>
                <w:sz w:val="24"/>
              </w:rPr>
              <w:t>邮编</w:t>
            </w:r>
          </w:p>
        </w:tc>
        <w:tc>
          <w:tcPr>
            <w:tcW w:w="2724" w:type="dxa"/>
            <w:gridSpan w:val="2"/>
            <w:vAlign w:val="center"/>
          </w:tcPr>
          <w:p w14:paraId="4FDB58B4">
            <w:pPr>
              <w:spacing w:line="560" w:lineRule="exact"/>
              <w:rPr>
                <w:rFonts w:hint="default" w:ascii="宋体" w:hAnsi="宋体" w:eastAsia="宋体" w:cs="宋体"/>
                <w:sz w:val="24"/>
              </w:rPr>
            </w:pPr>
          </w:p>
        </w:tc>
      </w:tr>
      <w:tr w14:paraId="02CA1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2261" w:type="dxa"/>
            <w:vAlign w:val="center"/>
          </w:tcPr>
          <w:p w14:paraId="71F76658">
            <w:pPr>
              <w:spacing w:line="560" w:lineRule="exact"/>
              <w:jc w:val="center"/>
              <w:rPr>
                <w:rFonts w:hint="default" w:ascii="宋体" w:hAnsi="宋体" w:eastAsia="宋体" w:cs="宋体"/>
                <w:sz w:val="24"/>
              </w:rPr>
            </w:pPr>
            <w:r>
              <w:rPr>
                <w:rFonts w:hint="eastAsia" w:ascii="宋体" w:hAnsi="宋体" w:eastAsia="宋体" w:cs="宋体"/>
                <w:sz w:val="24"/>
              </w:rPr>
              <w:t>联系人</w:t>
            </w:r>
          </w:p>
        </w:tc>
        <w:tc>
          <w:tcPr>
            <w:tcW w:w="2608" w:type="dxa"/>
            <w:vAlign w:val="center"/>
          </w:tcPr>
          <w:p w14:paraId="38BE39DA">
            <w:pPr>
              <w:spacing w:line="560" w:lineRule="exact"/>
              <w:rPr>
                <w:rFonts w:hint="default" w:ascii="宋体" w:hAnsi="宋体" w:eastAsia="宋体" w:cs="宋体"/>
                <w:sz w:val="24"/>
              </w:rPr>
            </w:pPr>
          </w:p>
        </w:tc>
        <w:tc>
          <w:tcPr>
            <w:tcW w:w="1445" w:type="dxa"/>
            <w:gridSpan w:val="2"/>
            <w:vAlign w:val="center"/>
          </w:tcPr>
          <w:p w14:paraId="312E0C18">
            <w:pPr>
              <w:spacing w:line="560" w:lineRule="exact"/>
              <w:jc w:val="center"/>
              <w:rPr>
                <w:rFonts w:hint="default" w:ascii="宋体" w:hAnsi="宋体" w:eastAsia="宋体" w:cs="宋体"/>
                <w:sz w:val="24"/>
              </w:rPr>
            </w:pPr>
            <w:r>
              <w:rPr>
                <w:rFonts w:hint="eastAsia" w:ascii="宋体" w:hAnsi="宋体" w:eastAsia="宋体" w:cs="宋体"/>
                <w:sz w:val="24"/>
              </w:rPr>
              <w:t>联系方式</w:t>
            </w:r>
          </w:p>
        </w:tc>
        <w:tc>
          <w:tcPr>
            <w:tcW w:w="2724" w:type="dxa"/>
            <w:gridSpan w:val="2"/>
            <w:vAlign w:val="center"/>
          </w:tcPr>
          <w:p w14:paraId="6D86F68D">
            <w:pPr>
              <w:spacing w:line="560" w:lineRule="exact"/>
              <w:rPr>
                <w:rFonts w:hint="default" w:ascii="宋体" w:hAnsi="宋体" w:eastAsia="宋体" w:cs="宋体"/>
                <w:sz w:val="24"/>
              </w:rPr>
            </w:pPr>
          </w:p>
        </w:tc>
      </w:tr>
    </w:tbl>
    <w:p w14:paraId="3958A420">
      <w:pPr>
        <w:spacing w:line="560" w:lineRule="exact"/>
        <w:ind w:right="-154"/>
        <w:rPr>
          <w:rFonts w:hint="default" w:ascii="宋体" w:hAnsi="宋体" w:eastAsia="宋体" w:cs="宋体"/>
          <w:sz w:val="24"/>
        </w:rPr>
      </w:pPr>
    </w:p>
    <w:p w14:paraId="7A9B54D9">
      <w:pPr>
        <w:spacing w:line="360" w:lineRule="auto"/>
        <w:rPr>
          <w:rFonts w:hint="eastAsia" w:ascii="宋体" w:hAnsi="宋体" w:eastAsia="宋体" w:cs="宋体"/>
          <w:sz w:val="24"/>
          <w:u w:val="single"/>
          <w:lang w:eastAsia="zh-CN"/>
        </w:rPr>
      </w:pPr>
      <w:r>
        <w:rPr>
          <w:rFonts w:hint="eastAsia" w:ascii="宋体" w:hAnsi="宋体" w:cs="宋体"/>
          <w:sz w:val="24"/>
          <w:lang w:eastAsia="zh-CN"/>
        </w:rPr>
        <w:t>参选单位</w:t>
      </w:r>
      <w:r>
        <w:rPr>
          <w:rFonts w:hint="eastAsia" w:ascii="宋体" w:hAnsi="宋体" w:eastAsia="宋体" w:cs="宋体"/>
          <w:sz w:val="24"/>
          <w:lang w:eastAsia="zh-CN"/>
        </w:rPr>
        <w:t>名称</w:t>
      </w:r>
      <w:r>
        <w:rPr>
          <w:rFonts w:hint="eastAsia" w:ascii="宋体" w:hAnsi="宋体" w:eastAsia="宋体" w:cs="宋体"/>
          <w:sz w:val="24"/>
        </w:rPr>
        <w:t>：</w:t>
      </w:r>
      <w:r>
        <w:rPr>
          <w:rFonts w:hint="eastAsia" w:ascii="宋体" w:hAnsi="宋体" w:eastAsia="宋体" w:cs="宋体"/>
          <w:sz w:val="24"/>
          <w:u w:val="single"/>
        </w:rPr>
        <w:t>（公章）</w:t>
      </w:r>
    </w:p>
    <w:p w14:paraId="64911556">
      <w:pPr>
        <w:spacing w:line="560" w:lineRule="exact"/>
        <w:rPr>
          <w:rFonts w:hint="eastAsia" w:ascii="宋体" w:hAnsi="宋体" w:eastAsia="宋体" w:cs="宋体"/>
          <w:sz w:val="24"/>
          <w:u w:val="single"/>
          <w:lang w:eastAsia="zh-CN"/>
        </w:rPr>
      </w:pPr>
      <w:r>
        <w:rPr>
          <w:rFonts w:hint="eastAsia" w:ascii="宋体" w:hAnsi="宋体" w:eastAsia="宋体" w:cs="宋体"/>
          <w:sz w:val="24"/>
        </w:rPr>
        <w:t>法定代表人或供应商授权代表：</w:t>
      </w:r>
      <w:r>
        <w:rPr>
          <w:rFonts w:hint="eastAsia" w:ascii="宋体" w:hAnsi="宋体" w:eastAsia="宋体" w:cs="宋体"/>
          <w:sz w:val="24"/>
          <w:u w:val="single"/>
        </w:rPr>
        <w:t>（签字或盖章）</w:t>
      </w:r>
    </w:p>
    <w:p w14:paraId="53E28D6D">
      <w:pPr>
        <w:keepNext/>
        <w:keepLines/>
        <w:widowControl w:val="0"/>
        <w:numPr>
          <w:ilvl w:val="0"/>
          <w:numId w:val="0"/>
        </w:numPr>
        <w:tabs>
          <w:tab w:val="left" w:pos="720"/>
          <w:tab w:val="left" w:pos="1080"/>
        </w:tabs>
        <w:autoSpaceDE w:val="0"/>
        <w:autoSpaceDN w:val="0"/>
        <w:adjustRightInd w:val="0"/>
        <w:spacing w:before="0" w:line="560" w:lineRule="exact"/>
        <w:jc w:val="center"/>
        <w:outlineLvl w:val="1"/>
        <w:rPr>
          <w:rFonts w:hint="default" w:ascii="宋体" w:hAnsi="宋体" w:eastAsia="宋体" w:cs="宋体"/>
          <w:b/>
          <w:kern w:val="2"/>
          <w:sz w:val="24"/>
          <w:szCs w:val="24"/>
          <w:lang w:val="en-US" w:eastAsia="zh-CN" w:bidi="ar-SA"/>
        </w:rPr>
      </w:pPr>
      <w:r>
        <w:rPr>
          <w:rFonts w:hint="eastAsia" w:ascii="Arial" w:hAnsi="Arial" w:eastAsia="黑体" w:cs="Times New Roman"/>
          <w:b/>
          <w:kern w:val="0"/>
          <w:sz w:val="30"/>
          <w:lang w:val="en-US" w:eastAsia="zh-CN" w:bidi="ar-SA"/>
        </w:rPr>
        <w:br w:type="page"/>
      </w:r>
    </w:p>
    <w:p w14:paraId="6A233090">
      <w:pPr>
        <w:snapToGrid w:val="0"/>
        <w:spacing w:line="360" w:lineRule="auto"/>
        <w:ind w:firstLine="640" w:firstLineChars="200"/>
        <w:jc w:val="center"/>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四、</w:t>
      </w:r>
      <w:r>
        <w:rPr>
          <w:rFonts w:hint="eastAsia" w:ascii="黑体" w:hAnsi="黑体" w:eastAsia="黑体" w:cs="黑体"/>
          <w:b w:val="0"/>
          <w:bCs w:val="0"/>
          <w:sz w:val="32"/>
          <w:szCs w:val="32"/>
        </w:rPr>
        <w:t>政府采购承诺书</w:t>
      </w:r>
    </w:p>
    <w:p w14:paraId="4FDFC431">
      <w:pPr>
        <w:snapToGrid w:val="0"/>
        <w:spacing w:line="360" w:lineRule="auto"/>
        <w:jc w:val="left"/>
        <w:rPr>
          <w:rFonts w:hint="eastAsia" w:ascii="宋体" w:hAnsi="宋体" w:eastAsia="宋体" w:cs="Times New Roman"/>
          <w:sz w:val="24"/>
          <w:szCs w:val="24"/>
        </w:rPr>
      </w:pPr>
    </w:p>
    <w:p w14:paraId="7647144C">
      <w:pPr>
        <w:snapToGrid w:val="0"/>
        <w:spacing w:line="360" w:lineRule="auto"/>
        <w:jc w:val="left"/>
        <w:rPr>
          <w:rFonts w:hint="eastAsia" w:ascii="宋体" w:hAnsi="宋体" w:eastAsia="宋体" w:cs="Times New Roman"/>
          <w:sz w:val="24"/>
          <w:u w:val="single"/>
          <w:lang w:eastAsia="zh-CN"/>
        </w:rPr>
      </w:pPr>
      <w:r>
        <w:rPr>
          <w:rFonts w:hint="eastAsia" w:ascii="宋体" w:hAnsi="宋体" w:eastAsia="宋体" w:cs="Times New Roman"/>
          <w:sz w:val="24"/>
          <w:szCs w:val="24"/>
        </w:rPr>
        <w:t>致：</w:t>
      </w:r>
      <w:r>
        <w:rPr>
          <w:rFonts w:hint="eastAsia" w:ascii="宋体" w:hAnsi="宋体" w:eastAsia="宋体" w:cs="Times New Roman"/>
          <w:sz w:val="24"/>
          <w:szCs w:val="24"/>
          <w:u w:val="single"/>
          <w:lang w:eastAsia="zh-CN"/>
        </w:rPr>
        <w:t>北京市丰台区民政局</w:t>
      </w:r>
    </w:p>
    <w:p w14:paraId="20C9B3CE">
      <w:pPr>
        <w:snapToGrid w:val="0"/>
        <w:spacing w:line="360" w:lineRule="auto"/>
        <w:ind w:firstLine="480" w:firstLineChars="200"/>
        <w:jc w:val="left"/>
        <w:rPr>
          <w:rFonts w:hint="default" w:ascii="宋体" w:hAnsi="宋体" w:eastAsia="宋体" w:cs="Times New Roman"/>
          <w:sz w:val="24"/>
        </w:rPr>
      </w:pPr>
      <w:r>
        <w:rPr>
          <w:rFonts w:hint="eastAsia" w:ascii="宋体" w:hAnsi="宋体" w:eastAsia="宋体" w:cs="Times New Roman"/>
          <w:sz w:val="24"/>
        </w:rPr>
        <w:t>我单位符合政府采购资格要求：</w:t>
      </w:r>
    </w:p>
    <w:p w14:paraId="65A41DF3">
      <w:pPr>
        <w:snapToGrid w:val="0"/>
        <w:spacing w:line="360" w:lineRule="auto"/>
        <w:ind w:firstLine="480" w:firstLineChars="200"/>
        <w:jc w:val="left"/>
        <w:rPr>
          <w:rFonts w:hint="default" w:ascii="宋体" w:hAnsi="宋体" w:eastAsia="宋体" w:cs="Times New Roman"/>
          <w:sz w:val="24"/>
        </w:rPr>
      </w:pPr>
      <w:r>
        <w:rPr>
          <w:rFonts w:hint="eastAsia" w:ascii="宋体" w:hAnsi="宋体" w:eastAsia="宋体" w:cs="Times New Roman"/>
          <w:sz w:val="24"/>
        </w:rPr>
        <w:t>1）在中华人民共和国境内注册的、具有独立承担民事责任的能力；</w:t>
      </w:r>
    </w:p>
    <w:p w14:paraId="28E07ADC">
      <w:pPr>
        <w:snapToGrid w:val="0"/>
        <w:spacing w:line="360" w:lineRule="auto"/>
        <w:ind w:firstLine="480" w:firstLineChars="200"/>
        <w:jc w:val="left"/>
        <w:rPr>
          <w:rFonts w:hint="default" w:ascii="宋体" w:hAnsi="宋体" w:eastAsia="宋体" w:cs="Times New Roman"/>
          <w:sz w:val="24"/>
        </w:rPr>
      </w:pPr>
      <w:r>
        <w:rPr>
          <w:rFonts w:hint="eastAsia" w:ascii="宋体" w:hAnsi="宋体" w:eastAsia="宋体" w:cs="Times New Roman"/>
          <w:sz w:val="24"/>
        </w:rPr>
        <w:t>2）具有良好的商业信誉和健全的财务会计制度；</w:t>
      </w:r>
    </w:p>
    <w:p w14:paraId="23BC22B6">
      <w:pPr>
        <w:snapToGrid w:val="0"/>
        <w:spacing w:line="360" w:lineRule="auto"/>
        <w:ind w:firstLine="480" w:firstLineChars="200"/>
        <w:jc w:val="left"/>
        <w:rPr>
          <w:rFonts w:hint="default" w:ascii="宋体" w:hAnsi="宋体" w:eastAsia="宋体" w:cs="Times New Roman"/>
          <w:sz w:val="24"/>
        </w:rPr>
      </w:pPr>
      <w:r>
        <w:rPr>
          <w:rFonts w:hint="eastAsia" w:ascii="宋体" w:hAnsi="宋体" w:eastAsia="宋体" w:cs="Times New Roman"/>
          <w:sz w:val="24"/>
        </w:rPr>
        <w:t>3）具有履行合同所必需的设备和专业技术能力；</w:t>
      </w:r>
    </w:p>
    <w:p w14:paraId="4A54CC14">
      <w:pPr>
        <w:snapToGrid w:val="0"/>
        <w:spacing w:line="360" w:lineRule="auto"/>
        <w:ind w:firstLine="480" w:firstLineChars="200"/>
        <w:jc w:val="left"/>
        <w:rPr>
          <w:rFonts w:hint="default" w:ascii="宋体" w:hAnsi="宋体" w:eastAsia="宋体" w:cs="Times New Roman"/>
          <w:sz w:val="24"/>
        </w:rPr>
      </w:pPr>
      <w:r>
        <w:rPr>
          <w:rFonts w:hint="default" w:ascii="宋体" w:hAnsi="宋体" w:eastAsia="宋体" w:cs="Times New Roman"/>
          <w:sz w:val="24"/>
        </w:rPr>
        <w:t>4</w:t>
      </w:r>
      <w:r>
        <w:rPr>
          <w:rFonts w:hint="eastAsia" w:ascii="宋体" w:hAnsi="宋体" w:eastAsia="宋体" w:cs="Times New Roman"/>
          <w:sz w:val="24"/>
        </w:rPr>
        <w:t>）有依法缴纳税收和社会保障资金的良好记录；</w:t>
      </w:r>
    </w:p>
    <w:p w14:paraId="4191FFD9">
      <w:pPr>
        <w:snapToGrid w:val="0"/>
        <w:spacing w:line="360" w:lineRule="auto"/>
        <w:ind w:firstLine="480" w:firstLineChars="200"/>
        <w:jc w:val="left"/>
        <w:rPr>
          <w:rFonts w:hint="default" w:ascii="宋体" w:hAnsi="宋体" w:eastAsia="宋体" w:cs="Times New Roman"/>
          <w:sz w:val="24"/>
        </w:rPr>
      </w:pPr>
      <w:r>
        <w:rPr>
          <w:rFonts w:hint="default" w:ascii="宋体" w:hAnsi="宋体" w:eastAsia="宋体" w:cs="Times New Roman"/>
          <w:sz w:val="24"/>
        </w:rPr>
        <w:t>5</w:t>
      </w:r>
      <w:r>
        <w:rPr>
          <w:rFonts w:hint="eastAsia" w:ascii="宋体" w:hAnsi="宋体" w:eastAsia="宋体" w:cs="Times New Roman"/>
          <w:sz w:val="24"/>
        </w:rPr>
        <w:t>）参加本次采购活动前三年内，在经营活动中没有重大违法记录；</w:t>
      </w:r>
    </w:p>
    <w:p w14:paraId="50083874">
      <w:pPr>
        <w:snapToGrid w:val="0"/>
        <w:spacing w:line="360" w:lineRule="auto"/>
        <w:ind w:firstLine="480" w:firstLineChars="200"/>
        <w:jc w:val="left"/>
        <w:rPr>
          <w:rFonts w:hint="default" w:ascii="宋体" w:hAnsi="宋体" w:eastAsia="宋体" w:cs="Times New Roman"/>
          <w:sz w:val="24"/>
        </w:rPr>
      </w:pPr>
      <w:r>
        <w:rPr>
          <w:rFonts w:hint="default" w:ascii="宋体" w:hAnsi="宋体" w:eastAsia="宋体" w:cs="Times New Roman"/>
          <w:sz w:val="24"/>
        </w:rPr>
        <w:t>6</w:t>
      </w:r>
      <w:r>
        <w:rPr>
          <w:rFonts w:hint="eastAsia" w:ascii="宋体" w:hAnsi="宋体" w:eastAsia="宋体" w:cs="Times New Roman"/>
          <w:sz w:val="24"/>
        </w:rPr>
        <w:t>）法律法规规定的其他条件。</w:t>
      </w:r>
    </w:p>
    <w:p w14:paraId="653ECE2D">
      <w:pPr>
        <w:snapToGrid w:val="0"/>
        <w:spacing w:line="360" w:lineRule="auto"/>
        <w:ind w:firstLine="480" w:firstLineChars="200"/>
        <w:jc w:val="left"/>
        <w:rPr>
          <w:rFonts w:hint="default" w:ascii="宋体" w:hAnsi="宋体" w:eastAsia="宋体" w:cs="Times New Roman"/>
          <w:sz w:val="24"/>
        </w:rPr>
      </w:pPr>
    </w:p>
    <w:p w14:paraId="525DDC05">
      <w:pPr>
        <w:snapToGrid w:val="0"/>
        <w:spacing w:line="360" w:lineRule="auto"/>
        <w:ind w:firstLine="480" w:firstLineChars="200"/>
        <w:jc w:val="left"/>
        <w:rPr>
          <w:rFonts w:hint="default" w:ascii="宋体" w:hAnsi="宋体" w:eastAsia="宋体" w:cs="Times New Roman"/>
          <w:sz w:val="24"/>
        </w:rPr>
      </w:pPr>
      <w:r>
        <w:rPr>
          <w:rFonts w:hint="eastAsia" w:ascii="宋体" w:hAnsi="宋体" w:eastAsia="宋体" w:cs="Times New Roman"/>
          <w:sz w:val="24"/>
        </w:rPr>
        <w:t>特此承诺！</w:t>
      </w:r>
    </w:p>
    <w:p w14:paraId="42EA8EE4">
      <w:pPr>
        <w:widowControl w:val="0"/>
        <w:autoSpaceDE w:val="0"/>
        <w:autoSpaceDN w:val="0"/>
        <w:adjustRightInd w:val="0"/>
        <w:ind w:firstLine="420"/>
        <w:jc w:val="left"/>
        <w:rPr>
          <w:rFonts w:hint="default" w:ascii="宋体" w:hAnsi="Times New Roman" w:eastAsia="宋体" w:cs="Times New Roman"/>
          <w:kern w:val="0"/>
          <w:sz w:val="24"/>
          <w:lang w:val="en-US" w:eastAsia="zh-CN" w:bidi="ar-SA"/>
        </w:rPr>
      </w:pPr>
    </w:p>
    <w:p w14:paraId="5C66F771">
      <w:pPr>
        <w:widowControl w:val="0"/>
        <w:autoSpaceDE w:val="0"/>
        <w:autoSpaceDN w:val="0"/>
        <w:adjustRightInd w:val="0"/>
        <w:ind w:firstLine="420"/>
        <w:jc w:val="left"/>
        <w:rPr>
          <w:rFonts w:hint="default" w:ascii="宋体" w:hAnsi="Times New Roman" w:eastAsia="宋体" w:cs="Times New Roman"/>
          <w:kern w:val="0"/>
          <w:sz w:val="24"/>
          <w:lang w:val="en-US" w:eastAsia="zh-CN" w:bidi="ar-SA"/>
        </w:rPr>
      </w:pPr>
    </w:p>
    <w:p w14:paraId="55578891">
      <w:pPr>
        <w:snapToGrid w:val="0"/>
        <w:spacing w:line="360" w:lineRule="auto"/>
        <w:ind w:firstLine="480" w:firstLineChars="200"/>
        <w:rPr>
          <w:rFonts w:hint="default" w:ascii="宋体" w:hAnsi="宋体" w:eastAsia="宋体" w:cs="Times New Roman"/>
          <w:sz w:val="24"/>
          <w:szCs w:val="24"/>
          <w:u w:val="single"/>
        </w:rPr>
      </w:pPr>
      <w:r>
        <w:rPr>
          <w:rFonts w:hint="eastAsia" w:ascii="宋体" w:hAnsi="宋体" w:cs="Times New Roman"/>
          <w:sz w:val="24"/>
          <w:szCs w:val="24"/>
          <w:lang w:eastAsia="zh-CN"/>
        </w:rPr>
        <w:t>参选单位</w:t>
      </w:r>
      <w:r>
        <w:rPr>
          <w:rFonts w:hint="eastAsia" w:ascii="宋体" w:hAnsi="宋体" w:eastAsia="宋体" w:cs="Times New Roman"/>
          <w:sz w:val="24"/>
          <w:szCs w:val="24"/>
          <w:lang w:eastAsia="zh-CN"/>
        </w:rPr>
        <w:t>名称</w:t>
      </w:r>
      <w:r>
        <w:rPr>
          <w:rFonts w:hint="eastAsia" w:ascii="宋体" w:hAnsi="宋体" w:eastAsia="宋体" w:cs="Times New Roman"/>
          <w:sz w:val="24"/>
          <w:szCs w:val="24"/>
        </w:rPr>
        <w:t>(盖章)：________________________________</w:t>
      </w:r>
    </w:p>
    <w:p w14:paraId="786BEB39">
      <w:pPr>
        <w:snapToGrid w:val="0"/>
        <w:spacing w:line="360" w:lineRule="auto"/>
        <w:ind w:firstLine="480" w:firstLineChars="200"/>
        <w:rPr>
          <w:rFonts w:hint="default" w:ascii="宋体" w:hAnsi="宋体" w:eastAsia="宋体" w:cs="Times New Roman"/>
          <w:sz w:val="24"/>
          <w:szCs w:val="24"/>
        </w:rPr>
      </w:pPr>
      <w:r>
        <w:rPr>
          <w:rFonts w:hint="eastAsia" w:ascii="宋体" w:hAnsi="宋体" w:eastAsia="宋体" w:cs="宋体"/>
          <w:sz w:val="24"/>
        </w:rPr>
        <w:t>法定代表人</w:t>
      </w:r>
      <w:r>
        <w:rPr>
          <w:rFonts w:hint="eastAsia" w:ascii="宋体" w:hAnsi="宋体" w:eastAsia="宋体" w:cs="Times New Roman"/>
          <w:sz w:val="24"/>
          <w:szCs w:val="24"/>
          <w:lang w:eastAsia="zh-CN"/>
        </w:rPr>
        <w:t>或</w:t>
      </w:r>
      <w:r>
        <w:rPr>
          <w:rFonts w:hint="eastAsia" w:ascii="宋体" w:hAnsi="宋体" w:eastAsia="宋体" w:cs="Times New Roman"/>
          <w:sz w:val="24"/>
          <w:szCs w:val="24"/>
        </w:rPr>
        <w:t>授权代表签字：________________________</w:t>
      </w:r>
    </w:p>
    <w:p w14:paraId="762B399F">
      <w:pPr>
        <w:snapToGrid w:val="0"/>
        <w:spacing w:line="360" w:lineRule="auto"/>
        <w:ind w:firstLine="480" w:firstLineChars="200"/>
        <w:rPr>
          <w:rFonts w:hint="default" w:ascii="宋体" w:hAnsi="宋体" w:eastAsia="宋体" w:cs="Times New Roman"/>
          <w:sz w:val="24"/>
          <w:szCs w:val="24"/>
          <w:lang w:val="en-US" w:eastAsia="zh-CN"/>
        </w:rPr>
      </w:pPr>
      <w:r>
        <w:rPr>
          <w:rFonts w:hint="eastAsia" w:ascii="宋体" w:hAnsi="宋体" w:eastAsia="宋体" w:cs="Times New Roman"/>
          <w:sz w:val="24"/>
          <w:szCs w:val="24"/>
        </w:rPr>
        <w:t>日期：__________________________________________</w:t>
      </w:r>
    </w:p>
    <w:p w14:paraId="474729CC">
      <w:pPr>
        <w:widowControl w:val="0"/>
        <w:autoSpaceDE w:val="0"/>
        <w:autoSpaceDN w:val="0"/>
        <w:adjustRightInd w:val="0"/>
        <w:ind w:firstLine="420"/>
        <w:jc w:val="left"/>
        <w:rPr>
          <w:rFonts w:hint="default" w:ascii="宋体" w:hAnsi="Times New Roman" w:eastAsia="宋体" w:cs="Times New Roman"/>
          <w:kern w:val="0"/>
          <w:sz w:val="24"/>
          <w:lang w:val="en-US" w:eastAsia="zh-CN" w:bidi="ar-SA"/>
        </w:rPr>
      </w:pPr>
    </w:p>
    <w:p w14:paraId="7FEC658E">
      <w:pPr>
        <w:widowControl w:val="0"/>
        <w:autoSpaceDE w:val="0"/>
        <w:autoSpaceDN w:val="0"/>
        <w:adjustRightInd w:val="0"/>
        <w:jc w:val="left"/>
        <w:rPr>
          <w:rFonts w:hint="default" w:ascii="宋体" w:hAnsi="Times New Roman" w:eastAsia="宋体" w:cs="Times New Roman"/>
          <w:kern w:val="0"/>
          <w:sz w:val="24"/>
          <w:lang w:val="en-US" w:eastAsia="zh-CN" w:bidi="ar-SA"/>
        </w:rPr>
      </w:pPr>
    </w:p>
    <w:p w14:paraId="5591A8D0">
      <w:pPr>
        <w:widowControl w:val="0"/>
        <w:autoSpaceDE w:val="0"/>
        <w:autoSpaceDN w:val="0"/>
        <w:adjustRightInd w:val="0"/>
        <w:jc w:val="left"/>
        <w:rPr>
          <w:rFonts w:hint="default" w:ascii="宋体" w:hAnsi="Times New Roman" w:eastAsia="宋体" w:cs="Times New Roman"/>
          <w:kern w:val="0"/>
          <w:sz w:val="24"/>
          <w:lang w:val="en-US" w:eastAsia="zh-CN" w:bidi="ar-SA"/>
        </w:rPr>
      </w:pPr>
    </w:p>
    <w:p w14:paraId="40AE8A4C">
      <w:pPr>
        <w:widowControl w:val="0"/>
        <w:autoSpaceDE w:val="0"/>
        <w:autoSpaceDN w:val="0"/>
        <w:adjustRightInd w:val="0"/>
        <w:jc w:val="left"/>
        <w:rPr>
          <w:rFonts w:hint="default" w:ascii="宋体" w:hAnsi="Times New Roman" w:eastAsia="宋体" w:cs="Times New Roman"/>
          <w:kern w:val="0"/>
          <w:sz w:val="24"/>
          <w:lang w:val="en-US" w:eastAsia="zh-CN" w:bidi="ar-SA"/>
        </w:rPr>
      </w:pPr>
    </w:p>
    <w:p w14:paraId="110D8F08">
      <w:pPr>
        <w:widowControl w:val="0"/>
        <w:autoSpaceDE w:val="0"/>
        <w:autoSpaceDN w:val="0"/>
        <w:adjustRightInd w:val="0"/>
        <w:jc w:val="left"/>
        <w:rPr>
          <w:rFonts w:hint="default" w:ascii="宋体" w:hAnsi="Times New Roman" w:eastAsia="宋体" w:cs="Times New Roman"/>
          <w:kern w:val="0"/>
          <w:sz w:val="24"/>
          <w:lang w:val="en-US" w:eastAsia="zh-CN" w:bidi="ar-SA"/>
        </w:rPr>
      </w:pPr>
    </w:p>
    <w:p w14:paraId="4F171875">
      <w:pPr>
        <w:widowControl w:val="0"/>
        <w:autoSpaceDE w:val="0"/>
        <w:autoSpaceDN w:val="0"/>
        <w:adjustRightInd w:val="0"/>
        <w:jc w:val="left"/>
        <w:rPr>
          <w:rFonts w:hint="default" w:ascii="宋体" w:hAnsi="Times New Roman" w:eastAsia="宋体" w:cs="Times New Roman"/>
          <w:kern w:val="0"/>
          <w:sz w:val="24"/>
          <w:lang w:val="en-US" w:eastAsia="zh-CN" w:bidi="ar-SA"/>
        </w:rPr>
      </w:pPr>
    </w:p>
    <w:p w14:paraId="5929CBB3">
      <w:pPr>
        <w:widowControl w:val="0"/>
        <w:autoSpaceDE w:val="0"/>
        <w:autoSpaceDN w:val="0"/>
        <w:adjustRightInd w:val="0"/>
        <w:jc w:val="left"/>
        <w:rPr>
          <w:rFonts w:hint="default" w:ascii="宋体" w:hAnsi="Times New Roman" w:eastAsia="宋体" w:cs="Times New Roman"/>
          <w:kern w:val="0"/>
          <w:sz w:val="24"/>
          <w:lang w:val="en-US" w:eastAsia="zh-CN" w:bidi="ar-SA"/>
        </w:rPr>
      </w:pPr>
    </w:p>
    <w:p w14:paraId="05CCE01D">
      <w:pPr>
        <w:widowControl w:val="0"/>
        <w:autoSpaceDE w:val="0"/>
        <w:autoSpaceDN w:val="0"/>
        <w:adjustRightInd w:val="0"/>
        <w:jc w:val="left"/>
        <w:rPr>
          <w:rFonts w:hint="default" w:ascii="宋体" w:hAnsi="Times New Roman" w:eastAsia="宋体" w:cs="Times New Roman"/>
          <w:kern w:val="0"/>
          <w:sz w:val="24"/>
          <w:lang w:val="en-US" w:eastAsia="zh-CN" w:bidi="ar-SA"/>
        </w:rPr>
      </w:pPr>
    </w:p>
    <w:p w14:paraId="5ABE89AC">
      <w:pPr>
        <w:widowControl w:val="0"/>
        <w:autoSpaceDE w:val="0"/>
        <w:autoSpaceDN w:val="0"/>
        <w:adjustRightInd w:val="0"/>
        <w:jc w:val="left"/>
        <w:rPr>
          <w:rFonts w:hint="default" w:ascii="宋体" w:hAnsi="Times New Roman" w:eastAsia="宋体" w:cs="Times New Roman"/>
          <w:kern w:val="0"/>
          <w:sz w:val="24"/>
          <w:lang w:val="en-US" w:eastAsia="zh-CN" w:bidi="ar-SA"/>
        </w:rPr>
      </w:pPr>
    </w:p>
    <w:p w14:paraId="219E365F">
      <w:pPr>
        <w:widowControl w:val="0"/>
        <w:autoSpaceDE w:val="0"/>
        <w:autoSpaceDN w:val="0"/>
        <w:adjustRightInd w:val="0"/>
        <w:jc w:val="left"/>
        <w:rPr>
          <w:rFonts w:hint="default" w:ascii="宋体" w:hAnsi="Times New Roman" w:eastAsia="宋体" w:cs="Times New Roman"/>
          <w:kern w:val="0"/>
          <w:sz w:val="24"/>
          <w:lang w:val="en-US" w:eastAsia="zh-CN" w:bidi="ar-SA"/>
        </w:rPr>
      </w:pPr>
    </w:p>
    <w:p w14:paraId="463A22B3">
      <w:pPr>
        <w:widowControl w:val="0"/>
        <w:autoSpaceDE w:val="0"/>
        <w:autoSpaceDN w:val="0"/>
        <w:adjustRightInd w:val="0"/>
        <w:jc w:val="left"/>
        <w:rPr>
          <w:rFonts w:hint="default" w:ascii="宋体" w:hAnsi="Times New Roman" w:eastAsia="宋体" w:cs="Times New Roman"/>
          <w:kern w:val="0"/>
          <w:sz w:val="24"/>
          <w:lang w:val="en-US" w:eastAsia="zh-CN" w:bidi="ar-SA"/>
        </w:rPr>
      </w:pPr>
    </w:p>
    <w:p w14:paraId="5AC96A97">
      <w:pPr>
        <w:widowControl w:val="0"/>
        <w:autoSpaceDE w:val="0"/>
        <w:autoSpaceDN w:val="0"/>
        <w:adjustRightInd w:val="0"/>
        <w:jc w:val="left"/>
        <w:rPr>
          <w:rFonts w:hint="default" w:ascii="宋体" w:hAnsi="Times New Roman" w:eastAsia="宋体" w:cs="Times New Roman"/>
          <w:kern w:val="0"/>
          <w:sz w:val="24"/>
          <w:lang w:val="en-US" w:eastAsia="zh-CN" w:bidi="ar-SA"/>
        </w:rPr>
      </w:pPr>
    </w:p>
    <w:p w14:paraId="45825CC4">
      <w:pPr>
        <w:widowControl w:val="0"/>
        <w:autoSpaceDE w:val="0"/>
        <w:autoSpaceDN w:val="0"/>
        <w:adjustRightInd w:val="0"/>
        <w:jc w:val="left"/>
        <w:rPr>
          <w:rFonts w:hint="default" w:ascii="宋体" w:hAnsi="Times New Roman" w:eastAsia="宋体" w:cs="Times New Roman"/>
          <w:kern w:val="0"/>
          <w:sz w:val="24"/>
          <w:lang w:val="en-US" w:eastAsia="zh-CN" w:bidi="ar-SA"/>
        </w:rPr>
      </w:pPr>
    </w:p>
    <w:p w14:paraId="2429FAD0">
      <w:pPr>
        <w:widowControl w:val="0"/>
        <w:autoSpaceDE w:val="0"/>
        <w:autoSpaceDN w:val="0"/>
        <w:adjustRightInd w:val="0"/>
        <w:jc w:val="left"/>
        <w:rPr>
          <w:rFonts w:hint="default" w:ascii="宋体" w:hAnsi="Times New Roman" w:eastAsia="宋体" w:cs="Times New Roman"/>
          <w:kern w:val="0"/>
          <w:sz w:val="24"/>
          <w:lang w:val="en-US" w:eastAsia="zh-CN" w:bidi="ar-SA"/>
        </w:rPr>
      </w:pPr>
    </w:p>
    <w:p w14:paraId="658FEE44">
      <w:pPr>
        <w:widowControl w:val="0"/>
        <w:autoSpaceDE w:val="0"/>
        <w:autoSpaceDN w:val="0"/>
        <w:adjustRightInd w:val="0"/>
        <w:jc w:val="left"/>
        <w:rPr>
          <w:rFonts w:hint="default" w:ascii="宋体" w:hAnsi="Times New Roman" w:eastAsia="宋体" w:cs="Times New Roman"/>
          <w:kern w:val="0"/>
          <w:sz w:val="24"/>
          <w:lang w:val="en-US" w:eastAsia="zh-CN" w:bidi="ar-SA"/>
        </w:rPr>
      </w:pPr>
    </w:p>
    <w:p w14:paraId="13A8874F">
      <w:pPr>
        <w:widowControl w:val="0"/>
        <w:autoSpaceDE w:val="0"/>
        <w:autoSpaceDN w:val="0"/>
        <w:adjustRightInd w:val="0"/>
        <w:jc w:val="left"/>
        <w:rPr>
          <w:rFonts w:hint="default" w:ascii="宋体" w:hAnsi="Times New Roman" w:eastAsia="宋体" w:cs="Times New Roman"/>
          <w:kern w:val="0"/>
          <w:sz w:val="24"/>
          <w:lang w:val="en-US" w:eastAsia="zh-CN" w:bidi="ar-SA"/>
        </w:rPr>
      </w:pPr>
    </w:p>
    <w:p w14:paraId="2360CE3E">
      <w:pPr>
        <w:widowControl w:val="0"/>
        <w:autoSpaceDE w:val="0"/>
        <w:autoSpaceDN w:val="0"/>
        <w:adjustRightInd w:val="0"/>
        <w:jc w:val="left"/>
        <w:rPr>
          <w:rFonts w:hint="default" w:ascii="宋体" w:hAnsi="Times New Roman" w:eastAsia="宋体" w:cs="Times New Roman"/>
          <w:kern w:val="0"/>
          <w:sz w:val="24"/>
          <w:lang w:val="en-US" w:eastAsia="zh-CN" w:bidi="ar-SA"/>
        </w:rPr>
      </w:pPr>
    </w:p>
    <w:p w14:paraId="1A739C81">
      <w:pPr>
        <w:widowControl w:val="0"/>
        <w:autoSpaceDE w:val="0"/>
        <w:autoSpaceDN w:val="0"/>
        <w:adjustRightInd w:val="0"/>
        <w:jc w:val="left"/>
        <w:rPr>
          <w:rFonts w:hint="default" w:ascii="宋体" w:hAnsi="Times New Roman" w:eastAsia="宋体" w:cs="Times New Roman"/>
          <w:kern w:val="0"/>
          <w:sz w:val="24"/>
          <w:lang w:val="en-US" w:eastAsia="zh-CN" w:bidi="ar-SA"/>
        </w:rPr>
      </w:pPr>
    </w:p>
    <w:p w14:paraId="734F66E3">
      <w:pPr>
        <w:widowControl w:val="0"/>
        <w:autoSpaceDE w:val="0"/>
        <w:autoSpaceDN w:val="0"/>
        <w:adjustRightInd w:val="0"/>
        <w:jc w:val="left"/>
        <w:rPr>
          <w:rFonts w:hint="default" w:ascii="宋体" w:hAnsi="Times New Roman" w:eastAsia="宋体" w:cs="Times New Roman"/>
          <w:kern w:val="0"/>
          <w:sz w:val="24"/>
          <w:lang w:val="en-US" w:eastAsia="zh-CN" w:bidi="ar-SA"/>
        </w:rPr>
      </w:pPr>
    </w:p>
    <w:p w14:paraId="0C9149DD">
      <w:pPr>
        <w:widowControl w:val="0"/>
        <w:autoSpaceDE w:val="0"/>
        <w:autoSpaceDN w:val="0"/>
        <w:adjustRightInd w:val="0"/>
        <w:jc w:val="left"/>
        <w:rPr>
          <w:rFonts w:hint="default" w:ascii="宋体" w:hAnsi="Times New Roman" w:eastAsia="宋体" w:cs="Times New Roman"/>
          <w:kern w:val="0"/>
          <w:sz w:val="24"/>
          <w:lang w:val="en-US" w:eastAsia="zh-CN" w:bidi="ar-SA"/>
        </w:rPr>
      </w:pPr>
    </w:p>
    <w:p w14:paraId="41907AE6">
      <w:pPr>
        <w:snapToGrid w:val="0"/>
        <w:spacing w:line="360" w:lineRule="auto"/>
        <w:ind w:firstLine="640" w:firstLineChars="200"/>
        <w:jc w:val="center"/>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val="en-US" w:eastAsia="zh-CN"/>
        </w:rPr>
        <w:t>五、</w:t>
      </w:r>
      <w:r>
        <w:rPr>
          <w:rFonts w:hint="eastAsia" w:ascii="黑体" w:hAnsi="黑体" w:eastAsia="黑体" w:cs="黑体"/>
          <w:b w:val="0"/>
          <w:bCs w:val="0"/>
          <w:sz w:val="32"/>
          <w:szCs w:val="32"/>
        </w:rPr>
        <w:t>信用记录承诺书</w:t>
      </w:r>
      <w:r>
        <w:rPr>
          <w:rFonts w:hint="eastAsia" w:ascii="黑体" w:hAnsi="黑体" w:eastAsia="黑体" w:cs="黑体"/>
          <w:b w:val="0"/>
          <w:bCs w:val="0"/>
          <w:sz w:val="32"/>
          <w:szCs w:val="32"/>
          <w:lang w:eastAsia="zh-CN"/>
        </w:rPr>
        <w:t>并提供网页截图</w:t>
      </w:r>
    </w:p>
    <w:p w14:paraId="15099D17">
      <w:pPr>
        <w:adjustRightInd w:val="0"/>
        <w:spacing w:before="205" w:beforeLines="66" w:line="360" w:lineRule="auto"/>
        <w:jc w:val="left"/>
        <w:textAlignment w:val="baseline"/>
        <w:rPr>
          <w:rFonts w:hint="eastAsia" w:ascii="宋体" w:hAnsi="宋体" w:eastAsia="宋体" w:cs="宋体"/>
          <w:kern w:val="0"/>
          <w:sz w:val="24"/>
          <w:u w:val="single"/>
        </w:rPr>
      </w:pPr>
    </w:p>
    <w:p w14:paraId="562169BE">
      <w:pPr>
        <w:adjustRightInd w:val="0"/>
        <w:spacing w:before="205" w:beforeLines="66" w:line="360" w:lineRule="auto"/>
        <w:jc w:val="left"/>
        <w:textAlignment w:val="baseline"/>
        <w:rPr>
          <w:rFonts w:hint="default" w:ascii="宋体" w:hAnsi="宋体" w:eastAsia="宋体" w:cs="宋体"/>
          <w:kern w:val="0"/>
          <w:sz w:val="24"/>
        </w:rPr>
      </w:pPr>
      <w:r>
        <w:rPr>
          <w:rFonts w:hint="eastAsia" w:ascii="宋体" w:hAnsi="宋体" w:cs="宋体"/>
          <w:kern w:val="0"/>
          <w:sz w:val="24"/>
          <w:u w:val="single"/>
          <w:lang w:val="en-US" w:eastAsia="zh-CN"/>
        </w:rPr>
        <w:t>北京市丰台区民政局</w:t>
      </w:r>
      <w:r>
        <w:rPr>
          <w:rFonts w:hint="eastAsia" w:ascii="宋体" w:hAnsi="宋体" w:eastAsia="宋体" w:cs="宋体"/>
          <w:kern w:val="0"/>
          <w:sz w:val="24"/>
        </w:rPr>
        <w:t>：</w:t>
      </w:r>
    </w:p>
    <w:p w14:paraId="756CC4D4">
      <w:pPr>
        <w:adjustRightInd w:val="0"/>
        <w:spacing w:line="360" w:lineRule="auto"/>
        <w:ind w:firstLine="480" w:firstLineChars="200"/>
        <w:jc w:val="left"/>
        <w:textAlignment w:val="baseline"/>
        <w:rPr>
          <w:rFonts w:hint="default" w:ascii="宋体" w:hAnsi="宋体" w:eastAsia="宋体" w:cs="宋体"/>
          <w:kern w:val="0"/>
          <w:sz w:val="24"/>
        </w:rPr>
      </w:pPr>
      <w:r>
        <w:rPr>
          <w:rFonts w:hint="eastAsia" w:ascii="宋体" w:hAnsi="宋体" w:eastAsia="宋体" w:cs="宋体"/>
          <w:kern w:val="0"/>
          <w:sz w:val="24"/>
        </w:rPr>
        <w:t>我单位在参加本次政府采购活动前，经查询</w:t>
      </w:r>
      <w:r>
        <w:rPr>
          <w:rFonts w:hint="eastAsia" w:ascii="宋体" w:hAnsi="宋体" w:eastAsia="宋体" w:cs="宋体"/>
          <w:bCs/>
          <w:kern w:val="0"/>
          <w:sz w:val="24"/>
        </w:rPr>
        <w:t>“信用中国”网站(</w:t>
      </w:r>
      <w:r>
        <w:rPr>
          <w:rFonts w:hint="eastAsia" w:ascii="Times New Roman" w:hAnsi="Times New Roman" w:eastAsia="宋体" w:cs="Times New Roman"/>
        </w:rPr>
        <w:fldChar w:fldCharType="begin"/>
      </w:r>
      <w:r>
        <w:rPr>
          <w:rFonts w:hint="eastAsia" w:ascii="Times New Roman" w:hAnsi="Times New Roman" w:eastAsia="宋体" w:cs="Times New Roman"/>
        </w:rPr>
        <w:instrText xml:space="preserve"> HYPERLINK "http://www.creditchina.gov.cn" </w:instrText>
      </w:r>
      <w:r>
        <w:rPr>
          <w:rFonts w:hint="eastAsia" w:ascii="Times New Roman" w:hAnsi="Times New Roman" w:eastAsia="宋体" w:cs="Times New Roman"/>
        </w:rPr>
        <w:fldChar w:fldCharType="separate"/>
      </w:r>
      <w:r>
        <w:rPr>
          <w:rFonts w:hint="eastAsia" w:ascii="宋体" w:hAnsi="宋体" w:eastAsia="宋体" w:cs="宋体"/>
          <w:bCs/>
          <w:kern w:val="0"/>
          <w:sz w:val="24"/>
        </w:rPr>
        <w:t>www.creditchina.gov.cn</w:t>
      </w:r>
      <w:r>
        <w:rPr>
          <w:rFonts w:hint="eastAsia" w:ascii="宋体" w:hAnsi="宋体" w:eastAsia="宋体" w:cs="宋体"/>
          <w:bCs/>
          <w:kern w:val="0"/>
          <w:sz w:val="24"/>
        </w:rPr>
        <w:fldChar w:fldCharType="end"/>
      </w:r>
      <w:r>
        <w:rPr>
          <w:rFonts w:hint="eastAsia" w:ascii="宋体" w:hAnsi="宋体" w:eastAsia="宋体" w:cs="宋体"/>
          <w:bCs/>
          <w:kern w:val="0"/>
          <w:sz w:val="24"/>
        </w:rPr>
        <w:t>)及中国政府采购网(</w:t>
      </w:r>
      <w:r>
        <w:rPr>
          <w:rFonts w:hint="eastAsia" w:ascii="Times New Roman" w:hAnsi="Times New Roman" w:eastAsia="宋体" w:cs="Times New Roman"/>
        </w:rPr>
        <w:fldChar w:fldCharType="begin"/>
      </w:r>
      <w:r>
        <w:rPr>
          <w:rFonts w:hint="eastAsia" w:ascii="Times New Roman" w:hAnsi="Times New Roman" w:eastAsia="宋体" w:cs="Times New Roman"/>
        </w:rPr>
        <w:instrText xml:space="preserve"> HYPERLINK "http://www.ccgp.gov.cn" </w:instrText>
      </w:r>
      <w:r>
        <w:rPr>
          <w:rFonts w:hint="eastAsia" w:ascii="Times New Roman" w:hAnsi="Times New Roman" w:eastAsia="宋体" w:cs="Times New Roman"/>
        </w:rPr>
        <w:fldChar w:fldCharType="separate"/>
      </w:r>
      <w:r>
        <w:rPr>
          <w:rFonts w:hint="eastAsia" w:ascii="宋体" w:hAnsi="宋体" w:eastAsia="宋体" w:cs="宋体"/>
          <w:bCs/>
          <w:kern w:val="0"/>
          <w:sz w:val="24"/>
        </w:rPr>
        <w:t>www.ccgp.gov.cn</w:t>
      </w:r>
      <w:r>
        <w:rPr>
          <w:rFonts w:hint="eastAsia" w:ascii="宋体" w:hAnsi="宋体" w:eastAsia="宋体" w:cs="宋体"/>
          <w:bCs/>
          <w:kern w:val="0"/>
          <w:sz w:val="24"/>
        </w:rPr>
        <w:fldChar w:fldCharType="end"/>
      </w:r>
      <w:r>
        <w:rPr>
          <w:rFonts w:hint="eastAsia" w:ascii="宋体" w:hAnsi="宋体" w:eastAsia="宋体" w:cs="宋体"/>
          <w:bCs/>
          <w:kern w:val="0"/>
          <w:sz w:val="24"/>
        </w:rPr>
        <w:t>)等信用记录，未被列入失信被执行人、重大税收违法案件当事人名单、政府采购严重违法失信行为记录名单</w:t>
      </w:r>
      <w:r>
        <w:rPr>
          <w:rFonts w:hint="eastAsia" w:ascii="宋体" w:hAnsi="宋体" w:eastAsia="宋体" w:cs="宋体"/>
          <w:kern w:val="0"/>
          <w:sz w:val="24"/>
        </w:rPr>
        <w:t>。如我单位提供的本声明与实际情况不符，将作虚假投标处理。</w:t>
      </w:r>
    </w:p>
    <w:p w14:paraId="45CCC952">
      <w:pPr>
        <w:adjustRightInd w:val="0"/>
        <w:spacing w:line="360" w:lineRule="auto"/>
        <w:ind w:firstLine="480" w:firstLineChars="200"/>
        <w:jc w:val="left"/>
        <w:textAlignment w:val="baseline"/>
        <w:rPr>
          <w:rFonts w:hint="default" w:ascii="宋体" w:hAnsi="宋体" w:eastAsia="宋体" w:cs="宋体"/>
          <w:kern w:val="0"/>
          <w:sz w:val="24"/>
        </w:rPr>
      </w:pPr>
      <w:r>
        <w:rPr>
          <w:rFonts w:hint="eastAsia" w:ascii="宋体" w:hAnsi="宋体" w:eastAsia="宋体" w:cs="宋体"/>
          <w:kern w:val="0"/>
          <w:sz w:val="24"/>
        </w:rPr>
        <w:t>特此声明。</w:t>
      </w:r>
    </w:p>
    <w:p w14:paraId="359DFE4E">
      <w:pPr>
        <w:adjustRightInd w:val="0"/>
        <w:spacing w:line="360" w:lineRule="auto"/>
        <w:jc w:val="left"/>
        <w:textAlignment w:val="baseline"/>
        <w:rPr>
          <w:rFonts w:hint="default" w:ascii="宋体" w:hAnsi="宋体" w:eastAsia="宋体" w:cs="宋体"/>
          <w:kern w:val="0"/>
          <w:sz w:val="24"/>
        </w:rPr>
      </w:pPr>
    </w:p>
    <w:p w14:paraId="3AD87FC0">
      <w:pPr>
        <w:adjustRightInd w:val="0"/>
        <w:spacing w:line="360" w:lineRule="auto"/>
        <w:jc w:val="left"/>
        <w:textAlignment w:val="baseline"/>
        <w:rPr>
          <w:rFonts w:hint="default" w:ascii="宋体" w:hAnsi="宋体" w:eastAsia="宋体" w:cs="宋体"/>
          <w:kern w:val="0"/>
          <w:sz w:val="24"/>
        </w:rPr>
      </w:pPr>
    </w:p>
    <w:p w14:paraId="63E7C729">
      <w:pPr>
        <w:spacing w:line="480" w:lineRule="auto"/>
        <w:rPr>
          <w:rFonts w:hint="eastAsia" w:ascii="宋体" w:hAnsi="宋体" w:eastAsia="宋体" w:cs="宋体"/>
          <w:sz w:val="24"/>
          <w:u w:val="single"/>
          <w:lang w:eastAsia="zh-CN"/>
        </w:rPr>
      </w:pPr>
      <w:r>
        <w:rPr>
          <w:rFonts w:hint="eastAsia" w:ascii="宋体" w:hAnsi="宋体" w:cs="宋体"/>
          <w:sz w:val="24"/>
          <w:lang w:eastAsia="zh-CN"/>
        </w:rPr>
        <w:t>参选单位</w:t>
      </w:r>
      <w:r>
        <w:rPr>
          <w:rFonts w:hint="eastAsia" w:ascii="宋体" w:hAnsi="宋体" w:eastAsia="宋体" w:cs="宋体"/>
          <w:sz w:val="24"/>
          <w:lang w:eastAsia="zh-CN"/>
        </w:rPr>
        <w:t>名称</w:t>
      </w:r>
      <w:r>
        <w:rPr>
          <w:rFonts w:hint="eastAsia" w:ascii="宋体" w:hAnsi="宋体" w:eastAsia="宋体" w:cs="宋体"/>
          <w:sz w:val="24"/>
        </w:rPr>
        <w:t>：</w:t>
      </w:r>
      <w:r>
        <w:rPr>
          <w:rFonts w:hint="eastAsia" w:ascii="宋体" w:hAnsi="宋体" w:eastAsia="宋体" w:cs="宋体"/>
          <w:sz w:val="24"/>
          <w:u w:val="single"/>
        </w:rPr>
        <w:t>（公章）</w:t>
      </w:r>
    </w:p>
    <w:p w14:paraId="08169EC6">
      <w:pPr>
        <w:spacing w:line="480" w:lineRule="auto"/>
        <w:rPr>
          <w:rFonts w:hint="default" w:ascii="宋体" w:hAnsi="宋体" w:eastAsia="宋体" w:cs="宋体"/>
          <w:sz w:val="24"/>
        </w:rPr>
      </w:pPr>
      <w:r>
        <w:rPr>
          <w:rFonts w:hint="eastAsia" w:ascii="宋体" w:hAnsi="宋体" w:eastAsia="宋体" w:cs="宋体"/>
          <w:sz w:val="24"/>
        </w:rPr>
        <w:t>法定代表人或授权代表：</w:t>
      </w:r>
      <w:r>
        <w:rPr>
          <w:rFonts w:hint="eastAsia" w:ascii="宋体" w:hAnsi="宋体" w:eastAsia="宋体" w:cs="宋体"/>
          <w:sz w:val="24"/>
          <w:u w:val="single"/>
        </w:rPr>
        <w:t>（签字或盖章）</w:t>
      </w:r>
    </w:p>
    <w:p w14:paraId="673E5CE5">
      <w:pPr>
        <w:rPr>
          <w:rFonts w:hint="default" w:ascii="宋体" w:hAnsi="宋体" w:eastAsia="宋体" w:cs="宋体"/>
          <w:sz w:val="24"/>
        </w:rPr>
      </w:pPr>
      <w:r>
        <w:rPr>
          <w:rFonts w:hint="eastAsia" w:ascii="宋体" w:hAnsi="宋体" w:eastAsia="宋体" w:cs="宋体"/>
          <w:sz w:val="24"/>
        </w:rPr>
        <w:t>日</w:t>
      </w:r>
      <w:r>
        <w:rPr>
          <w:rFonts w:hint="eastAsia" w:ascii="宋体" w:hAnsi="宋体" w:eastAsia="宋体" w:cs="宋体"/>
          <w:sz w:val="24"/>
        </w:rPr>
        <w:tab/>
      </w:r>
      <w:r>
        <w:rPr>
          <w:rFonts w:hint="eastAsia" w:ascii="宋体" w:hAnsi="宋体" w:eastAsia="宋体" w:cs="宋体"/>
          <w:sz w:val="24"/>
        </w:rPr>
        <w:t>期：</w:t>
      </w:r>
      <w:r>
        <w:rPr>
          <w:rFonts w:hint="eastAsia" w:ascii="宋体" w:hAnsi="宋体" w:eastAsia="宋体" w:cs="宋体"/>
          <w:sz w:val="24"/>
          <w:u w:val="single"/>
        </w:rPr>
        <w:tab/>
      </w:r>
      <w:r>
        <w:rPr>
          <w:rFonts w:hint="eastAsia" w:ascii="宋体" w:hAnsi="宋体" w:eastAsia="宋体" w:cs="宋体"/>
          <w:sz w:val="24"/>
        </w:rPr>
        <w:t>年</w:t>
      </w:r>
      <w:r>
        <w:rPr>
          <w:rFonts w:hint="eastAsia" w:ascii="宋体" w:hAnsi="宋体" w:eastAsia="宋体" w:cs="宋体"/>
          <w:sz w:val="24"/>
          <w:u w:val="single"/>
        </w:rPr>
        <w:tab/>
      </w:r>
      <w:r>
        <w:rPr>
          <w:rFonts w:hint="eastAsia" w:ascii="宋体" w:hAnsi="宋体" w:eastAsia="宋体" w:cs="宋体"/>
          <w:sz w:val="24"/>
        </w:rPr>
        <w:t>月日</w:t>
      </w:r>
      <w:r>
        <w:rPr>
          <w:rFonts w:hint="eastAsia" w:ascii="宋体" w:hAnsi="宋体" w:eastAsia="宋体" w:cs="宋体"/>
          <w:sz w:val="24"/>
        </w:rPr>
        <w:tab/>
      </w:r>
      <w:r>
        <w:rPr>
          <w:rFonts w:hint="eastAsia" w:ascii="宋体" w:hAnsi="宋体" w:eastAsia="宋体" w:cs="宋体"/>
          <w:sz w:val="24"/>
        </w:rPr>
        <w:tab/>
      </w:r>
    </w:p>
    <w:p w14:paraId="4C3C4866">
      <w:pPr>
        <w:keepNext/>
        <w:keepLines/>
        <w:tabs>
          <w:tab w:val="left" w:pos="420"/>
          <w:tab w:val="left" w:pos="660"/>
        </w:tabs>
        <w:adjustRightInd w:val="0"/>
        <w:snapToGrid w:val="0"/>
        <w:spacing w:line="400" w:lineRule="exact"/>
        <w:jc w:val="left"/>
        <w:textAlignment w:val="baseline"/>
        <w:outlineLvl w:val="1"/>
        <w:rPr>
          <w:rFonts w:hint="default" w:ascii="Times New Roman" w:hAnsi="Times New Roman" w:eastAsia="宋体" w:cs="Times New Roman"/>
        </w:rPr>
      </w:pPr>
      <w:r>
        <w:rPr>
          <w:rFonts w:hint="eastAsia" w:ascii="宋体" w:hAnsi="宋体" w:eastAsia="宋体" w:cs="宋体"/>
          <w:b/>
          <w:bCs/>
          <w:kern w:val="0"/>
          <w:sz w:val="24"/>
        </w:rPr>
        <w:br w:type="page"/>
      </w:r>
    </w:p>
    <w:p w14:paraId="5DE015A8">
      <w:pPr>
        <w:snapToGrid w:val="0"/>
        <w:spacing w:line="360" w:lineRule="auto"/>
        <w:ind w:firstLine="640" w:firstLineChars="200"/>
        <w:jc w:val="center"/>
        <w:rPr>
          <w:rFonts w:hint="default" w:ascii="黑体" w:hAnsi="黑体" w:eastAsia="黑体" w:cs="黑体"/>
          <w:b w:val="0"/>
          <w:bCs w:val="0"/>
          <w:sz w:val="32"/>
          <w:szCs w:val="32"/>
        </w:rPr>
      </w:pPr>
      <w:r>
        <w:rPr>
          <w:rFonts w:hint="eastAsia" w:ascii="黑体" w:hAnsi="黑体" w:eastAsia="黑体" w:cs="黑体"/>
          <w:b w:val="0"/>
          <w:bCs w:val="0"/>
          <w:sz w:val="32"/>
          <w:szCs w:val="32"/>
          <w:lang w:val="en-US" w:eastAsia="zh-CN"/>
        </w:rPr>
        <w:t>六、</w:t>
      </w:r>
      <w:r>
        <w:rPr>
          <w:rFonts w:hint="eastAsia" w:ascii="黑体" w:hAnsi="黑体" w:eastAsia="黑体" w:cs="黑体"/>
          <w:b w:val="0"/>
          <w:bCs w:val="0"/>
          <w:sz w:val="32"/>
          <w:szCs w:val="32"/>
        </w:rPr>
        <w:t>声明函</w:t>
      </w:r>
    </w:p>
    <w:p w14:paraId="74F1A044">
      <w:pPr>
        <w:snapToGrid w:val="0"/>
        <w:spacing w:line="360" w:lineRule="auto"/>
        <w:ind w:firstLine="480" w:firstLineChars="200"/>
        <w:rPr>
          <w:rFonts w:hint="eastAsia" w:ascii="宋体" w:hAnsi="宋体" w:eastAsia="宋体" w:cs="Times New Roman"/>
          <w:sz w:val="24"/>
          <w:szCs w:val="24"/>
        </w:rPr>
      </w:pPr>
    </w:p>
    <w:p w14:paraId="6C50E7B0">
      <w:pPr>
        <w:snapToGrid w:val="0"/>
        <w:spacing w:line="360" w:lineRule="auto"/>
        <w:ind w:firstLine="480" w:firstLineChars="200"/>
        <w:rPr>
          <w:rFonts w:hint="eastAsia" w:ascii="宋体" w:hAnsi="宋体" w:eastAsia="宋体" w:cs="Times New Roman"/>
          <w:sz w:val="24"/>
          <w:szCs w:val="24"/>
          <w:u w:val="single"/>
          <w:lang w:eastAsia="zh-CN"/>
        </w:rPr>
      </w:pPr>
      <w:r>
        <w:rPr>
          <w:rFonts w:hint="eastAsia" w:ascii="宋体" w:hAnsi="宋体" w:eastAsia="宋体" w:cs="Times New Roman"/>
          <w:sz w:val="24"/>
          <w:szCs w:val="24"/>
        </w:rPr>
        <w:t>致：</w:t>
      </w:r>
      <w:r>
        <w:rPr>
          <w:rFonts w:hint="eastAsia" w:ascii="宋体" w:hAnsi="宋体" w:eastAsia="宋体" w:cs="Times New Roman"/>
          <w:sz w:val="24"/>
          <w:szCs w:val="24"/>
          <w:u w:val="single"/>
          <w:lang w:eastAsia="zh-CN"/>
        </w:rPr>
        <w:t>北京市丰台区民政局</w:t>
      </w:r>
    </w:p>
    <w:p w14:paraId="3A530FBA">
      <w:pPr>
        <w:snapToGrid w:val="0"/>
        <w:spacing w:line="360" w:lineRule="auto"/>
        <w:ind w:firstLine="480" w:firstLineChars="200"/>
        <w:rPr>
          <w:rFonts w:hint="eastAsia" w:ascii="宋体" w:hAnsi="宋体" w:eastAsia="宋体" w:cs="Times New Roman"/>
          <w:sz w:val="24"/>
          <w:szCs w:val="24"/>
          <w:lang w:eastAsia="zh-CN"/>
        </w:rPr>
      </w:pPr>
    </w:p>
    <w:p w14:paraId="2C94D65D">
      <w:pPr>
        <w:snapToGrid w:val="0"/>
        <w:spacing w:line="360" w:lineRule="auto"/>
        <w:ind w:firstLine="480" w:firstLineChars="200"/>
        <w:rPr>
          <w:rFonts w:hint="default" w:ascii="宋体" w:hAnsi="宋体" w:eastAsia="宋体" w:cs="Times New Roman"/>
          <w:sz w:val="24"/>
          <w:szCs w:val="24"/>
        </w:rPr>
      </w:pPr>
      <w:r>
        <w:rPr>
          <w:rFonts w:hint="eastAsia" w:ascii="宋体" w:hAnsi="宋体" w:eastAsia="宋体" w:cs="Times New Roman"/>
          <w:sz w:val="24"/>
          <w:szCs w:val="24"/>
        </w:rPr>
        <w:t>我</w:t>
      </w:r>
      <w:r>
        <w:rPr>
          <w:rFonts w:hint="eastAsia" w:ascii="宋体" w:hAnsi="宋体" w:cs="Times New Roman"/>
          <w:sz w:val="24"/>
          <w:szCs w:val="24"/>
          <w:lang w:eastAsia="zh-CN"/>
        </w:rPr>
        <w:t>单位</w:t>
      </w:r>
      <w:r>
        <w:rPr>
          <w:rFonts w:hint="eastAsia" w:ascii="宋体" w:hAnsi="宋体" w:eastAsia="宋体" w:cs="Times New Roman"/>
          <w:sz w:val="24"/>
          <w:szCs w:val="24"/>
        </w:rPr>
        <w:t>郑重承诺</w:t>
      </w:r>
    </w:p>
    <w:p w14:paraId="52011E04">
      <w:pPr>
        <w:numPr>
          <w:ilvl w:val="2"/>
          <w:numId w:val="4"/>
        </w:numPr>
        <w:snapToGrid w:val="0"/>
        <w:spacing w:line="360" w:lineRule="auto"/>
        <w:ind w:left="1200" w:hanging="360"/>
        <w:rPr>
          <w:rFonts w:hint="default" w:ascii="宋体" w:hAnsi="宋体" w:eastAsia="宋体" w:cs="Times New Roman"/>
          <w:sz w:val="24"/>
          <w:szCs w:val="24"/>
        </w:rPr>
      </w:pPr>
      <w:r>
        <w:rPr>
          <w:rFonts w:hint="eastAsia" w:ascii="宋体" w:hAnsi="宋体" w:eastAsia="宋体" w:cs="Times New Roman"/>
          <w:sz w:val="24"/>
          <w:szCs w:val="24"/>
        </w:rPr>
        <w:t>我</w:t>
      </w:r>
      <w:r>
        <w:rPr>
          <w:rFonts w:hint="eastAsia" w:ascii="宋体" w:hAnsi="宋体" w:cs="Times New Roman"/>
          <w:sz w:val="24"/>
          <w:szCs w:val="24"/>
          <w:lang w:eastAsia="zh-CN"/>
        </w:rPr>
        <w:t>单位</w:t>
      </w:r>
      <w:r>
        <w:rPr>
          <w:rFonts w:hint="eastAsia" w:ascii="宋体" w:hAnsi="宋体" w:eastAsia="宋体" w:cs="Times New Roman"/>
          <w:sz w:val="24"/>
          <w:szCs w:val="24"/>
        </w:rPr>
        <w:t>没有处于被责令停业，投标资格被取消，财产被接管、冻结，破产状态；</w:t>
      </w:r>
    </w:p>
    <w:p w14:paraId="17BA5836">
      <w:pPr>
        <w:numPr>
          <w:ilvl w:val="2"/>
          <w:numId w:val="4"/>
        </w:numPr>
        <w:snapToGrid w:val="0"/>
        <w:spacing w:line="360" w:lineRule="auto"/>
        <w:ind w:left="1200" w:hanging="360"/>
        <w:rPr>
          <w:rFonts w:hint="default" w:ascii="宋体" w:hAnsi="宋体" w:eastAsia="宋体" w:cs="Times New Roman"/>
          <w:sz w:val="24"/>
          <w:szCs w:val="24"/>
        </w:rPr>
      </w:pPr>
      <w:r>
        <w:rPr>
          <w:rFonts w:hint="eastAsia" w:ascii="宋体" w:hAnsi="宋体" w:eastAsia="宋体" w:cs="Times New Roman"/>
          <w:sz w:val="24"/>
          <w:szCs w:val="24"/>
        </w:rPr>
        <w:t>我</w:t>
      </w:r>
      <w:r>
        <w:rPr>
          <w:rFonts w:hint="eastAsia" w:ascii="宋体" w:hAnsi="宋体" w:cs="Times New Roman"/>
          <w:sz w:val="24"/>
          <w:szCs w:val="24"/>
          <w:lang w:eastAsia="zh-CN"/>
        </w:rPr>
        <w:t>单位</w:t>
      </w:r>
      <w:r>
        <w:rPr>
          <w:rFonts w:hint="eastAsia" w:ascii="宋体" w:hAnsi="宋体" w:eastAsia="宋体" w:cs="Times New Roman"/>
          <w:sz w:val="24"/>
          <w:szCs w:val="24"/>
        </w:rPr>
        <w:t>近三年内没有骗取中标和严重违约</w:t>
      </w:r>
      <w:r>
        <w:rPr>
          <w:rFonts w:hint="eastAsia" w:ascii="宋体" w:hAnsi="宋体" w:eastAsia="宋体" w:cs="Times New Roman"/>
          <w:sz w:val="24"/>
          <w:szCs w:val="24"/>
          <w:lang w:eastAsia="zh-CN"/>
        </w:rPr>
        <w:t>等</w:t>
      </w:r>
      <w:r>
        <w:rPr>
          <w:rFonts w:hint="eastAsia" w:ascii="宋体" w:hAnsi="宋体" w:eastAsia="宋体" w:cs="Times New Roman"/>
          <w:sz w:val="24"/>
          <w:szCs w:val="24"/>
        </w:rPr>
        <w:t>问题；</w:t>
      </w:r>
    </w:p>
    <w:p w14:paraId="22231CB1">
      <w:pPr>
        <w:numPr>
          <w:ilvl w:val="2"/>
          <w:numId w:val="4"/>
        </w:numPr>
        <w:snapToGrid w:val="0"/>
        <w:spacing w:line="360" w:lineRule="auto"/>
        <w:ind w:left="1200" w:hanging="360"/>
        <w:rPr>
          <w:rFonts w:hint="default" w:ascii="宋体" w:hAnsi="宋体" w:eastAsia="宋体" w:cs="Times New Roman"/>
          <w:sz w:val="24"/>
          <w:szCs w:val="24"/>
        </w:rPr>
      </w:pPr>
      <w:r>
        <w:rPr>
          <w:rFonts w:hint="eastAsia" w:ascii="宋体" w:hAnsi="宋体" w:eastAsia="宋体" w:cs="Times New Roman"/>
          <w:sz w:val="24"/>
          <w:szCs w:val="24"/>
        </w:rPr>
        <w:t>参加政府采购活动前三年内，在经营活动中没有重大违法记录</w:t>
      </w:r>
      <w:r>
        <w:rPr>
          <w:rFonts w:hint="eastAsia" w:ascii="宋体" w:hAnsi="宋体" w:eastAsia="宋体" w:cs="Times New Roman"/>
          <w:sz w:val="24"/>
          <w:szCs w:val="24"/>
          <w:lang w:eastAsia="zh-CN"/>
        </w:rPr>
        <w:t>；</w:t>
      </w:r>
    </w:p>
    <w:p w14:paraId="65D7EB12">
      <w:pPr>
        <w:numPr>
          <w:ilvl w:val="2"/>
          <w:numId w:val="4"/>
        </w:numPr>
        <w:snapToGrid w:val="0"/>
        <w:spacing w:line="360" w:lineRule="auto"/>
        <w:ind w:left="1200" w:hanging="360"/>
        <w:rPr>
          <w:rFonts w:hint="default" w:ascii="宋体" w:hAnsi="宋体" w:eastAsia="宋体" w:cs="Times New Roman"/>
          <w:sz w:val="24"/>
          <w:szCs w:val="24"/>
        </w:rPr>
      </w:pPr>
      <w:r>
        <w:rPr>
          <w:rFonts w:hint="eastAsia" w:ascii="宋体" w:hAnsi="宋体" w:eastAsia="宋体" w:cs="Times New Roman"/>
          <w:sz w:val="24"/>
          <w:szCs w:val="24"/>
          <w:lang w:eastAsia="zh-CN"/>
        </w:rPr>
        <w:t>我</w:t>
      </w:r>
      <w:r>
        <w:rPr>
          <w:rFonts w:hint="eastAsia" w:ascii="宋体" w:hAnsi="宋体" w:cs="Times New Roman"/>
          <w:sz w:val="24"/>
          <w:szCs w:val="24"/>
          <w:lang w:eastAsia="zh-CN"/>
        </w:rPr>
        <w:t>单位</w:t>
      </w:r>
      <w:r>
        <w:rPr>
          <w:rFonts w:hint="eastAsia" w:ascii="宋体" w:hAnsi="宋体" w:eastAsia="宋体" w:cs="Times New Roman"/>
          <w:sz w:val="24"/>
          <w:szCs w:val="24"/>
        </w:rPr>
        <w:t>近三年内无履约纠纷、无不良记录。</w:t>
      </w:r>
    </w:p>
    <w:p w14:paraId="12379D01">
      <w:pPr>
        <w:snapToGrid w:val="0"/>
        <w:spacing w:line="360" w:lineRule="auto"/>
        <w:ind w:firstLine="480" w:firstLineChars="200"/>
        <w:rPr>
          <w:rFonts w:hint="default" w:ascii="宋体" w:hAnsi="宋体" w:eastAsia="宋体" w:cs="Times New Roman"/>
          <w:sz w:val="24"/>
          <w:szCs w:val="24"/>
        </w:rPr>
      </w:pPr>
    </w:p>
    <w:p w14:paraId="44FAF1BD">
      <w:pPr>
        <w:snapToGrid w:val="0"/>
        <w:spacing w:line="360" w:lineRule="auto"/>
        <w:ind w:firstLine="480" w:firstLineChars="200"/>
        <w:rPr>
          <w:rFonts w:hint="default" w:ascii="宋体" w:hAnsi="宋体" w:eastAsia="宋体" w:cs="Times New Roman"/>
          <w:sz w:val="24"/>
          <w:szCs w:val="24"/>
        </w:rPr>
      </w:pPr>
      <w:r>
        <w:rPr>
          <w:rFonts w:hint="eastAsia" w:ascii="宋体" w:hAnsi="宋体" w:eastAsia="宋体" w:cs="Times New Roman"/>
          <w:sz w:val="24"/>
          <w:szCs w:val="24"/>
        </w:rPr>
        <w:t>特此声明。</w:t>
      </w:r>
    </w:p>
    <w:p w14:paraId="62091EA0">
      <w:pPr>
        <w:snapToGrid w:val="0"/>
        <w:spacing w:line="360" w:lineRule="auto"/>
        <w:ind w:firstLine="480" w:firstLineChars="200"/>
        <w:rPr>
          <w:rFonts w:hint="default" w:ascii="宋体" w:hAnsi="宋体" w:eastAsia="宋体" w:cs="Times New Roman"/>
          <w:sz w:val="24"/>
          <w:szCs w:val="24"/>
        </w:rPr>
      </w:pPr>
    </w:p>
    <w:p w14:paraId="47C9CBAA">
      <w:pPr>
        <w:snapToGrid w:val="0"/>
        <w:spacing w:line="360" w:lineRule="auto"/>
        <w:ind w:firstLine="480" w:firstLineChars="200"/>
        <w:rPr>
          <w:rFonts w:hint="default" w:ascii="宋体" w:hAnsi="宋体" w:eastAsia="宋体" w:cs="Times New Roman"/>
          <w:sz w:val="24"/>
          <w:szCs w:val="24"/>
          <w:u w:val="single"/>
        </w:rPr>
      </w:pPr>
      <w:r>
        <w:rPr>
          <w:rFonts w:hint="eastAsia" w:ascii="宋体" w:hAnsi="宋体" w:cs="Times New Roman"/>
          <w:sz w:val="24"/>
          <w:szCs w:val="24"/>
          <w:lang w:eastAsia="zh-CN"/>
        </w:rPr>
        <w:t>参选单位</w:t>
      </w:r>
      <w:r>
        <w:rPr>
          <w:rFonts w:hint="eastAsia" w:ascii="宋体" w:hAnsi="宋体" w:eastAsia="宋体" w:cs="Times New Roman"/>
          <w:sz w:val="24"/>
          <w:szCs w:val="24"/>
          <w:lang w:eastAsia="zh-CN"/>
        </w:rPr>
        <w:t>名称</w:t>
      </w:r>
      <w:r>
        <w:rPr>
          <w:rFonts w:hint="eastAsia" w:ascii="宋体" w:hAnsi="宋体" w:eastAsia="宋体" w:cs="Times New Roman"/>
          <w:sz w:val="24"/>
          <w:szCs w:val="24"/>
        </w:rPr>
        <w:t>(盖章)：__________________________________</w:t>
      </w:r>
    </w:p>
    <w:p w14:paraId="6A4EFC23">
      <w:pPr>
        <w:snapToGrid w:val="0"/>
        <w:spacing w:line="360" w:lineRule="auto"/>
        <w:ind w:firstLine="480" w:firstLineChars="200"/>
        <w:rPr>
          <w:rFonts w:hint="default" w:ascii="宋体" w:hAnsi="宋体" w:eastAsia="宋体" w:cs="Times New Roman"/>
          <w:sz w:val="24"/>
          <w:szCs w:val="24"/>
        </w:rPr>
      </w:pPr>
      <w:r>
        <w:rPr>
          <w:rFonts w:hint="eastAsia" w:ascii="宋体" w:hAnsi="宋体" w:eastAsia="宋体" w:cs="Times New Roman"/>
          <w:sz w:val="24"/>
          <w:szCs w:val="24"/>
          <w:lang w:eastAsia="zh-CN"/>
        </w:rPr>
        <w:t>法人或</w:t>
      </w:r>
      <w:r>
        <w:rPr>
          <w:rFonts w:hint="eastAsia" w:ascii="宋体" w:hAnsi="宋体" w:eastAsia="宋体" w:cs="Times New Roman"/>
          <w:sz w:val="24"/>
          <w:szCs w:val="24"/>
        </w:rPr>
        <w:t>授权代表签字：____________________________</w:t>
      </w:r>
    </w:p>
    <w:p w14:paraId="76F6E717">
      <w:pPr>
        <w:snapToGrid w:val="0"/>
        <w:spacing w:line="360" w:lineRule="auto"/>
        <w:ind w:firstLine="480" w:firstLineChars="200"/>
        <w:rPr>
          <w:rFonts w:hint="default" w:ascii="宋体" w:hAnsi="宋体" w:eastAsia="宋体" w:cs="Times New Roman"/>
          <w:sz w:val="24"/>
          <w:szCs w:val="24"/>
        </w:rPr>
      </w:pPr>
      <w:r>
        <w:rPr>
          <w:rFonts w:hint="eastAsia" w:ascii="宋体" w:hAnsi="宋体" w:eastAsia="宋体" w:cs="Times New Roman"/>
          <w:sz w:val="24"/>
          <w:szCs w:val="24"/>
        </w:rPr>
        <w:t>日期：__________________________________________</w:t>
      </w:r>
    </w:p>
    <w:p w14:paraId="42E70E9A">
      <w:pPr>
        <w:pStyle w:val="4"/>
        <w:jc w:val="center"/>
        <w:rPr>
          <w:rFonts w:hint="eastAsia" w:asciiTheme="majorEastAsia" w:hAnsiTheme="majorEastAsia" w:eastAsiaTheme="majorEastAsia" w:cstheme="majorEastAsia"/>
          <w:color w:val="000000"/>
          <w:szCs w:val="24"/>
          <w:lang w:eastAsia="zh-CN"/>
        </w:rPr>
      </w:pPr>
    </w:p>
    <w:p w14:paraId="5E474556">
      <w:pPr>
        <w:pStyle w:val="4"/>
        <w:jc w:val="center"/>
        <w:rPr>
          <w:rFonts w:hint="eastAsia" w:asciiTheme="majorEastAsia" w:hAnsiTheme="majorEastAsia" w:eastAsiaTheme="majorEastAsia" w:cstheme="majorEastAsia"/>
          <w:color w:val="000000"/>
          <w:szCs w:val="24"/>
          <w:lang w:eastAsia="zh-CN"/>
        </w:rPr>
      </w:pPr>
    </w:p>
    <w:p w14:paraId="1932B31D">
      <w:pPr>
        <w:pStyle w:val="4"/>
        <w:jc w:val="center"/>
        <w:rPr>
          <w:rFonts w:hint="eastAsia" w:asciiTheme="majorEastAsia" w:hAnsiTheme="majorEastAsia" w:eastAsiaTheme="majorEastAsia" w:cstheme="majorEastAsia"/>
          <w:color w:val="000000"/>
          <w:szCs w:val="24"/>
          <w:lang w:eastAsia="zh-CN"/>
        </w:rPr>
      </w:pPr>
    </w:p>
    <w:p w14:paraId="2FBEF82E">
      <w:pPr>
        <w:pStyle w:val="4"/>
        <w:jc w:val="center"/>
        <w:rPr>
          <w:rFonts w:hint="eastAsia" w:asciiTheme="majorEastAsia" w:hAnsiTheme="majorEastAsia" w:eastAsiaTheme="majorEastAsia" w:cstheme="majorEastAsia"/>
          <w:color w:val="000000"/>
          <w:szCs w:val="24"/>
          <w:lang w:eastAsia="zh-CN"/>
        </w:rPr>
      </w:pPr>
    </w:p>
    <w:p w14:paraId="216C4FCD">
      <w:pPr>
        <w:pStyle w:val="4"/>
        <w:jc w:val="center"/>
        <w:rPr>
          <w:rFonts w:hint="eastAsia" w:asciiTheme="majorEastAsia" w:hAnsiTheme="majorEastAsia" w:eastAsiaTheme="majorEastAsia" w:cstheme="majorEastAsia"/>
          <w:color w:val="000000"/>
          <w:szCs w:val="24"/>
          <w:lang w:eastAsia="zh-CN"/>
        </w:rPr>
      </w:pPr>
    </w:p>
    <w:p w14:paraId="0EE7D7D8">
      <w:pPr>
        <w:rPr>
          <w:rFonts w:hint="eastAsia" w:asciiTheme="majorEastAsia" w:hAnsiTheme="majorEastAsia" w:eastAsiaTheme="majorEastAsia" w:cstheme="majorEastAsia"/>
          <w:color w:val="000000"/>
          <w:szCs w:val="24"/>
          <w:lang w:eastAsia="zh-CN"/>
        </w:rPr>
      </w:pPr>
    </w:p>
    <w:p w14:paraId="3E495691">
      <w:pPr>
        <w:pStyle w:val="10"/>
        <w:rPr>
          <w:rFonts w:hint="eastAsia"/>
          <w:lang w:eastAsia="zh-CN"/>
        </w:rPr>
      </w:pPr>
    </w:p>
    <w:p w14:paraId="1F0078EB">
      <w:pPr>
        <w:pStyle w:val="4"/>
        <w:jc w:val="center"/>
        <w:rPr>
          <w:rFonts w:hint="eastAsia" w:asciiTheme="majorEastAsia" w:hAnsiTheme="majorEastAsia" w:eastAsiaTheme="majorEastAsia" w:cstheme="majorEastAsia"/>
          <w:color w:val="000000"/>
          <w:szCs w:val="24"/>
        </w:rPr>
      </w:pPr>
      <w:r>
        <w:rPr>
          <w:rFonts w:hint="eastAsia" w:asciiTheme="majorEastAsia" w:hAnsiTheme="majorEastAsia" w:eastAsiaTheme="majorEastAsia" w:cstheme="majorEastAsia"/>
          <w:color w:val="000000"/>
          <w:szCs w:val="24"/>
          <w:lang w:eastAsia="zh-CN"/>
        </w:rPr>
        <w:t>七</w:t>
      </w:r>
      <w:r>
        <w:rPr>
          <w:rFonts w:hint="eastAsia" w:asciiTheme="majorEastAsia" w:hAnsiTheme="majorEastAsia" w:eastAsiaTheme="majorEastAsia" w:cstheme="majorEastAsia"/>
          <w:color w:val="000000"/>
          <w:szCs w:val="24"/>
        </w:rPr>
        <w:t>、近</w:t>
      </w:r>
      <w:r>
        <w:rPr>
          <w:rFonts w:hint="eastAsia" w:asciiTheme="majorEastAsia" w:hAnsiTheme="majorEastAsia" w:eastAsiaTheme="majorEastAsia" w:cstheme="majorEastAsia"/>
          <w:color w:val="000000"/>
          <w:szCs w:val="24"/>
          <w:lang w:eastAsia="zh-CN"/>
        </w:rPr>
        <w:t>两</w:t>
      </w:r>
      <w:r>
        <w:rPr>
          <w:rFonts w:hint="eastAsia" w:asciiTheme="majorEastAsia" w:hAnsiTheme="majorEastAsia" w:eastAsiaTheme="majorEastAsia" w:cstheme="majorEastAsia"/>
          <w:color w:val="000000"/>
          <w:szCs w:val="24"/>
        </w:rPr>
        <w:t>年类</w:t>
      </w:r>
      <w:r>
        <w:rPr>
          <w:rFonts w:hint="eastAsia" w:asciiTheme="majorEastAsia" w:hAnsiTheme="majorEastAsia" w:eastAsiaTheme="majorEastAsia" w:cstheme="majorEastAsia"/>
          <w:color w:val="000000"/>
          <w:szCs w:val="24"/>
          <w:lang w:eastAsia="zh-CN"/>
        </w:rPr>
        <w:t>业绩</w:t>
      </w:r>
      <w:r>
        <w:rPr>
          <w:rFonts w:hint="eastAsia" w:asciiTheme="majorEastAsia" w:hAnsiTheme="majorEastAsia" w:eastAsiaTheme="majorEastAsia" w:cstheme="majorEastAsia"/>
          <w:color w:val="000000"/>
          <w:szCs w:val="24"/>
        </w:rPr>
        <w:t>情况表</w:t>
      </w:r>
    </w:p>
    <w:p w14:paraId="170069B4">
      <w:pPr>
        <w:rPr>
          <w:rFonts w:hint="eastAsia" w:asciiTheme="majorEastAsia" w:hAnsiTheme="majorEastAsia" w:eastAsiaTheme="majorEastAsia" w:cstheme="majorEastAsia"/>
        </w:rPr>
      </w:pPr>
    </w:p>
    <w:p w14:paraId="156F2025">
      <w:pPr>
        <w:tabs>
          <w:tab w:val="left" w:pos="1815"/>
        </w:tabs>
        <w:jc w:val="both"/>
        <w:rPr>
          <w:rFonts w:hint="eastAsia" w:asciiTheme="majorEastAsia" w:hAnsiTheme="majorEastAsia" w:eastAsiaTheme="majorEastAsia" w:cstheme="majorEastAsia"/>
          <w:lang w:eastAsia="zh-CN"/>
        </w:rPr>
      </w:pPr>
      <w:bookmarkStart w:id="2" w:name="_GoBack"/>
      <w:bookmarkEnd w:id="2"/>
    </w:p>
    <w:tbl>
      <w:tblPr>
        <w:tblStyle w:val="23"/>
        <w:tblW w:w="94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1"/>
        <w:gridCol w:w="3869"/>
        <w:gridCol w:w="2248"/>
        <w:gridCol w:w="1259"/>
        <w:gridCol w:w="1259"/>
      </w:tblGrid>
      <w:tr w14:paraId="17533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01" w:type="dxa"/>
            <w:vAlign w:val="center"/>
          </w:tcPr>
          <w:p w14:paraId="4EC2FB98">
            <w:pPr>
              <w:ind w:left="-86" w:leftChars="-41" w:firstLine="1"/>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z w:val="24"/>
                <w:szCs w:val="24"/>
                <w14:textFill>
                  <w14:solidFill>
                    <w14:schemeClr w14:val="tx1"/>
                  </w14:solidFill>
                </w14:textFill>
              </w:rPr>
              <w:t>序号</w:t>
            </w:r>
          </w:p>
        </w:tc>
        <w:tc>
          <w:tcPr>
            <w:tcW w:w="3869" w:type="dxa"/>
            <w:vAlign w:val="center"/>
          </w:tcPr>
          <w:p w14:paraId="51520098">
            <w:pPr>
              <w:ind w:left="36" w:leftChars="-41" w:hanging="122" w:hangingChars="51"/>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z w:val="24"/>
                <w:szCs w:val="24"/>
                <w14:textFill>
                  <w14:solidFill>
                    <w14:schemeClr w14:val="tx1"/>
                  </w14:solidFill>
                </w14:textFill>
              </w:rPr>
              <w:t>项目名称</w:t>
            </w:r>
          </w:p>
        </w:tc>
        <w:tc>
          <w:tcPr>
            <w:tcW w:w="2248" w:type="dxa"/>
            <w:vAlign w:val="center"/>
          </w:tcPr>
          <w:p w14:paraId="3B3C0785">
            <w:pPr>
              <w:ind w:left="36" w:leftChars="-41" w:hanging="122" w:hangingChars="51"/>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z w:val="24"/>
                <w:szCs w:val="24"/>
                <w14:textFill>
                  <w14:solidFill>
                    <w14:schemeClr w14:val="tx1"/>
                  </w14:solidFill>
                </w14:textFill>
              </w:rPr>
              <w:t>业主单位</w:t>
            </w:r>
          </w:p>
        </w:tc>
        <w:tc>
          <w:tcPr>
            <w:tcW w:w="1259" w:type="dxa"/>
            <w:vAlign w:val="center"/>
          </w:tcPr>
          <w:p w14:paraId="691B0783">
            <w:pPr>
              <w:ind w:left="-86" w:leftChars="-41" w:firstLine="1"/>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z w:val="24"/>
                <w:szCs w:val="24"/>
                <w14:textFill>
                  <w14:solidFill>
                    <w14:schemeClr w14:val="tx1"/>
                  </w14:solidFill>
                </w14:textFill>
              </w:rPr>
              <w:t>规模</w:t>
            </w:r>
          </w:p>
        </w:tc>
        <w:tc>
          <w:tcPr>
            <w:tcW w:w="1259" w:type="dxa"/>
            <w:vAlign w:val="center"/>
          </w:tcPr>
          <w:p w14:paraId="5B260287">
            <w:pPr>
              <w:ind w:left="-86" w:leftChars="-41" w:firstLine="1"/>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z w:val="24"/>
                <w:szCs w:val="24"/>
                <w14:textFill>
                  <w14:solidFill>
                    <w14:schemeClr w14:val="tx1"/>
                  </w14:solidFill>
                </w14:textFill>
              </w:rPr>
              <w:t>备注</w:t>
            </w:r>
          </w:p>
        </w:tc>
      </w:tr>
      <w:tr w14:paraId="0CCF0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01" w:type="dxa"/>
            <w:vAlign w:val="center"/>
          </w:tcPr>
          <w:p w14:paraId="63DB0757">
            <w:pPr>
              <w:ind w:left="-86" w:leftChars="-41" w:firstLine="1"/>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c>
          <w:tcPr>
            <w:tcW w:w="3869" w:type="dxa"/>
            <w:vAlign w:val="center"/>
          </w:tcPr>
          <w:p w14:paraId="58B4C88A">
            <w:pPr>
              <w:widowControl/>
              <w:spacing w:line="240" w:lineRule="atLeast"/>
              <w:jc w:val="center"/>
              <w:rPr>
                <w:rFonts w:hint="eastAsia" w:asciiTheme="majorEastAsia" w:hAnsiTheme="majorEastAsia" w:eastAsiaTheme="majorEastAsia" w:cstheme="majorEastAsia"/>
                <w:color w:val="000000" w:themeColor="text1"/>
                <w:kern w:val="0"/>
                <w:sz w:val="24"/>
                <w:szCs w:val="24"/>
                <w14:textFill>
                  <w14:solidFill>
                    <w14:schemeClr w14:val="tx1"/>
                  </w14:solidFill>
                </w14:textFill>
              </w:rPr>
            </w:pPr>
          </w:p>
        </w:tc>
        <w:tc>
          <w:tcPr>
            <w:tcW w:w="2248" w:type="dxa"/>
          </w:tcPr>
          <w:p w14:paraId="2DD2961A">
            <w:pPr>
              <w:ind w:left="-86" w:leftChars="-41" w:firstLine="1"/>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c>
          <w:tcPr>
            <w:tcW w:w="1259" w:type="dxa"/>
            <w:vAlign w:val="center"/>
          </w:tcPr>
          <w:p w14:paraId="14452E97">
            <w:pPr>
              <w:ind w:left="-86" w:leftChars="-41" w:firstLine="1"/>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c>
          <w:tcPr>
            <w:tcW w:w="1259" w:type="dxa"/>
          </w:tcPr>
          <w:p w14:paraId="3FE07118">
            <w:pPr>
              <w:ind w:left="-86" w:leftChars="-41" w:firstLine="1"/>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r>
      <w:tr w14:paraId="01146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01" w:type="dxa"/>
            <w:vAlign w:val="center"/>
          </w:tcPr>
          <w:p w14:paraId="53868075">
            <w:pPr>
              <w:ind w:left="-86" w:leftChars="-41" w:firstLine="1"/>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c>
          <w:tcPr>
            <w:tcW w:w="3869" w:type="dxa"/>
            <w:vAlign w:val="center"/>
          </w:tcPr>
          <w:p w14:paraId="321ACAC3">
            <w:pPr>
              <w:widowControl/>
              <w:spacing w:line="240" w:lineRule="atLeast"/>
              <w:jc w:val="center"/>
              <w:rPr>
                <w:rFonts w:hint="eastAsia" w:asciiTheme="majorEastAsia" w:hAnsiTheme="majorEastAsia" w:eastAsiaTheme="majorEastAsia" w:cstheme="majorEastAsia"/>
                <w:color w:val="000000" w:themeColor="text1"/>
                <w:kern w:val="0"/>
                <w:sz w:val="24"/>
                <w:szCs w:val="24"/>
                <w14:textFill>
                  <w14:solidFill>
                    <w14:schemeClr w14:val="tx1"/>
                  </w14:solidFill>
                </w14:textFill>
              </w:rPr>
            </w:pPr>
          </w:p>
        </w:tc>
        <w:tc>
          <w:tcPr>
            <w:tcW w:w="2248" w:type="dxa"/>
          </w:tcPr>
          <w:p w14:paraId="6515CB6A">
            <w:pPr>
              <w:ind w:left="-86" w:leftChars="-41" w:firstLine="1"/>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c>
          <w:tcPr>
            <w:tcW w:w="1259" w:type="dxa"/>
            <w:vAlign w:val="center"/>
          </w:tcPr>
          <w:p w14:paraId="54D3B3FC">
            <w:pPr>
              <w:ind w:left="-86" w:leftChars="-41" w:firstLine="1"/>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c>
          <w:tcPr>
            <w:tcW w:w="1259" w:type="dxa"/>
          </w:tcPr>
          <w:p w14:paraId="73E9F245">
            <w:pPr>
              <w:ind w:left="-86" w:leftChars="-41" w:firstLine="1"/>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r>
      <w:tr w14:paraId="1876E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01" w:type="dxa"/>
            <w:vAlign w:val="center"/>
          </w:tcPr>
          <w:p w14:paraId="06BF2140">
            <w:pPr>
              <w:ind w:left="-86" w:leftChars="-41" w:firstLine="1"/>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c>
          <w:tcPr>
            <w:tcW w:w="3869" w:type="dxa"/>
            <w:vAlign w:val="center"/>
          </w:tcPr>
          <w:p w14:paraId="689B735D">
            <w:pPr>
              <w:widowControl/>
              <w:spacing w:line="240" w:lineRule="atLeast"/>
              <w:jc w:val="center"/>
              <w:rPr>
                <w:rFonts w:hint="eastAsia" w:asciiTheme="majorEastAsia" w:hAnsiTheme="majorEastAsia" w:eastAsiaTheme="majorEastAsia" w:cstheme="majorEastAsia"/>
                <w:color w:val="000000" w:themeColor="text1"/>
                <w:kern w:val="0"/>
                <w:sz w:val="24"/>
                <w:szCs w:val="24"/>
                <w14:textFill>
                  <w14:solidFill>
                    <w14:schemeClr w14:val="tx1"/>
                  </w14:solidFill>
                </w14:textFill>
              </w:rPr>
            </w:pPr>
          </w:p>
        </w:tc>
        <w:tc>
          <w:tcPr>
            <w:tcW w:w="2248" w:type="dxa"/>
          </w:tcPr>
          <w:p w14:paraId="44B2E2C4">
            <w:pPr>
              <w:ind w:left="-86" w:leftChars="-41" w:firstLine="1"/>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c>
          <w:tcPr>
            <w:tcW w:w="1259" w:type="dxa"/>
            <w:vAlign w:val="center"/>
          </w:tcPr>
          <w:p w14:paraId="1B2B585A">
            <w:pPr>
              <w:ind w:left="-86" w:leftChars="-41" w:firstLine="1"/>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c>
          <w:tcPr>
            <w:tcW w:w="1259" w:type="dxa"/>
          </w:tcPr>
          <w:p w14:paraId="7E677B64">
            <w:pPr>
              <w:ind w:left="-86" w:leftChars="-41" w:firstLine="1"/>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r>
      <w:tr w14:paraId="267A5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01" w:type="dxa"/>
            <w:vAlign w:val="center"/>
          </w:tcPr>
          <w:p w14:paraId="4E5F17E3">
            <w:pPr>
              <w:ind w:left="-86" w:leftChars="-41" w:firstLine="1"/>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c>
          <w:tcPr>
            <w:tcW w:w="3869" w:type="dxa"/>
            <w:vAlign w:val="center"/>
          </w:tcPr>
          <w:p w14:paraId="7598499E">
            <w:pPr>
              <w:widowControl/>
              <w:spacing w:line="240" w:lineRule="atLeast"/>
              <w:jc w:val="center"/>
              <w:rPr>
                <w:rFonts w:hint="eastAsia" w:asciiTheme="majorEastAsia" w:hAnsiTheme="majorEastAsia" w:eastAsiaTheme="majorEastAsia" w:cstheme="majorEastAsia"/>
                <w:color w:val="000000" w:themeColor="text1"/>
                <w:kern w:val="0"/>
                <w:sz w:val="24"/>
                <w:szCs w:val="24"/>
                <w14:textFill>
                  <w14:solidFill>
                    <w14:schemeClr w14:val="tx1"/>
                  </w14:solidFill>
                </w14:textFill>
              </w:rPr>
            </w:pPr>
          </w:p>
        </w:tc>
        <w:tc>
          <w:tcPr>
            <w:tcW w:w="2248" w:type="dxa"/>
          </w:tcPr>
          <w:p w14:paraId="46679DF8">
            <w:pPr>
              <w:ind w:left="-86" w:leftChars="-41" w:firstLine="1"/>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c>
          <w:tcPr>
            <w:tcW w:w="1259" w:type="dxa"/>
            <w:vAlign w:val="center"/>
          </w:tcPr>
          <w:p w14:paraId="351C9E44">
            <w:pPr>
              <w:ind w:left="-86" w:leftChars="-41" w:firstLine="1"/>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c>
          <w:tcPr>
            <w:tcW w:w="1259" w:type="dxa"/>
          </w:tcPr>
          <w:p w14:paraId="7CE7B120">
            <w:pPr>
              <w:ind w:left="-86" w:leftChars="-41" w:firstLine="1"/>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r>
      <w:tr w14:paraId="6470F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01" w:type="dxa"/>
            <w:vAlign w:val="center"/>
          </w:tcPr>
          <w:p w14:paraId="088BEA2A">
            <w:pPr>
              <w:ind w:left="-86" w:leftChars="-41" w:firstLine="1"/>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c>
          <w:tcPr>
            <w:tcW w:w="3869" w:type="dxa"/>
            <w:vAlign w:val="center"/>
          </w:tcPr>
          <w:p w14:paraId="1532546D">
            <w:pPr>
              <w:widowControl/>
              <w:spacing w:line="240" w:lineRule="atLeast"/>
              <w:jc w:val="center"/>
              <w:rPr>
                <w:rFonts w:hint="eastAsia" w:asciiTheme="majorEastAsia" w:hAnsiTheme="majorEastAsia" w:eastAsiaTheme="majorEastAsia" w:cstheme="majorEastAsia"/>
                <w:color w:val="000000" w:themeColor="text1"/>
                <w:kern w:val="0"/>
                <w:sz w:val="24"/>
                <w:szCs w:val="24"/>
                <w14:textFill>
                  <w14:solidFill>
                    <w14:schemeClr w14:val="tx1"/>
                  </w14:solidFill>
                </w14:textFill>
              </w:rPr>
            </w:pPr>
          </w:p>
        </w:tc>
        <w:tc>
          <w:tcPr>
            <w:tcW w:w="2248" w:type="dxa"/>
          </w:tcPr>
          <w:p w14:paraId="67C05317">
            <w:pPr>
              <w:ind w:left="-86" w:leftChars="-41" w:firstLine="1"/>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c>
          <w:tcPr>
            <w:tcW w:w="1259" w:type="dxa"/>
            <w:vAlign w:val="center"/>
          </w:tcPr>
          <w:p w14:paraId="10934A3F">
            <w:pPr>
              <w:ind w:left="-86" w:leftChars="-41" w:firstLine="1"/>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c>
          <w:tcPr>
            <w:tcW w:w="1259" w:type="dxa"/>
          </w:tcPr>
          <w:p w14:paraId="27AB7508">
            <w:pPr>
              <w:ind w:left="-86" w:leftChars="-41" w:firstLine="1"/>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r>
      <w:tr w14:paraId="12FFF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01" w:type="dxa"/>
            <w:vAlign w:val="center"/>
          </w:tcPr>
          <w:p w14:paraId="571D6853">
            <w:pPr>
              <w:ind w:left="-86" w:leftChars="-41" w:firstLine="1"/>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c>
          <w:tcPr>
            <w:tcW w:w="3869" w:type="dxa"/>
            <w:vAlign w:val="center"/>
          </w:tcPr>
          <w:p w14:paraId="3A39E905">
            <w:pPr>
              <w:ind w:left="-86" w:leftChars="-41" w:firstLine="1"/>
              <w:rPr>
                <w:rFonts w:hint="eastAsia" w:asciiTheme="majorEastAsia" w:hAnsiTheme="majorEastAsia" w:eastAsiaTheme="majorEastAsia" w:cstheme="majorEastAsia"/>
                <w:color w:val="000000" w:themeColor="text1"/>
                <w:sz w:val="24"/>
                <w:szCs w:val="24"/>
                <w14:textFill>
                  <w14:solidFill>
                    <w14:schemeClr w14:val="tx1"/>
                  </w14:solidFill>
                </w14:textFill>
              </w:rPr>
            </w:pPr>
          </w:p>
        </w:tc>
        <w:tc>
          <w:tcPr>
            <w:tcW w:w="2248" w:type="dxa"/>
          </w:tcPr>
          <w:p w14:paraId="012EF91C">
            <w:pPr>
              <w:ind w:left="-86" w:leftChars="-41" w:firstLine="1"/>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c>
          <w:tcPr>
            <w:tcW w:w="1259" w:type="dxa"/>
            <w:vAlign w:val="center"/>
          </w:tcPr>
          <w:p w14:paraId="0F2475A3">
            <w:pPr>
              <w:ind w:left="-86" w:leftChars="-41" w:firstLine="1"/>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c>
          <w:tcPr>
            <w:tcW w:w="1259" w:type="dxa"/>
          </w:tcPr>
          <w:p w14:paraId="0C6F92B3">
            <w:pPr>
              <w:ind w:left="-86" w:leftChars="-41" w:firstLine="1"/>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r>
      <w:tr w14:paraId="7C886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01" w:type="dxa"/>
            <w:vAlign w:val="center"/>
          </w:tcPr>
          <w:p w14:paraId="0A4236E1">
            <w:pPr>
              <w:ind w:left="-86" w:leftChars="-41" w:firstLine="1"/>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c>
          <w:tcPr>
            <w:tcW w:w="3869" w:type="dxa"/>
            <w:vAlign w:val="center"/>
          </w:tcPr>
          <w:p w14:paraId="0C7E8B1F">
            <w:pPr>
              <w:ind w:left="-86" w:leftChars="-41" w:firstLine="1"/>
              <w:rPr>
                <w:rFonts w:hint="eastAsia" w:asciiTheme="majorEastAsia" w:hAnsiTheme="majorEastAsia" w:eastAsiaTheme="majorEastAsia" w:cstheme="majorEastAsia"/>
                <w:color w:val="000000" w:themeColor="text1"/>
                <w:sz w:val="24"/>
                <w:szCs w:val="24"/>
                <w14:textFill>
                  <w14:solidFill>
                    <w14:schemeClr w14:val="tx1"/>
                  </w14:solidFill>
                </w14:textFill>
              </w:rPr>
            </w:pPr>
          </w:p>
        </w:tc>
        <w:tc>
          <w:tcPr>
            <w:tcW w:w="2248" w:type="dxa"/>
          </w:tcPr>
          <w:p w14:paraId="459379D7">
            <w:pPr>
              <w:ind w:left="-86" w:leftChars="-41" w:firstLine="1"/>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c>
          <w:tcPr>
            <w:tcW w:w="1259" w:type="dxa"/>
            <w:vAlign w:val="center"/>
          </w:tcPr>
          <w:p w14:paraId="58DED046">
            <w:pPr>
              <w:ind w:left="-86" w:leftChars="-41" w:firstLine="1"/>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c>
          <w:tcPr>
            <w:tcW w:w="1259" w:type="dxa"/>
          </w:tcPr>
          <w:p w14:paraId="72B2C920">
            <w:pPr>
              <w:ind w:left="-86" w:leftChars="-41" w:firstLine="1"/>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r>
    </w:tbl>
    <w:p w14:paraId="4A1A0573">
      <w:pPr>
        <w:widowControl/>
        <w:jc w:val="both"/>
        <w:rPr>
          <w:rFonts w:hint="eastAsia" w:asciiTheme="majorEastAsia" w:hAnsiTheme="majorEastAsia" w:eastAsiaTheme="majorEastAsia" w:cstheme="majorEastAsia"/>
          <w:color w:val="000000" w:themeColor="text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br w:type="page"/>
      </w:r>
    </w:p>
    <w:p w14:paraId="34323B49">
      <w:pPr>
        <w:widowControl/>
        <w:numPr>
          <w:ilvl w:val="0"/>
          <w:numId w:val="5"/>
        </w:numPr>
        <w:spacing w:before="100" w:beforeAutospacing="1" w:after="100" w:afterAutospacing="1"/>
        <w:ind w:firstLine="3213" w:firstLineChars="1000"/>
        <w:jc w:val="left"/>
        <w:rPr>
          <w:rFonts w:hint="eastAsia" w:asciiTheme="majorEastAsia" w:hAnsiTheme="majorEastAsia" w:eastAsiaTheme="majorEastAsia" w:cstheme="majorEastAsia"/>
          <w:b/>
          <w:bCs/>
          <w:color w:val="000000"/>
          <w:kern w:val="2"/>
          <w:sz w:val="32"/>
          <w:szCs w:val="24"/>
          <w:lang w:val="en-US" w:eastAsia="zh-CN" w:bidi="ar-SA"/>
        </w:rPr>
      </w:pPr>
      <w:r>
        <w:rPr>
          <w:rFonts w:hint="eastAsia" w:asciiTheme="majorEastAsia" w:hAnsiTheme="majorEastAsia" w:eastAsiaTheme="majorEastAsia" w:cstheme="majorEastAsia"/>
          <w:b/>
          <w:bCs/>
          <w:color w:val="000000"/>
          <w:kern w:val="2"/>
          <w:sz w:val="32"/>
          <w:szCs w:val="24"/>
          <w:lang w:val="en-US" w:eastAsia="zh-CN" w:bidi="ar-SA"/>
        </w:rPr>
        <w:t>项目团队情况表</w:t>
      </w:r>
    </w:p>
    <w:p w14:paraId="27714B18">
      <w:pPr>
        <w:pStyle w:val="10"/>
        <w:widowControl w:val="0"/>
        <w:numPr>
          <w:ilvl w:val="0"/>
          <w:numId w:val="0"/>
        </w:numPr>
        <w:jc w:val="both"/>
        <w:rPr>
          <w:rFonts w:hint="eastAsia"/>
        </w:rPr>
      </w:pP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1957"/>
        <w:gridCol w:w="1101"/>
        <w:gridCol w:w="950"/>
        <w:gridCol w:w="1460"/>
        <w:gridCol w:w="1500"/>
        <w:gridCol w:w="2002"/>
        <w:gridCol w:w="716"/>
      </w:tblGrid>
      <w:tr w14:paraId="65FCC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Header/>
        </w:trPr>
        <w:tc>
          <w:tcPr>
            <w:tcW w:w="1010" w:type="pct"/>
            <w:shd w:val="clear" w:color="auto" w:fill="auto"/>
            <w:tcMar>
              <w:top w:w="120" w:type="dxa"/>
              <w:left w:w="120" w:type="dxa"/>
              <w:bottom w:w="120" w:type="dxa"/>
              <w:right w:w="120" w:type="dxa"/>
            </w:tcMar>
            <w:vAlign w:val="center"/>
          </w:tcPr>
          <w:p w14:paraId="733BE59D">
            <w:pPr>
              <w:keepNext w:val="0"/>
              <w:keepLines w:val="0"/>
              <w:widowControl/>
              <w:suppressLineNumbers w:val="0"/>
              <w:jc w:val="left"/>
              <w:rPr>
                <w:b/>
                <w:bCs/>
              </w:rPr>
            </w:pPr>
            <w:r>
              <w:rPr>
                <w:rFonts w:ascii="宋体" w:hAnsi="宋体" w:eastAsia="宋体" w:cs="宋体"/>
                <w:b/>
                <w:bCs/>
                <w:kern w:val="0"/>
                <w:sz w:val="24"/>
                <w:szCs w:val="24"/>
                <w:lang w:val="en-US" w:eastAsia="zh-CN" w:bidi="ar"/>
              </w:rPr>
              <w:t>岗位</w:t>
            </w:r>
          </w:p>
        </w:tc>
        <w:tc>
          <w:tcPr>
            <w:tcW w:w="568" w:type="pct"/>
            <w:shd w:val="clear" w:color="auto" w:fill="auto"/>
            <w:tcMar>
              <w:top w:w="120" w:type="dxa"/>
              <w:left w:w="120" w:type="dxa"/>
              <w:bottom w:w="120" w:type="dxa"/>
              <w:right w:w="120" w:type="dxa"/>
            </w:tcMar>
            <w:vAlign w:val="center"/>
          </w:tcPr>
          <w:p w14:paraId="06B9F406">
            <w:pPr>
              <w:keepNext w:val="0"/>
              <w:keepLines w:val="0"/>
              <w:widowControl/>
              <w:suppressLineNumbers w:val="0"/>
              <w:jc w:val="left"/>
              <w:rPr>
                <w:b/>
                <w:bCs/>
              </w:rPr>
            </w:pPr>
            <w:r>
              <w:rPr>
                <w:rFonts w:ascii="宋体" w:hAnsi="宋体" w:eastAsia="宋体" w:cs="宋体"/>
                <w:b/>
                <w:bCs/>
                <w:kern w:val="0"/>
                <w:sz w:val="24"/>
                <w:szCs w:val="24"/>
                <w:lang w:val="en-US" w:eastAsia="zh-CN" w:bidi="ar"/>
              </w:rPr>
              <w:t>姓名</w:t>
            </w:r>
          </w:p>
        </w:tc>
        <w:tc>
          <w:tcPr>
            <w:tcW w:w="490" w:type="pct"/>
            <w:shd w:val="clear" w:color="auto" w:fill="auto"/>
            <w:tcMar>
              <w:top w:w="120" w:type="dxa"/>
              <w:left w:w="120" w:type="dxa"/>
              <w:bottom w:w="120" w:type="dxa"/>
              <w:right w:w="120" w:type="dxa"/>
            </w:tcMar>
            <w:vAlign w:val="center"/>
          </w:tcPr>
          <w:p w14:paraId="2B554FE7">
            <w:pPr>
              <w:keepNext w:val="0"/>
              <w:keepLines w:val="0"/>
              <w:widowControl/>
              <w:suppressLineNumbers w:val="0"/>
              <w:jc w:val="left"/>
              <w:rPr>
                <w:b/>
                <w:bCs/>
              </w:rPr>
            </w:pPr>
            <w:r>
              <w:rPr>
                <w:rFonts w:ascii="宋体" w:hAnsi="宋体" w:eastAsia="宋体" w:cs="宋体"/>
                <w:b/>
                <w:bCs/>
                <w:kern w:val="0"/>
                <w:sz w:val="24"/>
                <w:szCs w:val="24"/>
                <w:lang w:val="en-US" w:eastAsia="zh-CN" w:bidi="ar"/>
              </w:rPr>
              <w:t>学历</w:t>
            </w:r>
          </w:p>
        </w:tc>
        <w:tc>
          <w:tcPr>
            <w:tcW w:w="753" w:type="pct"/>
            <w:shd w:val="clear" w:color="auto" w:fill="auto"/>
            <w:tcMar>
              <w:top w:w="120" w:type="dxa"/>
              <w:left w:w="120" w:type="dxa"/>
              <w:bottom w:w="120" w:type="dxa"/>
              <w:right w:w="120" w:type="dxa"/>
            </w:tcMar>
            <w:vAlign w:val="center"/>
          </w:tcPr>
          <w:p w14:paraId="287306E0">
            <w:pPr>
              <w:keepNext w:val="0"/>
              <w:keepLines w:val="0"/>
              <w:widowControl/>
              <w:suppressLineNumbers w:val="0"/>
              <w:jc w:val="left"/>
              <w:rPr>
                <w:b/>
                <w:bCs/>
              </w:rPr>
            </w:pPr>
            <w:r>
              <w:rPr>
                <w:rFonts w:ascii="宋体" w:hAnsi="宋体" w:eastAsia="宋体" w:cs="宋体"/>
                <w:b/>
                <w:bCs/>
                <w:kern w:val="0"/>
                <w:sz w:val="24"/>
                <w:szCs w:val="24"/>
                <w:lang w:val="en-US" w:eastAsia="zh-CN" w:bidi="ar"/>
              </w:rPr>
              <w:t>职称/执业资格</w:t>
            </w:r>
          </w:p>
        </w:tc>
        <w:tc>
          <w:tcPr>
            <w:tcW w:w="774" w:type="pct"/>
            <w:shd w:val="clear" w:color="auto" w:fill="auto"/>
            <w:tcMar>
              <w:top w:w="120" w:type="dxa"/>
              <w:left w:w="120" w:type="dxa"/>
              <w:bottom w:w="120" w:type="dxa"/>
              <w:right w:w="120" w:type="dxa"/>
            </w:tcMar>
            <w:vAlign w:val="center"/>
          </w:tcPr>
          <w:p w14:paraId="17305D46">
            <w:pPr>
              <w:keepNext w:val="0"/>
              <w:keepLines w:val="0"/>
              <w:widowControl/>
              <w:suppressLineNumbers w:val="0"/>
              <w:jc w:val="left"/>
              <w:rPr>
                <w:b/>
                <w:bCs/>
              </w:rPr>
            </w:pPr>
            <w:r>
              <w:rPr>
                <w:rFonts w:ascii="宋体" w:hAnsi="宋体" w:eastAsia="宋体" w:cs="宋体"/>
                <w:b/>
                <w:bCs/>
                <w:kern w:val="0"/>
                <w:sz w:val="24"/>
                <w:szCs w:val="24"/>
                <w:lang w:val="en-US" w:eastAsia="zh-CN" w:bidi="ar"/>
              </w:rPr>
              <w:t>在本项目岗位职责</w:t>
            </w:r>
          </w:p>
        </w:tc>
        <w:tc>
          <w:tcPr>
            <w:tcW w:w="1033" w:type="pct"/>
            <w:shd w:val="clear" w:color="auto" w:fill="auto"/>
            <w:tcMar>
              <w:top w:w="120" w:type="dxa"/>
              <w:left w:w="120" w:type="dxa"/>
              <w:bottom w:w="120" w:type="dxa"/>
              <w:right w:w="120" w:type="dxa"/>
            </w:tcMar>
            <w:vAlign w:val="center"/>
          </w:tcPr>
          <w:p w14:paraId="3870D606">
            <w:pPr>
              <w:keepNext w:val="0"/>
              <w:keepLines w:val="0"/>
              <w:widowControl/>
              <w:suppressLineNumbers w:val="0"/>
              <w:jc w:val="left"/>
              <w:rPr>
                <w:b/>
                <w:bCs/>
              </w:rPr>
            </w:pPr>
            <w:r>
              <w:rPr>
                <w:rFonts w:ascii="宋体" w:hAnsi="宋体" w:eastAsia="宋体" w:cs="宋体"/>
                <w:b/>
                <w:bCs/>
                <w:kern w:val="0"/>
                <w:sz w:val="24"/>
                <w:szCs w:val="24"/>
                <w:lang w:val="en-US" w:eastAsia="zh-CN" w:bidi="ar"/>
              </w:rPr>
              <w:t>社保缴纳单位</w:t>
            </w:r>
          </w:p>
        </w:tc>
        <w:tc>
          <w:tcPr>
            <w:tcW w:w="369" w:type="pct"/>
            <w:shd w:val="clear" w:color="auto" w:fill="auto"/>
            <w:tcMar>
              <w:top w:w="120" w:type="dxa"/>
              <w:left w:w="120" w:type="dxa"/>
              <w:bottom w:w="120" w:type="dxa"/>
              <w:right w:w="120" w:type="dxa"/>
            </w:tcMar>
            <w:vAlign w:val="center"/>
          </w:tcPr>
          <w:p w14:paraId="7F2694B3">
            <w:pPr>
              <w:keepNext w:val="0"/>
              <w:keepLines w:val="0"/>
              <w:widowControl/>
              <w:suppressLineNumbers w:val="0"/>
              <w:jc w:val="left"/>
              <w:rPr>
                <w:b/>
                <w:bCs/>
              </w:rPr>
            </w:pPr>
            <w:r>
              <w:rPr>
                <w:rFonts w:ascii="宋体" w:hAnsi="宋体" w:eastAsia="宋体" w:cs="宋体"/>
                <w:b/>
                <w:bCs/>
                <w:kern w:val="0"/>
                <w:sz w:val="24"/>
                <w:szCs w:val="24"/>
                <w:lang w:val="en-US" w:eastAsia="zh-CN" w:bidi="ar"/>
              </w:rPr>
              <w:t>备注</w:t>
            </w:r>
          </w:p>
        </w:tc>
      </w:tr>
      <w:tr w14:paraId="4187D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1010" w:type="pct"/>
            <w:shd w:val="clear" w:color="auto" w:fill="auto"/>
            <w:tcMar>
              <w:top w:w="120" w:type="dxa"/>
              <w:left w:w="120" w:type="dxa"/>
              <w:bottom w:w="120" w:type="dxa"/>
              <w:right w:w="120" w:type="dxa"/>
            </w:tcMar>
            <w:vAlign w:val="center"/>
          </w:tcPr>
          <w:p w14:paraId="559EED40">
            <w:pPr>
              <w:keepNext w:val="0"/>
              <w:keepLines w:val="0"/>
              <w:widowControl/>
              <w:suppressLineNumbers w:val="0"/>
              <w:jc w:val="left"/>
            </w:pPr>
            <w:r>
              <w:rPr>
                <w:rFonts w:ascii="宋体" w:hAnsi="宋体" w:eastAsia="宋体" w:cs="宋体"/>
                <w:kern w:val="0"/>
                <w:sz w:val="24"/>
                <w:szCs w:val="24"/>
                <w:lang w:val="en-US" w:eastAsia="zh-CN" w:bidi="ar"/>
              </w:rPr>
              <w:t>项目负责人</w:t>
            </w:r>
          </w:p>
        </w:tc>
        <w:tc>
          <w:tcPr>
            <w:tcW w:w="568" w:type="pct"/>
            <w:shd w:val="clear" w:color="auto" w:fill="auto"/>
            <w:tcMar>
              <w:top w:w="120" w:type="dxa"/>
              <w:left w:w="120" w:type="dxa"/>
              <w:bottom w:w="120" w:type="dxa"/>
              <w:right w:w="120" w:type="dxa"/>
            </w:tcMar>
            <w:vAlign w:val="center"/>
          </w:tcPr>
          <w:p w14:paraId="6B76F189">
            <w:pPr>
              <w:jc w:val="left"/>
              <w:rPr>
                <w:rFonts w:hint="eastAsia" w:ascii="宋体"/>
                <w:sz w:val="24"/>
                <w:szCs w:val="24"/>
              </w:rPr>
            </w:pPr>
          </w:p>
        </w:tc>
        <w:tc>
          <w:tcPr>
            <w:tcW w:w="490" w:type="pct"/>
            <w:shd w:val="clear" w:color="auto" w:fill="auto"/>
            <w:tcMar>
              <w:top w:w="120" w:type="dxa"/>
              <w:left w:w="120" w:type="dxa"/>
              <w:bottom w:w="120" w:type="dxa"/>
              <w:right w:w="120" w:type="dxa"/>
            </w:tcMar>
            <w:vAlign w:val="center"/>
          </w:tcPr>
          <w:p w14:paraId="7561316B">
            <w:pPr>
              <w:jc w:val="left"/>
              <w:rPr>
                <w:rFonts w:hint="eastAsia" w:ascii="宋体"/>
                <w:sz w:val="24"/>
                <w:szCs w:val="24"/>
              </w:rPr>
            </w:pPr>
          </w:p>
        </w:tc>
        <w:tc>
          <w:tcPr>
            <w:tcW w:w="753" w:type="pct"/>
            <w:shd w:val="clear" w:color="auto" w:fill="auto"/>
            <w:tcMar>
              <w:top w:w="120" w:type="dxa"/>
              <w:left w:w="120" w:type="dxa"/>
              <w:bottom w:w="120" w:type="dxa"/>
              <w:right w:w="120" w:type="dxa"/>
            </w:tcMar>
            <w:vAlign w:val="center"/>
          </w:tcPr>
          <w:p w14:paraId="39C17AEC">
            <w:pPr>
              <w:jc w:val="left"/>
              <w:rPr>
                <w:rFonts w:hint="eastAsia" w:ascii="宋体"/>
                <w:sz w:val="24"/>
                <w:szCs w:val="24"/>
              </w:rPr>
            </w:pPr>
          </w:p>
        </w:tc>
        <w:tc>
          <w:tcPr>
            <w:tcW w:w="774" w:type="pct"/>
            <w:shd w:val="clear" w:color="auto" w:fill="auto"/>
            <w:tcMar>
              <w:top w:w="120" w:type="dxa"/>
              <w:left w:w="120" w:type="dxa"/>
              <w:bottom w:w="120" w:type="dxa"/>
              <w:right w:w="120" w:type="dxa"/>
            </w:tcMar>
            <w:vAlign w:val="center"/>
          </w:tcPr>
          <w:p w14:paraId="223C465D">
            <w:pPr>
              <w:jc w:val="left"/>
              <w:rPr>
                <w:rFonts w:hint="eastAsia" w:ascii="宋体"/>
                <w:sz w:val="24"/>
                <w:szCs w:val="24"/>
              </w:rPr>
            </w:pPr>
          </w:p>
        </w:tc>
        <w:tc>
          <w:tcPr>
            <w:tcW w:w="1033" w:type="pct"/>
            <w:shd w:val="clear" w:color="auto" w:fill="auto"/>
            <w:tcMar>
              <w:top w:w="120" w:type="dxa"/>
              <w:left w:w="120" w:type="dxa"/>
              <w:bottom w:w="120" w:type="dxa"/>
              <w:right w:w="120" w:type="dxa"/>
            </w:tcMar>
            <w:vAlign w:val="center"/>
          </w:tcPr>
          <w:p w14:paraId="2B26F73E">
            <w:pPr>
              <w:jc w:val="left"/>
              <w:rPr>
                <w:rFonts w:hint="eastAsia" w:ascii="宋体"/>
                <w:sz w:val="24"/>
                <w:szCs w:val="24"/>
              </w:rPr>
            </w:pPr>
          </w:p>
        </w:tc>
        <w:tc>
          <w:tcPr>
            <w:tcW w:w="369" w:type="pct"/>
            <w:shd w:val="clear" w:color="auto" w:fill="auto"/>
            <w:tcMar>
              <w:top w:w="120" w:type="dxa"/>
              <w:left w:w="120" w:type="dxa"/>
              <w:bottom w:w="120" w:type="dxa"/>
              <w:right w:w="120" w:type="dxa"/>
            </w:tcMar>
            <w:vAlign w:val="center"/>
          </w:tcPr>
          <w:p w14:paraId="74E01CD3">
            <w:pPr>
              <w:jc w:val="left"/>
              <w:rPr>
                <w:rFonts w:hint="eastAsia" w:ascii="宋体"/>
                <w:sz w:val="24"/>
                <w:szCs w:val="24"/>
              </w:rPr>
            </w:pPr>
          </w:p>
        </w:tc>
      </w:tr>
      <w:tr w14:paraId="0A18A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1010" w:type="pct"/>
            <w:shd w:val="clear" w:color="auto" w:fill="auto"/>
            <w:tcMar>
              <w:top w:w="120" w:type="dxa"/>
              <w:left w:w="120" w:type="dxa"/>
              <w:bottom w:w="120" w:type="dxa"/>
              <w:right w:w="120" w:type="dxa"/>
            </w:tcMar>
            <w:vAlign w:val="center"/>
          </w:tcPr>
          <w:p w14:paraId="47F177E7">
            <w:pPr>
              <w:keepNext w:val="0"/>
              <w:keepLines w:val="0"/>
              <w:widowControl/>
              <w:suppressLineNumbers w:val="0"/>
              <w:jc w:val="left"/>
            </w:pPr>
            <w:r>
              <w:rPr>
                <w:rFonts w:ascii="宋体" w:hAnsi="宋体" w:eastAsia="宋体" w:cs="宋体"/>
                <w:kern w:val="0"/>
                <w:sz w:val="24"/>
                <w:szCs w:val="24"/>
                <w:lang w:val="en-US" w:eastAsia="zh-CN" w:bidi="ar"/>
              </w:rPr>
              <w:t>主要经办人员</w:t>
            </w:r>
          </w:p>
        </w:tc>
        <w:tc>
          <w:tcPr>
            <w:tcW w:w="568" w:type="pct"/>
            <w:shd w:val="clear" w:color="auto" w:fill="auto"/>
            <w:tcMar>
              <w:top w:w="120" w:type="dxa"/>
              <w:left w:w="120" w:type="dxa"/>
              <w:bottom w:w="120" w:type="dxa"/>
              <w:right w:w="120" w:type="dxa"/>
            </w:tcMar>
            <w:vAlign w:val="center"/>
          </w:tcPr>
          <w:p w14:paraId="30E6FE31">
            <w:pPr>
              <w:jc w:val="left"/>
              <w:rPr>
                <w:rFonts w:hint="eastAsia" w:ascii="宋体"/>
                <w:sz w:val="24"/>
                <w:szCs w:val="24"/>
              </w:rPr>
            </w:pPr>
          </w:p>
        </w:tc>
        <w:tc>
          <w:tcPr>
            <w:tcW w:w="490" w:type="pct"/>
            <w:shd w:val="clear" w:color="auto" w:fill="auto"/>
            <w:tcMar>
              <w:top w:w="120" w:type="dxa"/>
              <w:left w:w="120" w:type="dxa"/>
              <w:bottom w:w="120" w:type="dxa"/>
              <w:right w:w="120" w:type="dxa"/>
            </w:tcMar>
            <w:vAlign w:val="center"/>
          </w:tcPr>
          <w:p w14:paraId="0E4400C2">
            <w:pPr>
              <w:jc w:val="left"/>
              <w:rPr>
                <w:rFonts w:hint="eastAsia" w:ascii="宋体"/>
                <w:sz w:val="24"/>
                <w:szCs w:val="24"/>
              </w:rPr>
            </w:pPr>
          </w:p>
        </w:tc>
        <w:tc>
          <w:tcPr>
            <w:tcW w:w="753" w:type="pct"/>
            <w:shd w:val="clear" w:color="auto" w:fill="auto"/>
            <w:tcMar>
              <w:top w:w="120" w:type="dxa"/>
              <w:left w:w="120" w:type="dxa"/>
              <w:bottom w:w="120" w:type="dxa"/>
              <w:right w:w="120" w:type="dxa"/>
            </w:tcMar>
            <w:vAlign w:val="center"/>
          </w:tcPr>
          <w:p w14:paraId="524999FE">
            <w:pPr>
              <w:jc w:val="left"/>
              <w:rPr>
                <w:rFonts w:hint="eastAsia" w:ascii="宋体"/>
                <w:sz w:val="24"/>
                <w:szCs w:val="24"/>
              </w:rPr>
            </w:pPr>
          </w:p>
        </w:tc>
        <w:tc>
          <w:tcPr>
            <w:tcW w:w="774" w:type="pct"/>
            <w:shd w:val="clear" w:color="auto" w:fill="auto"/>
            <w:tcMar>
              <w:top w:w="120" w:type="dxa"/>
              <w:left w:w="120" w:type="dxa"/>
              <w:bottom w:w="120" w:type="dxa"/>
              <w:right w:w="120" w:type="dxa"/>
            </w:tcMar>
            <w:vAlign w:val="center"/>
          </w:tcPr>
          <w:p w14:paraId="64D32888">
            <w:pPr>
              <w:jc w:val="left"/>
              <w:rPr>
                <w:rFonts w:hint="eastAsia" w:ascii="宋体"/>
                <w:sz w:val="24"/>
                <w:szCs w:val="24"/>
              </w:rPr>
            </w:pPr>
          </w:p>
        </w:tc>
        <w:tc>
          <w:tcPr>
            <w:tcW w:w="1033" w:type="pct"/>
            <w:shd w:val="clear" w:color="auto" w:fill="auto"/>
            <w:tcMar>
              <w:top w:w="120" w:type="dxa"/>
              <w:left w:w="120" w:type="dxa"/>
              <w:bottom w:w="120" w:type="dxa"/>
              <w:right w:w="120" w:type="dxa"/>
            </w:tcMar>
            <w:vAlign w:val="center"/>
          </w:tcPr>
          <w:p w14:paraId="06129906">
            <w:pPr>
              <w:jc w:val="left"/>
              <w:rPr>
                <w:rFonts w:hint="eastAsia" w:ascii="宋体"/>
                <w:sz w:val="24"/>
                <w:szCs w:val="24"/>
              </w:rPr>
            </w:pPr>
          </w:p>
        </w:tc>
        <w:tc>
          <w:tcPr>
            <w:tcW w:w="369" w:type="pct"/>
            <w:shd w:val="clear" w:color="auto" w:fill="auto"/>
            <w:tcMar>
              <w:top w:w="120" w:type="dxa"/>
              <w:left w:w="120" w:type="dxa"/>
              <w:bottom w:w="120" w:type="dxa"/>
              <w:right w:w="120" w:type="dxa"/>
            </w:tcMar>
            <w:vAlign w:val="center"/>
          </w:tcPr>
          <w:p w14:paraId="3F214EE2">
            <w:pPr>
              <w:jc w:val="left"/>
              <w:rPr>
                <w:rFonts w:hint="eastAsia" w:ascii="宋体"/>
                <w:sz w:val="24"/>
                <w:szCs w:val="24"/>
              </w:rPr>
            </w:pPr>
          </w:p>
        </w:tc>
      </w:tr>
    </w:tbl>
    <w:p w14:paraId="5EA59B21">
      <w:pPr>
        <w:tabs>
          <w:tab w:val="left" w:pos="1800"/>
          <w:tab w:val="left" w:pos="5580"/>
        </w:tabs>
        <w:spacing w:line="360" w:lineRule="auto"/>
        <w:jc w:val="left"/>
        <w:rPr>
          <w:rFonts w:hint="eastAsia" w:asciiTheme="majorEastAsia" w:hAnsiTheme="majorEastAsia" w:eastAsiaTheme="majorEastAsia" w:cstheme="majorEastAsia"/>
          <w:color w:val="000000"/>
          <w:sz w:val="24"/>
        </w:rPr>
      </w:pPr>
    </w:p>
    <w:p w14:paraId="560BA0EF">
      <w:pPr>
        <w:pStyle w:val="21"/>
        <w:keepNext w:val="0"/>
        <w:keepLines w:val="0"/>
        <w:widowControl/>
        <w:suppressLineNumbers w:val="0"/>
      </w:pPr>
      <w:r>
        <w:t>附：团队成员简历、近3个月社保参保证明复印件（加盖公章）</w:t>
      </w:r>
    </w:p>
    <w:p w14:paraId="15BE48E5">
      <w:pPr>
        <w:pStyle w:val="21"/>
        <w:keepNext w:val="0"/>
        <w:keepLines w:val="0"/>
        <w:widowControl/>
        <w:suppressLineNumbers w:val="0"/>
        <w:rPr>
          <w:rFonts w:hint="eastAsia" w:eastAsia="宋体"/>
          <w:lang w:eastAsia="zh-CN"/>
        </w:rPr>
      </w:pPr>
      <w:r>
        <w:t>参选单位（公章）：______________</w:t>
      </w:r>
    </w:p>
    <w:p w14:paraId="5FA56259">
      <w:pPr>
        <w:pStyle w:val="21"/>
        <w:keepNext w:val="0"/>
        <w:keepLines w:val="0"/>
        <w:widowControl/>
        <w:suppressLineNumbers w:val="0"/>
        <w:rPr>
          <w:rFonts w:hint="eastAsia" w:eastAsia="宋体"/>
          <w:lang w:eastAsia="zh-CN"/>
        </w:rPr>
      </w:pPr>
      <w:r>
        <w:t>授权代表签字：__________________</w:t>
      </w:r>
    </w:p>
    <w:p w14:paraId="1F00CE7C">
      <w:pPr>
        <w:pStyle w:val="21"/>
        <w:keepNext w:val="0"/>
        <w:keepLines w:val="0"/>
        <w:widowControl/>
        <w:suppressLineNumbers w:val="0"/>
      </w:pPr>
      <w:r>
        <w:t>日期：_______年____月____日</w:t>
      </w:r>
    </w:p>
    <w:p w14:paraId="51140C2B">
      <w:pPr>
        <w:snapToGrid w:val="0"/>
        <w:spacing w:line="360" w:lineRule="auto"/>
        <w:jc w:val="both"/>
        <w:outlineLvl w:val="1"/>
        <w:rPr>
          <w:rFonts w:hint="eastAsia" w:asciiTheme="majorEastAsia" w:hAnsiTheme="majorEastAsia" w:eastAsiaTheme="majorEastAsia" w:cstheme="majorEastAsia"/>
          <w:b/>
          <w:sz w:val="24"/>
          <w:szCs w:val="24"/>
        </w:rPr>
        <w:sectPr>
          <w:pgSz w:w="11906" w:h="16838"/>
          <w:pgMar w:top="1270" w:right="1230" w:bottom="1270" w:left="1230" w:header="851" w:footer="992" w:gutter="0"/>
          <w:pgNumType w:fmt="decimal"/>
          <w:cols w:space="720" w:num="1"/>
          <w:docGrid w:linePitch="312" w:charSpace="0"/>
        </w:sectPr>
      </w:pPr>
      <w:r>
        <w:rPr>
          <w:rFonts w:hint="eastAsia" w:asciiTheme="majorEastAsia" w:hAnsiTheme="majorEastAsia" w:eastAsiaTheme="majorEastAsia" w:cstheme="majorEastAsia"/>
          <w:b/>
          <w:sz w:val="24"/>
          <w:szCs w:val="24"/>
        </w:rPr>
        <w:br w:type="page"/>
      </w:r>
    </w:p>
    <w:p w14:paraId="6B41EAB0">
      <w:pPr>
        <w:snapToGrid w:val="0"/>
        <w:spacing w:line="360" w:lineRule="auto"/>
        <w:jc w:val="center"/>
        <w:outlineLvl w:val="1"/>
        <w:rPr>
          <w:rFonts w:hint="eastAsia" w:asciiTheme="majorEastAsia" w:hAnsiTheme="majorEastAsia" w:eastAsiaTheme="majorEastAsia" w:cstheme="majorEastAsia"/>
          <w:b/>
          <w:bCs/>
          <w:color w:val="000000"/>
          <w:sz w:val="36"/>
          <w:szCs w:val="36"/>
          <w:lang w:eastAsia="zh-CN"/>
        </w:rPr>
      </w:pPr>
      <w:r>
        <w:rPr>
          <w:rFonts w:hint="eastAsia" w:asciiTheme="majorEastAsia" w:hAnsiTheme="majorEastAsia" w:eastAsiaTheme="majorEastAsia" w:cstheme="majorEastAsia"/>
          <w:b/>
          <w:bCs/>
          <w:color w:val="000000"/>
          <w:sz w:val="36"/>
          <w:szCs w:val="36"/>
          <w:lang w:eastAsia="zh-CN"/>
        </w:rPr>
        <w:t>九、参选报价及特别事项承诺</w:t>
      </w:r>
    </w:p>
    <w:p w14:paraId="77388FA6">
      <w:pPr>
        <w:snapToGrid w:val="0"/>
        <w:spacing w:line="360" w:lineRule="auto"/>
        <w:ind w:firstLine="480" w:firstLineChars="200"/>
        <w:jc w:val="left"/>
        <w:outlineLvl w:val="1"/>
        <w:rPr>
          <w:rFonts w:hint="eastAsia" w:asciiTheme="majorEastAsia" w:hAnsiTheme="majorEastAsia" w:eastAsiaTheme="majorEastAsia" w:cstheme="majorEastAsia"/>
          <w:color w:val="000000"/>
          <w:sz w:val="24"/>
          <w:lang w:eastAsia="zh-CN"/>
        </w:rPr>
      </w:pPr>
    </w:p>
    <w:p w14:paraId="2A00A3CB">
      <w:pPr>
        <w:snapToGrid w:val="0"/>
        <w:spacing w:line="360" w:lineRule="auto"/>
        <w:ind w:firstLine="480" w:firstLineChars="200"/>
        <w:jc w:val="left"/>
        <w:outlineLvl w:val="1"/>
        <w:rPr>
          <w:rFonts w:hint="eastAsia" w:asciiTheme="majorEastAsia" w:hAnsiTheme="majorEastAsia" w:eastAsiaTheme="majorEastAsia" w:cstheme="majorEastAsia"/>
          <w:color w:val="000000"/>
          <w:sz w:val="24"/>
          <w:lang w:eastAsia="zh-CN"/>
        </w:rPr>
      </w:pPr>
      <w:r>
        <w:rPr>
          <w:rFonts w:hint="eastAsia" w:asciiTheme="majorEastAsia" w:hAnsiTheme="majorEastAsia" w:eastAsiaTheme="majorEastAsia" w:cstheme="majorEastAsia"/>
          <w:color w:val="000000"/>
          <w:sz w:val="24"/>
          <w:lang w:eastAsia="zh-CN"/>
        </w:rPr>
        <w:t>说明：本项目采购人零预算，不支付代理服务费，服务费由养老公建民营项目中标运营单位承担，本页为确认知悉模式，无需填报采购人支付的报价。</w:t>
      </w:r>
    </w:p>
    <w:p w14:paraId="7AF661E7">
      <w:pPr>
        <w:snapToGrid w:val="0"/>
        <w:spacing w:line="360" w:lineRule="auto"/>
        <w:ind w:firstLine="480" w:firstLineChars="200"/>
        <w:jc w:val="left"/>
        <w:outlineLvl w:val="1"/>
        <w:rPr>
          <w:rFonts w:hint="eastAsia" w:asciiTheme="majorEastAsia" w:hAnsiTheme="majorEastAsia" w:eastAsiaTheme="majorEastAsia" w:cstheme="majorEastAsia"/>
          <w:color w:val="000000"/>
          <w:sz w:val="24"/>
          <w:lang w:eastAsia="zh-CN"/>
        </w:rPr>
      </w:pPr>
      <w:r>
        <w:rPr>
          <w:rFonts w:hint="eastAsia" w:asciiTheme="majorEastAsia" w:hAnsiTheme="majorEastAsia" w:eastAsiaTheme="majorEastAsia" w:cstheme="majorEastAsia"/>
          <w:color w:val="000000"/>
          <w:sz w:val="24"/>
          <w:lang w:eastAsia="zh-CN"/>
        </w:rPr>
        <w:t>本单位已充分知悉：本项目采购人不支付招标代理服务费，全部代理服务费用由大红门一期A区棚户区改造项目（中海和瑞叁号院）配套养老设施公建民营项目的中标运营单位承担，我方承诺后续在招标文件中对该事项予以明确约定。</w:t>
      </w:r>
    </w:p>
    <w:p w14:paraId="286D59D0">
      <w:pPr>
        <w:snapToGrid w:val="0"/>
        <w:spacing w:line="360" w:lineRule="auto"/>
        <w:jc w:val="left"/>
        <w:outlineLvl w:val="1"/>
        <w:rPr>
          <w:rFonts w:hint="eastAsia" w:asciiTheme="majorEastAsia" w:hAnsiTheme="majorEastAsia" w:eastAsiaTheme="majorEastAsia" w:cstheme="majorEastAsia"/>
          <w:color w:val="000000"/>
          <w:sz w:val="24"/>
          <w:lang w:eastAsia="zh-CN"/>
        </w:rPr>
      </w:pPr>
    </w:p>
    <w:p w14:paraId="5964AAB7">
      <w:pPr>
        <w:snapToGrid w:val="0"/>
        <w:spacing w:line="360" w:lineRule="auto"/>
        <w:jc w:val="left"/>
        <w:outlineLvl w:val="1"/>
        <w:rPr>
          <w:rFonts w:hint="eastAsia" w:asciiTheme="majorEastAsia" w:hAnsiTheme="majorEastAsia" w:eastAsiaTheme="majorEastAsia" w:cstheme="majorEastAsia"/>
          <w:color w:val="000000"/>
          <w:sz w:val="24"/>
          <w:lang w:eastAsia="zh-CN"/>
        </w:rPr>
      </w:pPr>
      <w:r>
        <w:rPr>
          <w:rFonts w:hint="eastAsia" w:asciiTheme="majorEastAsia" w:hAnsiTheme="majorEastAsia" w:eastAsiaTheme="majorEastAsia" w:cstheme="majorEastAsia"/>
          <w:color w:val="000000"/>
          <w:sz w:val="24"/>
          <w:lang w:eastAsia="zh-CN"/>
        </w:rPr>
        <w:t>参选单位（公章）：______________</w:t>
      </w:r>
    </w:p>
    <w:p w14:paraId="726D3B86">
      <w:pPr>
        <w:snapToGrid w:val="0"/>
        <w:spacing w:line="360" w:lineRule="auto"/>
        <w:jc w:val="left"/>
        <w:outlineLvl w:val="1"/>
        <w:rPr>
          <w:rFonts w:hint="eastAsia" w:asciiTheme="majorEastAsia" w:hAnsiTheme="majorEastAsia" w:eastAsiaTheme="majorEastAsia" w:cstheme="majorEastAsia"/>
          <w:color w:val="000000"/>
          <w:sz w:val="24"/>
          <w:lang w:eastAsia="zh-CN"/>
        </w:rPr>
      </w:pPr>
    </w:p>
    <w:p w14:paraId="1177086F">
      <w:pPr>
        <w:snapToGrid w:val="0"/>
        <w:spacing w:line="360" w:lineRule="auto"/>
        <w:jc w:val="left"/>
        <w:outlineLvl w:val="1"/>
        <w:rPr>
          <w:rFonts w:hint="eastAsia" w:asciiTheme="majorEastAsia" w:hAnsiTheme="majorEastAsia" w:eastAsiaTheme="majorEastAsia" w:cstheme="majorEastAsia"/>
          <w:color w:val="000000"/>
          <w:sz w:val="24"/>
          <w:lang w:eastAsia="zh-CN"/>
        </w:rPr>
      </w:pPr>
      <w:r>
        <w:rPr>
          <w:rFonts w:hint="eastAsia" w:asciiTheme="majorEastAsia" w:hAnsiTheme="majorEastAsia" w:eastAsiaTheme="majorEastAsia" w:cstheme="majorEastAsia"/>
          <w:color w:val="000000"/>
          <w:sz w:val="24"/>
          <w:lang w:eastAsia="zh-CN"/>
        </w:rPr>
        <w:t>授权代表签字：__________________</w:t>
      </w:r>
    </w:p>
    <w:p w14:paraId="78FF4D31">
      <w:pPr>
        <w:snapToGrid w:val="0"/>
        <w:spacing w:line="360" w:lineRule="auto"/>
        <w:jc w:val="left"/>
        <w:outlineLvl w:val="1"/>
        <w:rPr>
          <w:rFonts w:hint="eastAsia" w:asciiTheme="majorEastAsia" w:hAnsiTheme="majorEastAsia" w:eastAsiaTheme="majorEastAsia" w:cstheme="majorEastAsia"/>
          <w:color w:val="000000"/>
          <w:sz w:val="24"/>
          <w:lang w:eastAsia="zh-CN"/>
        </w:rPr>
      </w:pPr>
    </w:p>
    <w:p w14:paraId="1BA80F42">
      <w:pPr>
        <w:snapToGrid w:val="0"/>
        <w:spacing w:line="360" w:lineRule="auto"/>
        <w:jc w:val="left"/>
        <w:outlineLvl w:val="1"/>
        <w:rPr>
          <w:rFonts w:hint="eastAsia" w:asciiTheme="majorEastAsia" w:hAnsiTheme="majorEastAsia" w:eastAsiaTheme="majorEastAsia" w:cstheme="majorEastAsia"/>
          <w:color w:val="000000"/>
          <w:sz w:val="24"/>
          <w:lang w:eastAsia="zh-CN"/>
        </w:rPr>
        <w:sectPr>
          <w:pgSz w:w="11906" w:h="16838"/>
          <w:pgMar w:top="1270" w:right="1230" w:bottom="1270" w:left="1230" w:header="851" w:footer="992" w:gutter="0"/>
          <w:pgNumType w:fmt="decimal"/>
          <w:cols w:space="720" w:num="1"/>
          <w:docGrid w:linePitch="312" w:charSpace="0"/>
        </w:sectPr>
      </w:pPr>
      <w:r>
        <w:rPr>
          <w:rFonts w:hint="eastAsia" w:asciiTheme="majorEastAsia" w:hAnsiTheme="majorEastAsia" w:eastAsiaTheme="majorEastAsia" w:cstheme="majorEastAsia"/>
          <w:color w:val="000000"/>
          <w:sz w:val="24"/>
          <w:lang w:eastAsia="zh-CN"/>
        </w:rPr>
        <w:t>日期：_______年____月____日</w:t>
      </w:r>
    </w:p>
    <w:p w14:paraId="1CA7A785">
      <w:pPr>
        <w:snapToGrid w:val="0"/>
        <w:spacing w:line="360" w:lineRule="auto"/>
        <w:jc w:val="center"/>
        <w:outlineLvl w:val="1"/>
        <w:rPr>
          <w:rFonts w:hint="eastAsia" w:asciiTheme="majorEastAsia" w:hAnsiTheme="majorEastAsia" w:eastAsiaTheme="majorEastAsia" w:cstheme="majorEastAsia"/>
          <w:b/>
          <w:bCs/>
          <w:color w:val="000000"/>
          <w:sz w:val="36"/>
          <w:szCs w:val="36"/>
          <w:lang w:eastAsia="zh-CN"/>
        </w:rPr>
      </w:pPr>
      <w:r>
        <w:rPr>
          <w:rFonts w:hint="eastAsia" w:asciiTheme="majorEastAsia" w:hAnsiTheme="majorEastAsia" w:eastAsiaTheme="majorEastAsia" w:cstheme="majorEastAsia"/>
          <w:b/>
          <w:bCs/>
          <w:color w:val="000000"/>
          <w:sz w:val="36"/>
          <w:szCs w:val="36"/>
          <w:lang w:eastAsia="zh-CN"/>
        </w:rPr>
        <w:t>十、其他材料</w:t>
      </w:r>
    </w:p>
    <w:p w14:paraId="7E599BE7">
      <w:pPr>
        <w:snapToGrid w:val="0"/>
        <w:spacing w:line="360" w:lineRule="auto"/>
        <w:jc w:val="left"/>
        <w:outlineLvl w:val="1"/>
        <w:rPr>
          <w:rFonts w:hint="eastAsia" w:asciiTheme="majorEastAsia" w:hAnsiTheme="majorEastAsia" w:eastAsiaTheme="majorEastAsia" w:cstheme="majorEastAsia"/>
          <w:color w:val="000000"/>
          <w:sz w:val="24"/>
        </w:rPr>
      </w:pPr>
    </w:p>
    <w:p w14:paraId="1716DDF5">
      <w:pPr>
        <w:snapToGrid w:val="0"/>
        <w:spacing w:line="360" w:lineRule="auto"/>
        <w:jc w:val="left"/>
        <w:outlineLvl w:val="1"/>
        <w:rPr>
          <w:rFonts w:hint="eastAsia" w:asciiTheme="majorEastAsia" w:hAnsiTheme="majorEastAsia" w:eastAsiaTheme="majorEastAsia" w:cstheme="majorEastAsia"/>
          <w:color w:val="000000"/>
          <w:sz w:val="24"/>
        </w:rPr>
      </w:pPr>
      <w:r>
        <w:rPr>
          <w:rFonts w:hint="eastAsia" w:asciiTheme="majorEastAsia" w:hAnsiTheme="majorEastAsia" w:eastAsiaTheme="majorEastAsia" w:cstheme="majorEastAsia"/>
          <w:color w:val="000000"/>
          <w:sz w:val="24"/>
        </w:rPr>
        <w:t>供应商自行提供：项目整体服务实施方案、进度计划、保密及风险防控方案、增值服务方案、单位资质证书以及供应商认为需要提交的其他资料。</w:t>
      </w:r>
    </w:p>
    <w:p w14:paraId="75DA31BA">
      <w:pPr>
        <w:rPr>
          <w:rFonts w:hint="eastAsia" w:asciiTheme="majorEastAsia" w:hAnsiTheme="majorEastAsia" w:eastAsiaTheme="majorEastAsia" w:cstheme="majorEastAsia"/>
          <w:sz w:val="24"/>
          <w:szCs w:val="24"/>
        </w:rPr>
      </w:pPr>
    </w:p>
    <w:p w14:paraId="48D75EE7">
      <w:pPr>
        <w:spacing w:line="360" w:lineRule="auto"/>
        <w:rPr>
          <w:rFonts w:hint="eastAsia" w:asciiTheme="majorEastAsia" w:hAnsiTheme="majorEastAsia" w:eastAsiaTheme="majorEastAsia" w:cstheme="majorEastAsia"/>
          <w:sz w:val="24"/>
          <w:szCs w:val="24"/>
        </w:rPr>
      </w:pPr>
    </w:p>
    <w:sectPr>
      <w:pgSz w:w="11906" w:h="16838"/>
      <w:pgMar w:top="1270" w:right="1230" w:bottom="1270" w:left="1230" w:header="851" w:footer="992"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00007A87" w:usb1="80000000" w:usb2="00000008"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楷体_GB2312">
    <w:panose1 w:val="02010609030101010101"/>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796573">
    <w:pPr>
      <w:spacing w:line="172" w:lineRule="auto"/>
      <w:ind w:left="4505"/>
      <w:rPr>
        <w:rFonts w:ascii="宋体" w:hAnsi="宋体" w:eastAsia="宋体" w:cs="宋体"/>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179AC3">
                          <w:pPr>
                            <w:pStyle w:val="1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3179AC3">
                    <w:pPr>
                      <w:pStyle w:val="1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64B500">
    <w:pPr>
      <w:pStyle w:val="18"/>
      <w:wordWrap w:val="0"/>
      <w:ind w:right="540"/>
      <w:jc w:val="right"/>
      <w:rPr>
        <w:rFonts w:hint="eastAsia" w:eastAsia="宋体"/>
        <w:lang w:eastAsia="zh-CN"/>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408971">
                          <w:pPr>
                            <w:pStyle w:val="18"/>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6408971">
                    <w:pPr>
                      <w:pStyle w:val="18"/>
                    </w:pPr>
                    <w:r>
                      <w:fldChar w:fldCharType="begin"/>
                    </w:r>
                    <w:r>
                      <w:instrText xml:space="preserve"> PAGE  \* MERGEFORMAT </w:instrText>
                    </w:r>
                    <w:r>
                      <w:fldChar w:fldCharType="separate"/>
                    </w:r>
                    <w:r>
                      <w:t>8</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196C80"/>
    <w:multiLevelType w:val="singleLevel"/>
    <w:tmpl w:val="B3196C80"/>
    <w:lvl w:ilvl="0" w:tentative="0">
      <w:start w:val="8"/>
      <w:numFmt w:val="chineseCounting"/>
      <w:suff w:val="nothing"/>
      <w:lvlText w:val="%1、"/>
      <w:lvlJc w:val="left"/>
      <w:rPr>
        <w:rFonts w:hint="eastAsia"/>
      </w:rPr>
    </w:lvl>
  </w:abstractNum>
  <w:abstractNum w:abstractNumId="1">
    <w:nsid w:val="00000002"/>
    <w:multiLevelType w:val="multilevel"/>
    <w:tmpl w:val="00000002"/>
    <w:lvl w:ilvl="0" w:tentative="0">
      <w:start w:val="1"/>
      <w:numFmt w:val="japaneseCounting"/>
      <w:lvlText w:val="%1、"/>
      <w:lvlJc w:val="left"/>
      <w:pPr>
        <w:tabs>
          <w:tab w:val="left" w:pos="720"/>
        </w:tabs>
        <w:ind w:left="720" w:hanging="720"/>
      </w:pPr>
      <w:rPr>
        <w:rFonts w:hint="eastAsia"/>
      </w:rPr>
    </w:lvl>
    <w:lvl w:ilvl="1" w:tentative="0">
      <w:start w:val="1"/>
      <w:numFmt w:val="japaneseCounting"/>
      <w:lvlText w:val="（%2）"/>
      <w:lvlJc w:val="left"/>
      <w:pPr>
        <w:tabs>
          <w:tab w:val="left" w:pos="1500"/>
        </w:tabs>
        <w:ind w:left="1500" w:hanging="1080"/>
      </w:pPr>
      <w:rPr>
        <w:rFonts w:hint="eastAsia"/>
      </w:rPr>
    </w:lvl>
    <w:lvl w:ilvl="2" w:tentative="0">
      <w:start w:val="1"/>
      <w:numFmt w:val="decimal"/>
      <w:lvlText w:val="%3."/>
      <w:lvlJc w:val="left"/>
      <w:pPr>
        <w:tabs>
          <w:tab w:val="left" w:pos="1200"/>
        </w:tabs>
        <w:ind w:left="1200" w:hanging="360"/>
      </w:pPr>
      <w:rPr>
        <w:rFonts w:hint="default"/>
      </w:rPr>
    </w:lvl>
    <w:lvl w:ilvl="3" w:tentative="0">
      <w:start w:val="1"/>
      <w:numFmt w:val="decimal"/>
      <w:lvlText w:val="%4、"/>
      <w:lvlJc w:val="left"/>
      <w:pPr>
        <w:tabs>
          <w:tab w:val="left" w:pos="2460"/>
        </w:tabs>
        <w:ind w:left="2460" w:hanging="1200"/>
      </w:pPr>
      <w:rPr>
        <w:rFonts w:hint="default"/>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543D7CE5"/>
    <w:multiLevelType w:val="multilevel"/>
    <w:tmpl w:val="543D7CE5"/>
    <w:lvl w:ilvl="0" w:tentative="0">
      <w:start w:val="1"/>
      <w:numFmt w:val="japaneseCounting"/>
      <w:pStyle w:val="53"/>
      <w:lvlText w:val="%1、"/>
      <w:lvlJc w:val="left"/>
      <w:pPr>
        <w:ind w:left="1190" w:hanging="720"/>
      </w:pPr>
      <w:rPr>
        <w:rFonts w:hint="default"/>
      </w:rPr>
    </w:lvl>
    <w:lvl w:ilvl="1" w:tentative="0">
      <w:start w:val="1"/>
      <w:numFmt w:val="lowerLetter"/>
      <w:lvlText w:val="%2)"/>
      <w:lvlJc w:val="left"/>
      <w:pPr>
        <w:ind w:left="1310" w:hanging="420"/>
      </w:pPr>
    </w:lvl>
    <w:lvl w:ilvl="2" w:tentative="0">
      <w:start w:val="1"/>
      <w:numFmt w:val="lowerRoman"/>
      <w:lvlText w:val="%3."/>
      <w:lvlJc w:val="right"/>
      <w:pPr>
        <w:ind w:left="1730" w:hanging="420"/>
      </w:pPr>
    </w:lvl>
    <w:lvl w:ilvl="3" w:tentative="0">
      <w:start w:val="1"/>
      <w:numFmt w:val="decimal"/>
      <w:lvlText w:val="%4."/>
      <w:lvlJc w:val="left"/>
      <w:pPr>
        <w:ind w:left="2150" w:hanging="420"/>
      </w:pPr>
    </w:lvl>
    <w:lvl w:ilvl="4" w:tentative="0">
      <w:start w:val="1"/>
      <w:numFmt w:val="lowerLetter"/>
      <w:lvlText w:val="%5)"/>
      <w:lvlJc w:val="left"/>
      <w:pPr>
        <w:ind w:left="2570" w:hanging="420"/>
      </w:pPr>
    </w:lvl>
    <w:lvl w:ilvl="5" w:tentative="0">
      <w:start w:val="1"/>
      <w:numFmt w:val="lowerRoman"/>
      <w:lvlText w:val="%6."/>
      <w:lvlJc w:val="right"/>
      <w:pPr>
        <w:ind w:left="2990" w:hanging="420"/>
      </w:pPr>
    </w:lvl>
    <w:lvl w:ilvl="6" w:tentative="0">
      <w:start w:val="1"/>
      <w:numFmt w:val="decimal"/>
      <w:lvlText w:val="%7."/>
      <w:lvlJc w:val="left"/>
      <w:pPr>
        <w:ind w:left="3410" w:hanging="420"/>
      </w:pPr>
    </w:lvl>
    <w:lvl w:ilvl="7" w:tentative="0">
      <w:start w:val="1"/>
      <w:numFmt w:val="lowerLetter"/>
      <w:lvlText w:val="%8)"/>
      <w:lvlJc w:val="left"/>
      <w:pPr>
        <w:ind w:left="3830" w:hanging="420"/>
      </w:pPr>
    </w:lvl>
    <w:lvl w:ilvl="8" w:tentative="0">
      <w:start w:val="1"/>
      <w:numFmt w:val="lowerRoman"/>
      <w:lvlText w:val="%9."/>
      <w:lvlJc w:val="right"/>
      <w:pPr>
        <w:ind w:left="4250" w:hanging="420"/>
      </w:pPr>
    </w:lvl>
  </w:abstractNum>
  <w:abstractNum w:abstractNumId="3">
    <w:nsid w:val="6AAABA26"/>
    <w:multiLevelType w:val="singleLevel"/>
    <w:tmpl w:val="6AAABA26"/>
    <w:lvl w:ilvl="0" w:tentative="0">
      <w:start w:val="7"/>
      <w:numFmt w:val="decimal"/>
      <w:lvlText w:val="%1."/>
      <w:lvlJc w:val="left"/>
      <w:pPr>
        <w:tabs>
          <w:tab w:val="left" w:pos="312"/>
        </w:tabs>
      </w:pPr>
    </w:lvl>
  </w:abstractNum>
  <w:abstractNum w:abstractNumId="4">
    <w:nsid w:val="76B43C01"/>
    <w:multiLevelType w:val="multilevel"/>
    <w:tmpl w:val="76B43C01"/>
    <w:lvl w:ilvl="0" w:tentative="0">
      <w:start w:val="1"/>
      <w:numFmt w:val="decimal"/>
      <w:pStyle w:val="54"/>
      <w:lvlText w:val="%1、"/>
      <w:lvlJc w:val="left"/>
      <w:pPr>
        <w:ind w:left="1995" w:hanging="720"/>
      </w:pPr>
      <w:rPr>
        <w:rFonts w:hint="default"/>
      </w:rPr>
    </w:lvl>
    <w:lvl w:ilvl="1" w:tentative="0">
      <w:start w:val="1"/>
      <w:numFmt w:val="lowerLetter"/>
      <w:lvlText w:val="%2)"/>
      <w:lvlJc w:val="left"/>
      <w:pPr>
        <w:ind w:left="1454" w:hanging="420"/>
      </w:pPr>
    </w:lvl>
    <w:lvl w:ilvl="2" w:tentative="0">
      <w:start w:val="1"/>
      <w:numFmt w:val="lowerRoman"/>
      <w:lvlText w:val="%3."/>
      <w:lvlJc w:val="right"/>
      <w:pPr>
        <w:ind w:left="1874" w:hanging="420"/>
      </w:pPr>
    </w:lvl>
    <w:lvl w:ilvl="3" w:tentative="0">
      <w:start w:val="1"/>
      <w:numFmt w:val="decimal"/>
      <w:lvlText w:val="%4."/>
      <w:lvlJc w:val="left"/>
      <w:pPr>
        <w:ind w:left="2294" w:hanging="420"/>
      </w:pPr>
    </w:lvl>
    <w:lvl w:ilvl="4" w:tentative="0">
      <w:start w:val="1"/>
      <w:numFmt w:val="lowerLetter"/>
      <w:lvlText w:val="%5)"/>
      <w:lvlJc w:val="left"/>
      <w:pPr>
        <w:ind w:left="2714" w:hanging="420"/>
      </w:pPr>
    </w:lvl>
    <w:lvl w:ilvl="5" w:tentative="0">
      <w:start w:val="1"/>
      <w:numFmt w:val="lowerRoman"/>
      <w:lvlText w:val="%6."/>
      <w:lvlJc w:val="right"/>
      <w:pPr>
        <w:ind w:left="3134" w:hanging="420"/>
      </w:pPr>
    </w:lvl>
    <w:lvl w:ilvl="6" w:tentative="0">
      <w:start w:val="1"/>
      <w:numFmt w:val="decimal"/>
      <w:lvlText w:val="%7."/>
      <w:lvlJc w:val="left"/>
      <w:pPr>
        <w:ind w:left="3554" w:hanging="420"/>
      </w:pPr>
    </w:lvl>
    <w:lvl w:ilvl="7" w:tentative="0">
      <w:start w:val="1"/>
      <w:numFmt w:val="lowerLetter"/>
      <w:lvlText w:val="%8)"/>
      <w:lvlJc w:val="left"/>
      <w:pPr>
        <w:ind w:left="3974" w:hanging="420"/>
      </w:pPr>
    </w:lvl>
    <w:lvl w:ilvl="8" w:tentative="0">
      <w:start w:val="1"/>
      <w:numFmt w:val="lowerRoman"/>
      <w:lvlText w:val="%9."/>
      <w:lvlJc w:val="right"/>
      <w:pPr>
        <w:ind w:left="4394" w:hanging="420"/>
      </w:p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6E28"/>
    <w:rsid w:val="00012FCF"/>
    <w:rsid w:val="00026D08"/>
    <w:rsid w:val="0004423C"/>
    <w:rsid w:val="0004509E"/>
    <w:rsid w:val="00047142"/>
    <w:rsid w:val="00061979"/>
    <w:rsid w:val="00063106"/>
    <w:rsid w:val="00066FD1"/>
    <w:rsid w:val="00067670"/>
    <w:rsid w:val="00072C6A"/>
    <w:rsid w:val="00072F98"/>
    <w:rsid w:val="000A68F0"/>
    <w:rsid w:val="000B2AA0"/>
    <w:rsid w:val="000B5790"/>
    <w:rsid w:val="000B5D91"/>
    <w:rsid w:val="000B7AD9"/>
    <w:rsid w:val="000C21B4"/>
    <w:rsid w:val="000D24C0"/>
    <w:rsid w:val="000D7984"/>
    <w:rsid w:val="000E4B49"/>
    <w:rsid w:val="0010239C"/>
    <w:rsid w:val="00103EE8"/>
    <w:rsid w:val="00105F1B"/>
    <w:rsid w:val="00126118"/>
    <w:rsid w:val="00132FC0"/>
    <w:rsid w:val="00133320"/>
    <w:rsid w:val="00153C91"/>
    <w:rsid w:val="001628E5"/>
    <w:rsid w:val="00173395"/>
    <w:rsid w:val="00186E42"/>
    <w:rsid w:val="00187553"/>
    <w:rsid w:val="00196E27"/>
    <w:rsid w:val="00197E95"/>
    <w:rsid w:val="001B79C2"/>
    <w:rsid w:val="001C461F"/>
    <w:rsid w:val="001C54E2"/>
    <w:rsid w:val="001C59BF"/>
    <w:rsid w:val="001C75E4"/>
    <w:rsid w:val="001D30B7"/>
    <w:rsid w:val="001E0797"/>
    <w:rsid w:val="001E6F6A"/>
    <w:rsid w:val="001F7D7D"/>
    <w:rsid w:val="00200023"/>
    <w:rsid w:val="00201398"/>
    <w:rsid w:val="00207494"/>
    <w:rsid w:val="00216389"/>
    <w:rsid w:val="00220DF0"/>
    <w:rsid w:val="00221CA5"/>
    <w:rsid w:val="002226FD"/>
    <w:rsid w:val="00223047"/>
    <w:rsid w:val="00223E60"/>
    <w:rsid w:val="0022531E"/>
    <w:rsid w:val="00231B76"/>
    <w:rsid w:val="00236584"/>
    <w:rsid w:val="00236725"/>
    <w:rsid w:val="00242A32"/>
    <w:rsid w:val="00246528"/>
    <w:rsid w:val="00247ACB"/>
    <w:rsid w:val="0027763E"/>
    <w:rsid w:val="00281596"/>
    <w:rsid w:val="00283607"/>
    <w:rsid w:val="00294407"/>
    <w:rsid w:val="00296B18"/>
    <w:rsid w:val="002A5075"/>
    <w:rsid w:val="002A6EAA"/>
    <w:rsid w:val="002A7693"/>
    <w:rsid w:val="002E10CF"/>
    <w:rsid w:val="002E6C27"/>
    <w:rsid w:val="002F2378"/>
    <w:rsid w:val="00302E45"/>
    <w:rsid w:val="00303AF9"/>
    <w:rsid w:val="003065CE"/>
    <w:rsid w:val="00306780"/>
    <w:rsid w:val="00307AF0"/>
    <w:rsid w:val="00311E0B"/>
    <w:rsid w:val="003120BD"/>
    <w:rsid w:val="00325FB4"/>
    <w:rsid w:val="00330A0D"/>
    <w:rsid w:val="003310C6"/>
    <w:rsid w:val="00340208"/>
    <w:rsid w:val="00352FE9"/>
    <w:rsid w:val="003616FA"/>
    <w:rsid w:val="003738B7"/>
    <w:rsid w:val="00374202"/>
    <w:rsid w:val="0038444E"/>
    <w:rsid w:val="00396213"/>
    <w:rsid w:val="003A2A2A"/>
    <w:rsid w:val="003A3D81"/>
    <w:rsid w:val="003B0607"/>
    <w:rsid w:val="003B25D4"/>
    <w:rsid w:val="003B3A51"/>
    <w:rsid w:val="003C3C0A"/>
    <w:rsid w:val="003D2B39"/>
    <w:rsid w:val="003D62A6"/>
    <w:rsid w:val="003D7CA5"/>
    <w:rsid w:val="003F6817"/>
    <w:rsid w:val="00404ACF"/>
    <w:rsid w:val="0043129D"/>
    <w:rsid w:val="00436754"/>
    <w:rsid w:val="00452F1C"/>
    <w:rsid w:val="00454128"/>
    <w:rsid w:val="00462E80"/>
    <w:rsid w:val="00463FFA"/>
    <w:rsid w:val="00464271"/>
    <w:rsid w:val="00475878"/>
    <w:rsid w:val="004847A4"/>
    <w:rsid w:val="004923BA"/>
    <w:rsid w:val="004B0030"/>
    <w:rsid w:val="004D1C33"/>
    <w:rsid w:val="004D3348"/>
    <w:rsid w:val="004D4A98"/>
    <w:rsid w:val="004D61F3"/>
    <w:rsid w:val="004E3880"/>
    <w:rsid w:val="00501053"/>
    <w:rsid w:val="00506E31"/>
    <w:rsid w:val="00513B1E"/>
    <w:rsid w:val="00523625"/>
    <w:rsid w:val="00525ABF"/>
    <w:rsid w:val="00532A91"/>
    <w:rsid w:val="00544047"/>
    <w:rsid w:val="0055166C"/>
    <w:rsid w:val="00561E02"/>
    <w:rsid w:val="00563EDA"/>
    <w:rsid w:val="00566FCB"/>
    <w:rsid w:val="00580234"/>
    <w:rsid w:val="0058724A"/>
    <w:rsid w:val="00590213"/>
    <w:rsid w:val="005953A0"/>
    <w:rsid w:val="00597566"/>
    <w:rsid w:val="005A0263"/>
    <w:rsid w:val="005B0263"/>
    <w:rsid w:val="005B1977"/>
    <w:rsid w:val="005B2874"/>
    <w:rsid w:val="005B6C40"/>
    <w:rsid w:val="005C12CD"/>
    <w:rsid w:val="005C5DDB"/>
    <w:rsid w:val="005D18C4"/>
    <w:rsid w:val="005D2706"/>
    <w:rsid w:val="005D6E19"/>
    <w:rsid w:val="005F31AB"/>
    <w:rsid w:val="00617C13"/>
    <w:rsid w:val="00617EC3"/>
    <w:rsid w:val="00643F25"/>
    <w:rsid w:val="006671DF"/>
    <w:rsid w:val="00670C77"/>
    <w:rsid w:val="00671B07"/>
    <w:rsid w:val="0067529E"/>
    <w:rsid w:val="00681D04"/>
    <w:rsid w:val="006A63A7"/>
    <w:rsid w:val="006B0753"/>
    <w:rsid w:val="006B1FCE"/>
    <w:rsid w:val="006B4002"/>
    <w:rsid w:val="006B54C4"/>
    <w:rsid w:val="006C02EA"/>
    <w:rsid w:val="006D380B"/>
    <w:rsid w:val="006D52F2"/>
    <w:rsid w:val="006D5F11"/>
    <w:rsid w:val="006E5B12"/>
    <w:rsid w:val="006E72AA"/>
    <w:rsid w:val="00700DB1"/>
    <w:rsid w:val="00705604"/>
    <w:rsid w:val="007061A9"/>
    <w:rsid w:val="00706C27"/>
    <w:rsid w:val="007072A5"/>
    <w:rsid w:val="007112ED"/>
    <w:rsid w:val="00722083"/>
    <w:rsid w:val="00723AC4"/>
    <w:rsid w:val="007249BB"/>
    <w:rsid w:val="0072535D"/>
    <w:rsid w:val="00731713"/>
    <w:rsid w:val="007345F1"/>
    <w:rsid w:val="00754BB5"/>
    <w:rsid w:val="00755059"/>
    <w:rsid w:val="00757D46"/>
    <w:rsid w:val="00761A9F"/>
    <w:rsid w:val="0076663B"/>
    <w:rsid w:val="00767080"/>
    <w:rsid w:val="00767B26"/>
    <w:rsid w:val="00771748"/>
    <w:rsid w:val="00775BFF"/>
    <w:rsid w:val="0077756F"/>
    <w:rsid w:val="00783D5D"/>
    <w:rsid w:val="0078569D"/>
    <w:rsid w:val="00786B03"/>
    <w:rsid w:val="007919E2"/>
    <w:rsid w:val="00794EEC"/>
    <w:rsid w:val="007A2B13"/>
    <w:rsid w:val="007A3583"/>
    <w:rsid w:val="007A5F65"/>
    <w:rsid w:val="007C35D3"/>
    <w:rsid w:val="007C3D18"/>
    <w:rsid w:val="007F638D"/>
    <w:rsid w:val="00810BE4"/>
    <w:rsid w:val="00815942"/>
    <w:rsid w:val="00822A9D"/>
    <w:rsid w:val="00822EE2"/>
    <w:rsid w:val="008350CD"/>
    <w:rsid w:val="00836217"/>
    <w:rsid w:val="00840F68"/>
    <w:rsid w:val="00843ED2"/>
    <w:rsid w:val="00845C8E"/>
    <w:rsid w:val="00874287"/>
    <w:rsid w:val="00882585"/>
    <w:rsid w:val="008A2A6F"/>
    <w:rsid w:val="008A32BD"/>
    <w:rsid w:val="008B1C09"/>
    <w:rsid w:val="008C150C"/>
    <w:rsid w:val="008C63FD"/>
    <w:rsid w:val="008C6AB1"/>
    <w:rsid w:val="008D0006"/>
    <w:rsid w:val="008D4A30"/>
    <w:rsid w:val="008D5ED1"/>
    <w:rsid w:val="008E099A"/>
    <w:rsid w:val="008F06DF"/>
    <w:rsid w:val="008F2E41"/>
    <w:rsid w:val="008F4899"/>
    <w:rsid w:val="008F5D33"/>
    <w:rsid w:val="00903EC7"/>
    <w:rsid w:val="00904DD9"/>
    <w:rsid w:val="009101F2"/>
    <w:rsid w:val="00912C85"/>
    <w:rsid w:val="009169F1"/>
    <w:rsid w:val="00923BB6"/>
    <w:rsid w:val="0092552C"/>
    <w:rsid w:val="009304A6"/>
    <w:rsid w:val="009756CF"/>
    <w:rsid w:val="00985E17"/>
    <w:rsid w:val="0098627E"/>
    <w:rsid w:val="009864D0"/>
    <w:rsid w:val="00995A14"/>
    <w:rsid w:val="009A09DE"/>
    <w:rsid w:val="009A4A43"/>
    <w:rsid w:val="009C1B56"/>
    <w:rsid w:val="009C62CD"/>
    <w:rsid w:val="009D1A72"/>
    <w:rsid w:val="009D3046"/>
    <w:rsid w:val="00A000F2"/>
    <w:rsid w:val="00A02403"/>
    <w:rsid w:val="00A036C5"/>
    <w:rsid w:val="00A108A1"/>
    <w:rsid w:val="00A1203B"/>
    <w:rsid w:val="00A3051E"/>
    <w:rsid w:val="00A44257"/>
    <w:rsid w:val="00A60103"/>
    <w:rsid w:val="00A64F66"/>
    <w:rsid w:val="00A84EB7"/>
    <w:rsid w:val="00A85E8E"/>
    <w:rsid w:val="00A85F02"/>
    <w:rsid w:val="00AA0FAC"/>
    <w:rsid w:val="00AA61AB"/>
    <w:rsid w:val="00AB2193"/>
    <w:rsid w:val="00AB2F63"/>
    <w:rsid w:val="00AB6AE3"/>
    <w:rsid w:val="00AB7760"/>
    <w:rsid w:val="00AD2160"/>
    <w:rsid w:val="00AE5C05"/>
    <w:rsid w:val="00AE7883"/>
    <w:rsid w:val="00AF313C"/>
    <w:rsid w:val="00AF3FAA"/>
    <w:rsid w:val="00AF5FA0"/>
    <w:rsid w:val="00B218F2"/>
    <w:rsid w:val="00B2513D"/>
    <w:rsid w:val="00B25218"/>
    <w:rsid w:val="00B2612E"/>
    <w:rsid w:val="00B36026"/>
    <w:rsid w:val="00B4052A"/>
    <w:rsid w:val="00B46A15"/>
    <w:rsid w:val="00B535FC"/>
    <w:rsid w:val="00B54801"/>
    <w:rsid w:val="00B54F3A"/>
    <w:rsid w:val="00B56A57"/>
    <w:rsid w:val="00B612B4"/>
    <w:rsid w:val="00B65EC6"/>
    <w:rsid w:val="00B6760A"/>
    <w:rsid w:val="00B92D28"/>
    <w:rsid w:val="00BB39BC"/>
    <w:rsid w:val="00BC3771"/>
    <w:rsid w:val="00BC43A2"/>
    <w:rsid w:val="00BC4A1F"/>
    <w:rsid w:val="00BD4F3C"/>
    <w:rsid w:val="00BD7C0C"/>
    <w:rsid w:val="00BE2F41"/>
    <w:rsid w:val="00BE438E"/>
    <w:rsid w:val="00C01BE3"/>
    <w:rsid w:val="00C10E19"/>
    <w:rsid w:val="00C12022"/>
    <w:rsid w:val="00C20DF8"/>
    <w:rsid w:val="00C40748"/>
    <w:rsid w:val="00C515F0"/>
    <w:rsid w:val="00C5759E"/>
    <w:rsid w:val="00C619B8"/>
    <w:rsid w:val="00C657E7"/>
    <w:rsid w:val="00C818BD"/>
    <w:rsid w:val="00C970D8"/>
    <w:rsid w:val="00CA298B"/>
    <w:rsid w:val="00CA3BE2"/>
    <w:rsid w:val="00CA5A71"/>
    <w:rsid w:val="00CA6966"/>
    <w:rsid w:val="00CA7D9F"/>
    <w:rsid w:val="00CB0F56"/>
    <w:rsid w:val="00CB2ED9"/>
    <w:rsid w:val="00CC2B36"/>
    <w:rsid w:val="00CD30F5"/>
    <w:rsid w:val="00CE2A1E"/>
    <w:rsid w:val="00CF177D"/>
    <w:rsid w:val="00CF7006"/>
    <w:rsid w:val="00D11DE7"/>
    <w:rsid w:val="00D160C0"/>
    <w:rsid w:val="00D21D6B"/>
    <w:rsid w:val="00D266F5"/>
    <w:rsid w:val="00D3445A"/>
    <w:rsid w:val="00D34E73"/>
    <w:rsid w:val="00D546A0"/>
    <w:rsid w:val="00D61E1C"/>
    <w:rsid w:val="00D74FD4"/>
    <w:rsid w:val="00D84E16"/>
    <w:rsid w:val="00D937CF"/>
    <w:rsid w:val="00D9704E"/>
    <w:rsid w:val="00D9777B"/>
    <w:rsid w:val="00DA52E4"/>
    <w:rsid w:val="00DB0078"/>
    <w:rsid w:val="00DC33DE"/>
    <w:rsid w:val="00DD3829"/>
    <w:rsid w:val="00DD5537"/>
    <w:rsid w:val="00DE1524"/>
    <w:rsid w:val="00DE31B2"/>
    <w:rsid w:val="00DE725D"/>
    <w:rsid w:val="00DE7F29"/>
    <w:rsid w:val="00E1015C"/>
    <w:rsid w:val="00E10602"/>
    <w:rsid w:val="00E12BFF"/>
    <w:rsid w:val="00E13FF6"/>
    <w:rsid w:val="00E2103D"/>
    <w:rsid w:val="00E268FA"/>
    <w:rsid w:val="00E4029A"/>
    <w:rsid w:val="00E479F6"/>
    <w:rsid w:val="00E55221"/>
    <w:rsid w:val="00E63DB5"/>
    <w:rsid w:val="00E81FFE"/>
    <w:rsid w:val="00E92AD5"/>
    <w:rsid w:val="00E92E7A"/>
    <w:rsid w:val="00E9360C"/>
    <w:rsid w:val="00E940EA"/>
    <w:rsid w:val="00E966CD"/>
    <w:rsid w:val="00EB222E"/>
    <w:rsid w:val="00EB7032"/>
    <w:rsid w:val="00EC3C52"/>
    <w:rsid w:val="00ED27F2"/>
    <w:rsid w:val="00ED333E"/>
    <w:rsid w:val="00ED33B6"/>
    <w:rsid w:val="00ED6CB2"/>
    <w:rsid w:val="00EE5D18"/>
    <w:rsid w:val="00EF4DF7"/>
    <w:rsid w:val="00F0337D"/>
    <w:rsid w:val="00F04CE1"/>
    <w:rsid w:val="00F16E2C"/>
    <w:rsid w:val="00F17A92"/>
    <w:rsid w:val="00F21858"/>
    <w:rsid w:val="00F27D7A"/>
    <w:rsid w:val="00F33330"/>
    <w:rsid w:val="00F358D9"/>
    <w:rsid w:val="00F43645"/>
    <w:rsid w:val="00F4693E"/>
    <w:rsid w:val="00F5532C"/>
    <w:rsid w:val="00F61720"/>
    <w:rsid w:val="00F65B9E"/>
    <w:rsid w:val="00F731D0"/>
    <w:rsid w:val="00F85947"/>
    <w:rsid w:val="00F93D95"/>
    <w:rsid w:val="00F946A1"/>
    <w:rsid w:val="00F96F1B"/>
    <w:rsid w:val="00FA4F82"/>
    <w:rsid w:val="00FD5215"/>
    <w:rsid w:val="00FE6B18"/>
    <w:rsid w:val="00FF0B21"/>
    <w:rsid w:val="00FF227C"/>
    <w:rsid w:val="00FF2ED6"/>
    <w:rsid w:val="035D271F"/>
    <w:rsid w:val="038D1CCC"/>
    <w:rsid w:val="04082AD7"/>
    <w:rsid w:val="067B6837"/>
    <w:rsid w:val="07697D31"/>
    <w:rsid w:val="089A377D"/>
    <w:rsid w:val="09EC78B8"/>
    <w:rsid w:val="0AA164A9"/>
    <w:rsid w:val="0BEB0964"/>
    <w:rsid w:val="0E2450E8"/>
    <w:rsid w:val="0E30418A"/>
    <w:rsid w:val="10CC7FB1"/>
    <w:rsid w:val="118F5F17"/>
    <w:rsid w:val="11A71B81"/>
    <w:rsid w:val="12DD263E"/>
    <w:rsid w:val="19263CD4"/>
    <w:rsid w:val="1D2F717E"/>
    <w:rsid w:val="1EEB7551"/>
    <w:rsid w:val="1FC00CAF"/>
    <w:rsid w:val="213F5933"/>
    <w:rsid w:val="225A5CE7"/>
    <w:rsid w:val="24FD5A7C"/>
    <w:rsid w:val="26CA3EF0"/>
    <w:rsid w:val="28D22B40"/>
    <w:rsid w:val="293935AF"/>
    <w:rsid w:val="29D4444C"/>
    <w:rsid w:val="2A18418F"/>
    <w:rsid w:val="2B2A115D"/>
    <w:rsid w:val="2CA8152B"/>
    <w:rsid w:val="2D5C786C"/>
    <w:rsid w:val="2E91710D"/>
    <w:rsid w:val="2EA94D33"/>
    <w:rsid w:val="308E0D95"/>
    <w:rsid w:val="32BA45C2"/>
    <w:rsid w:val="357E5EC9"/>
    <w:rsid w:val="38726196"/>
    <w:rsid w:val="3AD172E7"/>
    <w:rsid w:val="3AFF4793"/>
    <w:rsid w:val="3DFC56FF"/>
    <w:rsid w:val="41375C54"/>
    <w:rsid w:val="422C69F2"/>
    <w:rsid w:val="42B745D5"/>
    <w:rsid w:val="48E06233"/>
    <w:rsid w:val="49940662"/>
    <w:rsid w:val="4D4F4604"/>
    <w:rsid w:val="50E84F29"/>
    <w:rsid w:val="528174BF"/>
    <w:rsid w:val="53DB4A23"/>
    <w:rsid w:val="549B5A09"/>
    <w:rsid w:val="566B62A7"/>
    <w:rsid w:val="581C099B"/>
    <w:rsid w:val="594E05EE"/>
    <w:rsid w:val="5C69740C"/>
    <w:rsid w:val="5DAD3649"/>
    <w:rsid w:val="61E6342A"/>
    <w:rsid w:val="62A7006B"/>
    <w:rsid w:val="67E91721"/>
    <w:rsid w:val="67FE2D9F"/>
    <w:rsid w:val="692740F9"/>
    <w:rsid w:val="69AB0181"/>
    <w:rsid w:val="6A503CD9"/>
    <w:rsid w:val="6DD56C28"/>
    <w:rsid w:val="6F8D32DA"/>
    <w:rsid w:val="70990059"/>
    <w:rsid w:val="73777729"/>
    <w:rsid w:val="79332A2C"/>
    <w:rsid w:val="797B1A25"/>
    <w:rsid w:val="7AC84B1B"/>
    <w:rsid w:val="7B670E83"/>
    <w:rsid w:val="7BBB0F88"/>
    <w:rsid w:val="7BFBCA94"/>
    <w:rsid w:val="7CE951A3"/>
    <w:rsid w:val="7E7318ED"/>
    <w:rsid w:val="7FEF62FE"/>
    <w:rsid w:val="BB9F51F7"/>
    <w:rsid w:val="E7F58914"/>
    <w:rsid w:val="F2DFFEBB"/>
    <w:rsid w:val="F7B5CFB8"/>
    <w:rsid w:val="FDAFD9EC"/>
    <w:rsid w:val="FEFDECC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0" w:semiHidden="0" w:name="heading 3"/>
    <w:lsdException w:qFormat="1" w:uiPriority="9" w:name="heading 4"/>
    <w:lsdException w:qFormat="1" w:uiPriority="9"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qFormat="1" w:unhideWhenUsed="0" w:uiPriority="0" w:semiHidden="0"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lang w:val="en-US" w:eastAsia="zh-CN" w:bidi="ar-SA"/>
    </w:rPr>
  </w:style>
  <w:style w:type="paragraph" w:styleId="2">
    <w:name w:val="heading 1"/>
    <w:basedOn w:val="1"/>
    <w:next w:val="1"/>
    <w:link w:val="30"/>
    <w:qFormat/>
    <w:uiPriority w:val="0"/>
    <w:pPr>
      <w:keepNext/>
      <w:widowControl/>
      <w:tabs>
        <w:tab w:val="left" w:pos="432"/>
      </w:tabs>
      <w:ind w:left="432" w:hanging="432"/>
      <w:jc w:val="center"/>
      <w:outlineLvl w:val="0"/>
    </w:pPr>
    <w:rPr>
      <w:rFonts w:ascii="黑体" w:hAnsi="Times New Roman" w:eastAsia="黑体"/>
      <w:kern w:val="0"/>
      <w:sz w:val="52"/>
    </w:rPr>
  </w:style>
  <w:style w:type="paragraph" w:styleId="3">
    <w:name w:val="heading 2"/>
    <w:basedOn w:val="1"/>
    <w:next w:val="1"/>
    <w:link w:val="33"/>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5"/>
    <w:qFormat/>
    <w:uiPriority w:val="0"/>
    <w:pPr>
      <w:keepNext/>
      <w:keepLines/>
      <w:spacing w:before="260" w:after="260" w:line="416" w:lineRule="auto"/>
      <w:outlineLvl w:val="2"/>
    </w:pPr>
    <w:rPr>
      <w:rFonts w:ascii="Times New Roman" w:hAnsi="Times New Roman"/>
      <w:b/>
      <w:bCs/>
      <w:sz w:val="32"/>
      <w:szCs w:val="32"/>
    </w:rPr>
  </w:style>
  <w:style w:type="paragraph" w:styleId="5">
    <w:name w:val="heading 6"/>
    <w:basedOn w:val="1"/>
    <w:next w:val="1"/>
    <w:link w:val="42"/>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szCs w:val="24"/>
    </w:rPr>
  </w:style>
  <w:style w:type="paragraph" w:styleId="6">
    <w:name w:val="heading 7"/>
    <w:basedOn w:val="1"/>
    <w:next w:val="1"/>
    <w:link w:val="43"/>
    <w:qFormat/>
    <w:uiPriority w:val="0"/>
    <w:pPr>
      <w:keepNext/>
      <w:keepLines/>
      <w:widowControl/>
      <w:tabs>
        <w:tab w:val="left" w:pos="2520"/>
      </w:tabs>
      <w:spacing w:before="240" w:after="64" w:line="320" w:lineRule="auto"/>
      <w:ind w:left="1296" w:hanging="1296"/>
      <w:jc w:val="left"/>
      <w:outlineLvl w:val="6"/>
    </w:pPr>
    <w:rPr>
      <w:rFonts w:ascii="Times New Roman" w:hAnsi="Times New Roman"/>
      <w:b/>
      <w:bCs/>
      <w:kern w:val="0"/>
      <w:sz w:val="24"/>
      <w:szCs w:val="24"/>
    </w:rPr>
  </w:style>
  <w:style w:type="paragraph" w:styleId="7">
    <w:name w:val="heading 8"/>
    <w:basedOn w:val="1"/>
    <w:next w:val="1"/>
    <w:link w:val="44"/>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szCs w:val="24"/>
    </w:rPr>
  </w:style>
  <w:style w:type="paragraph" w:styleId="8">
    <w:name w:val="heading 9"/>
    <w:basedOn w:val="1"/>
    <w:next w:val="1"/>
    <w:link w:val="45"/>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9">
    <w:name w:val="toc 7"/>
    <w:basedOn w:val="1"/>
    <w:next w:val="1"/>
    <w:qFormat/>
    <w:uiPriority w:val="0"/>
    <w:pPr>
      <w:ind w:left="2520" w:leftChars="1200"/>
    </w:pPr>
    <w:rPr>
      <w:rFonts w:ascii="Times New Roman" w:hAnsi="Times New Roman"/>
      <w:szCs w:val="24"/>
    </w:rPr>
  </w:style>
  <w:style w:type="paragraph" w:styleId="10">
    <w:name w:val="Normal Indent"/>
    <w:basedOn w:val="1"/>
    <w:link w:val="46"/>
    <w:qFormat/>
    <w:uiPriority w:val="0"/>
    <w:pPr>
      <w:ind w:firstLine="420" w:firstLineChars="200"/>
    </w:pPr>
    <w:rPr>
      <w:rFonts w:ascii="Times New Roman" w:hAnsi="Times New Roman"/>
      <w:szCs w:val="24"/>
    </w:rPr>
  </w:style>
  <w:style w:type="paragraph" w:styleId="11">
    <w:name w:val="toa heading"/>
    <w:basedOn w:val="1"/>
    <w:next w:val="1"/>
    <w:qFormat/>
    <w:uiPriority w:val="0"/>
    <w:pPr>
      <w:spacing w:before="120"/>
    </w:pPr>
    <w:rPr>
      <w:rFonts w:ascii="Cambria" w:hAnsi="Cambria"/>
      <w:sz w:val="24"/>
    </w:rPr>
  </w:style>
  <w:style w:type="paragraph" w:styleId="12">
    <w:name w:val="annotation text"/>
    <w:basedOn w:val="1"/>
    <w:semiHidden/>
    <w:unhideWhenUsed/>
    <w:qFormat/>
    <w:uiPriority w:val="99"/>
    <w:pPr>
      <w:jc w:val="left"/>
    </w:pPr>
  </w:style>
  <w:style w:type="paragraph" w:styleId="13">
    <w:name w:val="Body Text"/>
    <w:basedOn w:val="1"/>
    <w:semiHidden/>
    <w:unhideWhenUsed/>
    <w:qFormat/>
    <w:uiPriority w:val="99"/>
    <w:pPr>
      <w:spacing w:after="120"/>
    </w:pPr>
  </w:style>
  <w:style w:type="paragraph" w:styleId="14">
    <w:name w:val="Body Text Indent"/>
    <w:basedOn w:val="1"/>
    <w:link w:val="48"/>
    <w:qFormat/>
    <w:uiPriority w:val="0"/>
    <w:pPr>
      <w:ind w:firstLine="538" w:firstLineChars="192"/>
    </w:pPr>
    <w:rPr>
      <w:rFonts w:ascii="Times New Roman" w:hAnsi="Times New Roman" w:eastAsia="楷体_GB2312"/>
      <w:sz w:val="28"/>
      <w:szCs w:val="24"/>
    </w:rPr>
  </w:style>
  <w:style w:type="paragraph" w:styleId="15">
    <w:name w:val="Plain Text"/>
    <w:basedOn w:val="1"/>
    <w:link w:val="49"/>
    <w:qFormat/>
    <w:uiPriority w:val="0"/>
    <w:rPr>
      <w:rFonts w:ascii="宋体" w:hAnsi="Courier New"/>
      <w:szCs w:val="21"/>
    </w:rPr>
  </w:style>
  <w:style w:type="paragraph" w:styleId="16">
    <w:name w:val="Date"/>
    <w:basedOn w:val="1"/>
    <w:next w:val="1"/>
    <w:link w:val="38"/>
    <w:qFormat/>
    <w:uiPriority w:val="0"/>
    <w:pPr>
      <w:jc w:val="right"/>
    </w:pPr>
    <w:rPr>
      <w:rFonts w:ascii="Times New Roman" w:hAnsi="Times New Roman"/>
      <w:b/>
      <w:sz w:val="32"/>
      <w:szCs w:val="24"/>
    </w:rPr>
  </w:style>
  <w:style w:type="paragraph" w:styleId="17">
    <w:name w:val="Balloon Text"/>
    <w:basedOn w:val="1"/>
    <w:link w:val="36"/>
    <w:semiHidden/>
    <w:qFormat/>
    <w:uiPriority w:val="0"/>
    <w:rPr>
      <w:rFonts w:ascii="Times New Roman" w:hAnsi="Times New Roman"/>
      <w:sz w:val="18"/>
      <w:szCs w:val="18"/>
    </w:rPr>
  </w:style>
  <w:style w:type="paragraph" w:styleId="18">
    <w:name w:val="footer"/>
    <w:basedOn w:val="1"/>
    <w:link w:val="31"/>
    <w:unhideWhenUsed/>
    <w:qFormat/>
    <w:uiPriority w:val="99"/>
    <w:pPr>
      <w:tabs>
        <w:tab w:val="center" w:pos="4153"/>
        <w:tab w:val="right" w:pos="8306"/>
      </w:tabs>
      <w:snapToGrid w:val="0"/>
      <w:jc w:val="left"/>
    </w:pPr>
    <w:rPr>
      <w:sz w:val="18"/>
      <w:szCs w:val="18"/>
    </w:rPr>
  </w:style>
  <w:style w:type="paragraph" w:styleId="19">
    <w:name w:val="header"/>
    <w:basedOn w:val="1"/>
    <w:link w:val="34"/>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Body Text Indent 3"/>
    <w:basedOn w:val="1"/>
    <w:link w:val="51"/>
    <w:qFormat/>
    <w:uiPriority w:val="0"/>
    <w:pPr>
      <w:spacing w:after="120"/>
      <w:ind w:left="420" w:leftChars="200"/>
    </w:pPr>
    <w:rPr>
      <w:rFonts w:ascii="Times New Roman" w:hAnsi="Times New Roman"/>
      <w:sz w:val="16"/>
      <w:szCs w:val="16"/>
    </w:rPr>
  </w:style>
  <w:style w:type="paragraph" w:styleId="21">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22">
    <w:name w:val="Title"/>
    <w:basedOn w:val="1"/>
    <w:next w:val="1"/>
    <w:qFormat/>
    <w:uiPriority w:val="0"/>
    <w:pPr>
      <w:spacing w:before="240" w:after="60"/>
      <w:jc w:val="center"/>
      <w:outlineLvl w:val="0"/>
    </w:pPr>
    <w:rPr>
      <w:rFonts w:ascii="Cambria" w:hAnsi="Cambria"/>
      <w:b/>
      <w:sz w:val="32"/>
    </w:rPr>
  </w:style>
  <w:style w:type="table" w:styleId="24">
    <w:name w:val="Table Grid"/>
    <w:basedOn w:val="2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qFormat/>
    <w:uiPriority w:val="22"/>
    <w:rPr>
      <w:b/>
    </w:rPr>
  </w:style>
  <w:style w:type="character" w:styleId="27">
    <w:name w:val="page number"/>
    <w:basedOn w:val="25"/>
    <w:qFormat/>
    <w:uiPriority w:val="0"/>
  </w:style>
  <w:style w:type="character" w:styleId="28">
    <w:name w:val="annotation reference"/>
    <w:basedOn w:val="25"/>
    <w:semiHidden/>
    <w:unhideWhenUsed/>
    <w:qFormat/>
    <w:uiPriority w:val="99"/>
    <w:rPr>
      <w:sz w:val="21"/>
      <w:szCs w:val="21"/>
    </w:rPr>
  </w:style>
  <w:style w:type="character" w:customStyle="1" w:styleId="29">
    <w:name w:val="标题 3 Char"/>
    <w:basedOn w:val="25"/>
    <w:semiHidden/>
    <w:qFormat/>
    <w:uiPriority w:val="9"/>
    <w:rPr>
      <w:rFonts w:ascii="Calibri" w:hAnsi="Calibri" w:eastAsia="宋体" w:cs="Times New Roman"/>
      <w:b/>
      <w:bCs/>
      <w:sz w:val="32"/>
      <w:szCs w:val="32"/>
    </w:rPr>
  </w:style>
  <w:style w:type="character" w:customStyle="1" w:styleId="30">
    <w:name w:val="标题 1 Char"/>
    <w:basedOn w:val="25"/>
    <w:link w:val="2"/>
    <w:qFormat/>
    <w:uiPriority w:val="0"/>
    <w:rPr>
      <w:rFonts w:ascii="黑体" w:hAnsi="Times New Roman" w:eastAsia="黑体" w:cs="Times New Roman"/>
      <w:kern w:val="0"/>
      <w:sz w:val="52"/>
      <w:szCs w:val="20"/>
    </w:rPr>
  </w:style>
  <w:style w:type="character" w:customStyle="1" w:styleId="31">
    <w:name w:val="页脚 Char"/>
    <w:basedOn w:val="25"/>
    <w:link w:val="18"/>
    <w:qFormat/>
    <w:uiPriority w:val="99"/>
    <w:rPr>
      <w:sz w:val="18"/>
      <w:szCs w:val="18"/>
    </w:rPr>
  </w:style>
  <w:style w:type="paragraph" w:customStyle="1" w:styleId="32">
    <w:name w:val="样式 小四"/>
    <w:qFormat/>
    <w:uiPriority w:val="0"/>
    <w:pPr>
      <w:widowControl w:val="0"/>
      <w:adjustRightInd w:val="0"/>
      <w:spacing w:line="360" w:lineRule="atLeast"/>
      <w:textAlignment w:val="baseline"/>
    </w:pPr>
    <w:rPr>
      <w:rFonts w:ascii="Calibri" w:hAnsi="Calibri" w:eastAsia="宋体" w:cs="Arial"/>
      <w:sz w:val="24"/>
      <w:szCs w:val="22"/>
      <w:lang w:val="en-US" w:eastAsia="zh-CN" w:bidi="ar-SA"/>
    </w:rPr>
  </w:style>
  <w:style w:type="character" w:customStyle="1" w:styleId="33">
    <w:name w:val="标题 2 Char"/>
    <w:basedOn w:val="25"/>
    <w:link w:val="3"/>
    <w:qFormat/>
    <w:uiPriority w:val="9"/>
    <w:rPr>
      <w:rFonts w:asciiTheme="majorHAnsi" w:hAnsiTheme="majorHAnsi" w:eastAsiaTheme="majorEastAsia" w:cstheme="majorBidi"/>
      <w:b/>
      <w:bCs/>
      <w:sz w:val="32"/>
      <w:szCs w:val="32"/>
    </w:rPr>
  </w:style>
  <w:style w:type="character" w:customStyle="1" w:styleId="34">
    <w:name w:val="页眉 Char"/>
    <w:basedOn w:val="25"/>
    <w:link w:val="19"/>
    <w:qFormat/>
    <w:uiPriority w:val="99"/>
    <w:rPr>
      <w:sz w:val="18"/>
      <w:szCs w:val="18"/>
    </w:rPr>
  </w:style>
  <w:style w:type="character" w:customStyle="1" w:styleId="35">
    <w:name w:val="标题 3 Char1"/>
    <w:link w:val="4"/>
    <w:qFormat/>
    <w:uiPriority w:val="0"/>
    <w:rPr>
      <w:rFonts w:ascii="Times New Roman" w:hAnsi="Times New Roman" w:eastAsia="宋体" w:cs="Times New Roman"/>
      <w:b/>
      <w:bCs/>
      <w:sz w:val="32"/>
      <w:szCs w:val="32"/>
    </w:rPr>
  </w:style>
  <w:style w:type="character" w:customStyle="1" w:styleId="36">
    <w:name w:val="批注框文本 Char"/>
    <w:basedOn w:val="25"/>
    <w:link w:val="17"/>
    <w:semiHidden/>
    <w:qFormat/>
    <w:uiPriority w:val="0"/>
    <w:rPr>
      <w:rFonts w:ascii="Times New Roman" w:hAnsi="Times New Roman" w:eastAsia="宋体" w:cs="Times New Roman"/>
      <w:sz w:val="18"/>
      <w:szCs w:val="18"/>
    </w:rPr>
  </w:style>
  <w:style w:type="paragraph" w:styleId="37">
    <w:name w:val="List Paragraph"/>
    <w:basedOn w:val="1"/>
    <w:qFormat/>
    <w:uiPriority w:val="34"/>
    <w:pPr>
      <w:ind w:firstLine="420" w:firstLineChars="200"/>
    </w:pPr>
  </w:style>
  <w:style w:type="character" w:customStyle="1" w:styleId="38">
    <w:name w:val="日期 Char"/>
    <w:basedOn w:val="25"/>
    <w:link w:val="16"/>
    <w:qFormat/>
    <w:uiPriority w:val="0"/>
    <w:rPr>
      <w:rFonts w:ascii="Times New Roman" w:hAnsi="Times New Roman" w:eastAsia="宋体" w:cs="Times New Roman"/>
      <w:b/>
      <w:sz w:val="32"/>
      <w:szCs w:val="24"/>
    </w:rPr>
  </w:style>
  <w:style w:type="paragraph" w:customStyle="1" w:styleId="39">
    <w:name w:val="_Style 22"/>
    <w:basedOn w:val="1"/>
    <w:next w:val="37"/>
    <w:qFormat/>
    <w:uiPriority w:val="0"/>
    <w:pPr>
      <w:ind w:firstLine="420" w:firstLineChars="200"/>
    </w:pPr>
    <w:rPr>
      <w:rFonts w:ascii="Times New Roman" w:hAnsi="Times New Roman"/>
      <w:szCs w:val="24"/>
    </w:rPr>
  </w:style>
  <w:style w:type="character" w:customStyle="1" w:styleId="40">
    <w:name w:val="标题 2 Char Char"/>
    <w:qFormat/>
    <w:uiPriority w:val="0"/>
    <w:rPr>
      <w:rFonts w:ascii="Arial" w:hAnsi="Arial" w:eastAsia="黑体" w:cs="Times New Roman"/>
      <w:b/>
      <w:bCs/>
      <w:kern w:val="2"/>
      <w:sz w:val="32"/>
      <w:szCs w:val="32"/>
      <w:lang w:val="en-US" w:eastAsia="zh-CN" w:bidi="ar-SA"/>
    </w:rPr>
  </w:style>
  <w:style w:type="paragraph" w:customStyle="1" w:styleId="41">
    <w:name w:val="表格文字"/>
    <w:basedOn w:val="1"/>
    <w:qFormat/>
    <w:uiPriority w:val="0"/>
    <w:pPr>
      <w:adjustRightInd w:val="0"/>
      <w:spacing w:line="420" w:lineRule="atLeast"/>
      <w:jc w:val="left"/>
      <w:textAlignment w:val="baseline"/>
    </w:pPr>
    <w:rPr>
      <w:rFonts w:ascii="Times New Roman" w:hAnsi="Times New Roman"/>
      <w:kern w:val="0"/>
    </w:rPr>
  </w:style>
  <w:style w:type="character" w:customStyle="1" w:styleId="42">
    <w:name w:val="标题 6 Char"/>
    <w:basedOn w:val="25"/>
    <w:link w:val="5"/>
    <w:qFormat/>
    <w:uiPriority w:val="0"/>
    <w:rPr>
      <w:rFonts w:ascii="Arial" w:hAnsi="Arial" w:eastAsia="黑体" w:cs="Times New Roman"/>
      <w:b/>
      <w:bCs/>
      <w:kern w:val="0"/>
      <w:sz w:val="24"/>
      <w:szCs w:val="24"/>
    </w:rPr>
  </w:style>
  <w:style w:type="character" w:customStyle="1" w:styleId="43">
    <w:name w:val="标题 7 Char"/>
    <w:basedOn w:val="25"/>
    <w:link w:val="6"/>
    <w:qFormat/>
    <w:uiPriority w:val="0"/>
    <w:rPr>
      <w:rFonts w:ascii="Times New Roman" w:hAnsi="Times New Roman" w:eastAsia="宋体" w:cs="Times New Roman"/>
      <w:b/>
      <w:bCs/>
      <w:kern w:val="0"/>
      <w:sz w:val="24"/>
      <w:szCs w:val="24"/>
    </w:rPr>
  </w:style>
  <w:style w:type="character" w:customStyle="1" w:styleId="44">
    <w:name w:val="标题 8 Char"/>
    <w:basedOn w:val="25"/>
    <w:link w:val="7"/>
    <w:qFormat/>
    <w:uiPriority w:val="0"/>
    <w:rPr>
      <w:rFonts w:ascii="Arial" w:hAnsi="Arial" w:eastAsia="黑体" w:cs="Times New Roman"/>
      <w:kern w:val="0"/>
      <w:sz w:val="24"/>
      <w:szCs w:val="24"/>
    </w:rPr>
  </w:style>
  <w:style w:type="character" w:customStyle="1" w:styleId="45">
    <w:name w:val="标题 9 Char"/>
    <w:basedOn w:val="25"/>
    <w:link w:val="8"/>
    <w:qFormat/>
    <w:uiPriority w:val="0"/>
    <w:rPr>
      <w:rFonts w:ascii="Arial" w:hAnsi="Arial" w:eastAsia="黑体" w:cs="Times New Roman"/>
      <w:kern w:val="0"/>
      <w:szCs w:val="21"/>
    </w:rPr>
  </w:style>
  <w:style w:type="character" w:customStyle="1" w:styleId="46">
    <w:name w:val="正文缩进 Char"/>
    <w:link w:val="10"/>
    <w:qFormat/>
    <w:locked/>
    <w:uiPriority w:val="0"/>
    <w:rPr>
      <w:rFonts w:ascii="Times New Roman" w:hAnsi="Times New Roman" w:eastAsia="宋体" w:cs="Times New Roman"/>
      <w:szCs w:val="24"/>
    </w:rPr>
  </w:style>
  <w:style w:type="paragraph" w:customStyle="1" w:styleId="47">
    <w:name w:val="Char Char13"/>
    <w:basedOn w:val="1"/>
    <w:qFormat/>
    <w:uiPriority w:val="0"/>
    <w:rPr>
      <w:rFonts w:ascii="Tahoma" w:hAnsi="Tahoma"/>
      <w:sz w:val="24"/>
    </w:rPr>
  </w:style>
  <w:style w:type="character" w:customStyle="1" w:styleId="48">
    <w:name w:val="正文文本缩进 Char"/>
    <w:basedOn w:val="25"/>
    <w:link w:val="14"/>
    <w:qFormat/>
    <w:uiPriority w:val="0"/>
    <w:rPr>
      <w:rFonts w:ascii="Times New Roman" w:hAnsi="Times New Roman" w:eastAsia="楷体_GB2312" w:cs="Times New Roman"/>
      <w:sz w:val="28"/>
      <w:szCs w:val="24"/>
    </w:rPr>
  </w:style>
  <w:style w:type="character" w:customStyle="1" w:styleId="49">
    <w:name w:val="纯文本 Char"/>
    <w:basedOn w:val="25"/>
    <w:link w:val="15"/>
    <w:qFormat/>
    <w:uiPriority w:val="0"/>
    <w:rPr>
      <w:rFonts w:ascii="宋体" w:hAnsi="Courier New" w:eastAsia="宋体" w:cs="Times New Roman"/>
      <w:szCs w:val="21"/>
    </w:rPr>
  </w:style>
  <w:style w:type="paragraph" w:customStyle="1" w:styleId="50">
    <w:name w:val="_Style 28"/>
    <w:basedOn w:val="1"/>
    <w:next w:val="37"/>
    <w:qFormat/>
    <w:uiPriority w:val="34"/>
    <w:pPr>
      <w:ind w:firstLine="420" w:firstLineChars="200"/>
    </w:pPr>
  </w:style>
  <w:style w:type="character" w:customStyle="1" w:styleId="51">
    <w:name w:val="正文文本缩进 3 Char"/>
    <w:basedOn w:val="25"/>
    <w:link w:val="20"/>
    <w:qFormat/>
    <w:uiPriority w:val="0"/>
    <w:rPr>
      <w:kern w:val="2"/>
      <w:sz w:val="16"/>
      <w:szCs w:val="16"/>
    </w:rPr>
  </w:style>
  <w:style w:type="paragraph" w:customStyle="1" w:styleId="52">
    <w:name w:val="图标题"/>
    <w:basedOn w:val="1"/>
    <w:qFormat/>
    <w:uiPriority w:val="0"/>
    <w:pPr>
      <w:numPr>
        <w:ilvl w:val="8"/>
        <w:numId w:val="1"/>
      </w:numPr>
      <w:tabs>
        <w:tab w:val="left" w:pos="312"/>
      </w:tabs>
      <w:adjustRightInd w:val="0"/>
      <w:spacing w:line="360" w:lineRule="atLeast"/>
      <w:jc w:val="left"/>
      <w:textAlignment w:val="baseline"/>
    </w:pPr>
    <w:rPr>
      <w:kern w:val="0"/>
      <w:sz w:val="24"/>
      <w:szCs w:val="22"/>
    </w:rPr>
  </w:style>
  <w:style w:type="paragraph" w:customStyle="1" w:styleId="53">
    <w:name w:val="样式 标题 1 + 四号 居中 段前: 12 磅 段后: 12 磅 行距: 单倍行距"/>
    <w:basedOn w:val="2"/>
    <w:qFormat/>
    <w:uiPriority w:val="0"/>
    <w:pPr>
      <w:keepLines/>
      <w:widowControl w:val="0"/>
      <w:numPr>
        <w:ilvl w:val="0"/>
        <w:numId w:val="2"/>
      </w:numPr>
      <w:tabs>
        <w:tab w:val="clear" w:pos="432"/>
      </w:tabs>
      <w:adjustRightInd w:val="0"/>
      <w:spacing w:before="240" w:after="240"/>
      <w:textAlignment w:val="baseline"/>
    </w:pPr>
    <w:rPr>
      <w:rFonts w:ascii="Calibri" w:hAnsi="Calibri" w:eastAsia="宋体" w:cs="宋体"/>
      <w:b/>
      <w:bCs/>
      <w:kern w:val="44"/>
      <w:sz w:val="28"/>
    </w:rPr>
  </w:style>
  <w:style w:type="paragraph" w:customStyle="1" w:styleId="54">
    <w:name w:val="样式1"/>
    <w:basedOn w:val="1"/>
    <w:qFormat/>
    <w:uiPriority w:val="0"/>
    <w:pPr>
      <w:numPr>
        <w:ilvl w:val="0"/>
        <w:numId w:val="3"/>
      </w:numPr>
      <w:tabs>
        <w:tab w:val="left" w:pos="709"/>
      </w:tabs>
      <w:adjustRightInd w:val="0"/>
      <w:textAlignment w:val="baseline"/>
    </w:pPr>
    <w:rPr>
      <w:rFonts w:ascii="宋体" w:hAnsi="宋体"/>
      <w:kern w:val="0"/>
      <w:szCs w:val="21"/>
    </w:rPr>
  </w:style>
  <w:style w:type="paragraph" w:customStyle="1" w:styleId="55">
    <w:name w:val="图文"/>
    <w:basedOn w:val="1"/>
    <w:qFormat/>
    <w:uiPriority w:val="0"/>
    <w:pPr>
      <w:adjustRightInd w:val="0"/>
      <w:snapToGrid w:val="0"/>
      <w:spacing w:after="50" w:line="360" w:lineRule="auto"/>
    </w:pPr>
    <w:rPr>
      <w:rFonts w:ascii="Times New Roman" w:hAnsi="Times New Roman"/>
      <w:sz w:val="24"/>
      <w:szCs w:val="24"/>
    </w:rPr>
  </w:style>
  <w:style w:type="paragraph" w:customStyle="1" w:styleId="56">
    <w:name w:val="Table Text"/>
    <w:basedOn w:val="1"/>
    <w:semiHidden/>
    <w:qFormat/>
    <w:uiPriority w:val="0"/>
    <w:rPr>
      <w:rFonts w:ascii="宋体" w:hAnsi="宋体" w:eastAsia="宋体" w:cs="宋体"/>
      <w:sz w:val="24"/>
      <w:szCs w:val="24"/>
      <w:lang w:val="en-US" w:eastAsia="en-US" w:bidi="ar-SA"/>
    </w:rPr>
  </w:style>
  <w:style w:type="table" w:customStyle="1" w:styleId="5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StyleName="APA" Version="6" SelectedStyle="\APASixthEditionOfficeOnline.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10B3B65-9F5B-4BA6-A53C-C2C52F3E4F8B}">
  <ds:schemaRefs/>
</ds:datastoreItem>
</file>

<file path=docProps/app.xml><?xml version="1.0" encoding="utf-8"?>
<Properties xmlns="http://schemas.openxmlformats.org/officeDocument/2006/extended-properties" xmlns:vt="http://schemas.openxmlformats.org/officeDocument/2006/docPropsVTypes">
  <Template>Normal.dotm</Template>
  <Company>JLA</Company>
  <Pages>19</Pages>
  <Words>1298</Words>
  <Characters>1350</Characters>
  <Lines>83</Lines>
  <Paragraphs>23</Paragraphs>
  <TotalTime>9</TotalTime>
  <ScaleCrop>false</ScaleCrop>
  <LinksUpToDate>false</LinksUpToDate>
  <CharactersWithSpaces>1350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2018-12-22T09:25:00Z</dcterms:created>
  <dc:creator>JLA</dc:creator>
  <cp:lastModifiedBy>wjp</cp:lastModifiedBy>
  <cp:lastPrinted>2026-09-14T17:30:00Z</cp:lastPrinted>
  <dcterms:modified xsi:type="dcterms:W3CDTF">2026-09-14T17:30:43Z</dcterms:modified>
  <cp:revision>504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715EF890A26049B2A250DF5F3BB82B1F_13</vt:lpwstr>
  </property>
  <property fmtid="{D5CDD505-2E9C-101B-9397-08002B2CF9AE}" pid="4" name="KSOTemplateDocerSaveRecord">
    <vt:lpwstr>eyJoZGlkIjoiYzI5OGNhOGZlMmI1OTBmNjdmODQ2ZjNjNGJhZDAzYTAiLCJ1c2VySWQiOiI0NDY2MDUyMzQifQ==</vt:lpwstr>
  </property>
</Properties>
</file>