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3C" w:rsidRDefault="003B293C" w:rsidP="003B293C">
      <w:pPr>
        <w:spacing w:line="500" w:lineRule="exact"/>
        <w:ind w:firstLine="88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44"/>
          <w:szCs w:val="36"/>
        </w:rPr>
        <w:t>目    录</w:t>
      </w:r>
    </w:p>
    <w:p w:rsidR="003B293C" w:rsidRDefault="003B293C" w:rsidP="001F7A8A">
      <w:pPr>
        <w:tabs>
          <w:tab w:val="center" w:pos="6979"/>
        </w:tabs>
        <w:spacing w:beforeLines="100" w:afterLines="50" w:line="500" w:lineRule="exact"/>
        <w:ind w:firstLineChars="400" w:firstLine="1600"/>
        <w:jc w:val="left"/>
        <w:rPr>
          <w:rFonts w:ascii="宋体" w:hAnsi="宋体" w:cs="宋体"/>
          <w:bCs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>第一部分 202</w:t>
      </w:r>
      <w:r>
        <w:rPr>
          <w:rFonts w:ascii="宋体" w:hAnsi="宋体" w:cs="宋体"/>
          <w:bCs/>
          <w:spacing w:val="40"/>
          <w:kern w:val="0"/>
          <w:sz w:val="32"/>
          <w:szCs w:val="32"/>
        </w:rPr>
        <w:t>1</w:t>
      </w: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>年度部门决算报表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/>
          <w:spacing w:val="4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一、收入支出决算总表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二、收入决算表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三、支出决算表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四、财政拨款收入支出决算总表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五、一般公共预算财政拨款支出决算表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六、一般公共预算财政拨款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基本支出决算表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七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政府性基金预算财政拨款收入支出决算表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八、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政府性基金</w:t>
      </w: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预算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财政拨款基本支出决算表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九、国有资本经营预算财政拨款支出决算表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十、财政拨款“三公”经费支出决算表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十一、政府采购情况表</w:t>
      </w:r>
    </w:p>
    <w:p w:rsidR="003B293C" w:rsidRDefault="003B293C" w:rsidP="003B293C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十二、政府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购买服务</w:t>
      </w: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支出</w:t>
      </w:r>
      <w:r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情况表</w:t>
      </w:r>
    </w:p>
    <w:p w:rsidR="003B293C" w:rsidRDefault="003B293C" w:rsidP="001F7A8A">
      <w:pPr>
        <w:tabs>
          <w:tab w:val="center" w:pos="6979"/>
        </w:tabs>
        <w:spacing w:beforeLines="50" w:afterLines="50" w:line="500" w:lineRule="exact"/>
        <w:ind w:firstLineChars="400" w:firstLine="1600"/>
        <w:jc w:val="left"/>
        <w:rPr>
          <w:rFonts w:ascii="宋体" w:hAnsi="宋体"/>
          <w:spacing w:val="4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 xml:space="preserve">第二部分 </w:t>
      </w:r>
      <w:r>
        <w:rPr>
          <w:rFonts w:ascii="宋体" w:hAnsi="宋体" w:hint="eastAsia"/>
          <w:spacing w:val="40"/>
          <w:sz w:val="32"/>
          <w:szCs w:val="32"/>
        </w:rPr>
        <w:t>202</w:t>
      </w:r>
      <w:r>
        <w:rPr>
          <w:rFonts w:ascii="宋体" w:hAnsi="宋体"/>
          <w:spacing w:val="40"/>
          <w:sz w:val="32"/>
          <w:szCs w:val="32"/>
        </w:rPr>
        <w:t>1</w:t>
      </w:r>
      <w:r>
        <w:rPr>
          <w:rFonts w:ascii="宋体" w:hAnsi="宋体" w:hint="eastAsia"/>
          <w:spacing w:val="40"/>
          <w:sz w:val="32"/>
          <w:szCs w:val="32"/>
        </w:rPr>
        <w:t>年度部门决算说明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lastRenderedPageBreak/>
        <w:t>一、部门/单位基本情况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二、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收入支出决算总体情况说明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三、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财政拨款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收入支出决算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总体情况说明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四、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一般公共预算财政拨款支出决算情况说明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五、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政府性基金预算财政拨款支出决算情况说明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六、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财政拨款基本支出决算情况说明</w:t>
      </w:r>
    </w:p>
    <w:p w:rsidR="003B293C" w:rsidRDefault="003B293C" w:rsidP="001F7A8A">
      <w:pPr>
        <w:tabs>
          <w:tab w:val="center" w:pos="6979"/>
        </w:tabs>
        <w:spacing w:beforeLines="50" w:afterLines="50" w:line="500" w:lineRule="exact"/>
        <w:ind w:firstLineChars="400" w:firstLine="1600"/>
        <w:jc w:val="left"/>
        <w:rPr>
          <w:rFonts w:ascii="宋体" w:hAnsi="宋体" w:cs="宋体"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 xml:space="preserve">第三部分 </w:t>
      </w:r>
      <w:r>
        <w:rPr>
          <w:rFonts w:ascii="宋体" w:hAnsi="宋体" w:hint="eastAsia"/>
          <w:spacing w:val="40"/>
          <w:sz w:val="32"/>
          <w:szCs w:val="32"/>
        </w:rPr>
        <w:t>202</w:t>
      </w:r>
      <w:r>
        <w:rPr>
          <w:rFonts w:ascii="宋体" w:hAnsi="宋体"/>
          <w:spacing w:val="40"/>
          <w:sz w:val="32"/>
          <w:szCs w:val="32"/>
        </w:rPr>
        <w:t>1</w:t>
      </w:r>
      <w:r>
        <w:rPr>
          <w:rFonts w:ascii="宋体" w:hAnsi="宋体" w:hint="eastAsia"/>
          <w:spacing w:val="40"/>
          <w:sz w:val="32"/>
          <w:szCs w:val="32"/>
        </w:rPr>
        <w:t>年度</w:t>
      </w:r>
      <w:r>
        <w:rPr>
          <w:rFonts w:ascii="宋体" w:hAnsi="宋体" w:cs="宋体" w:hint="eastAsia"/>
          <w:spacing w:val="40"/>
          <w:kern w:val="0"/>
          <w:sz w:val="32"/>
          <w:szCs w:val="32"/>
        </w:rPr>
        <w:t>其他重要事项的情况说明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一、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“三公”经费财政拨款决算情况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二、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机关运行经费支出情况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三、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政府采购支出情况</w:t>
      </w:r>
    </w:p>
    <w:p w:rsid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四、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国有资产占用情况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五、国有资本经营预算财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政拨款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收支情况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六、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政府购买服务</w:t>
      </w: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支出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说明</w:t>
      </w:r>
    </w:p>
    <w:p w:rsidR="00BA23A8" w:rsidRPr="00BA23A8" w:rsidRDefault="00BA23A8" w:rsidP="00BA23A8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BA23A8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七、</w:t>
      </w:r>
      <w:r w:rsidRPr="00BA23A8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专业名词解释</w:t>
      </w:r>
    </w:p>
    <w:p w:rsidR="003B293C" w:rsidRDefault="003B293C" w:rsidP="001F7A8A">
      <w:pPr>
        <w:tabs>
          <w:tab w:val="center" w:pos="6979"/>
        </w:tabs>
        <w:spacing w:beforeLines="50" w:afterLines="50" w:line="500" w:lineRule="exact"/>
        <w:ind w:firstLineChars="400" w:firstLine="1600"/>
        <w:jc w:val="left"/>
        <w:rPr>
          <w:rFonts w:ascii="宋体" w:hAnsi="宋体" w:cs="宋体"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spacing w:val="40"/>
          <w:kern w:val="0"/>
          <w:sz w:val="32"/>
          <w:szCs w:val="32"/>
        </w:rPr>
        <w:t>第四部分 202</w:t>
      </w:r>
      <w:r>
        <w:rPr>
          <w:rFonts w:ascii="宋体" w:hAnsi="宋体" w:cs="宋体"/>
          <w:spacing w:val="40"/>
          <w:kern w:val="0"/>
          <w:sz w:val="32"/>
          <w:szCs w:val="32"/>
        </w:rPr>
        <w:t>1</w:t>
      </w:r>
      <w:r>
        <w:rPr>
          <w:rFonts w:ascii="宋体" w:hAnsi="宋体" w:cs="宋体" w:hint="eastAsia"/>
          <w:spacing w:val="40"/>
          <w:kern w:val="0"/>
          <w:sz w:val="32"/>
          <w:szCs w:val="32"/>
        </w:rPr>
        <w:t>年度部门绩效评价情况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lastRenderedPageBreak/>
        <w:t>一、部门整体绩效评价报告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（一）部门概况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（二）当年预算执行情况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（三）整体绩效目标实现情况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（四）预算管理情况分析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（五）总体评价结论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（六）措施建议（整改措施、下一步工作举措）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二、项目支出绩效评价报告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（一）基本情况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（二）绩效评价工作开展情况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（三）综合评价情况及评价结论（附相关评分表）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（四）绩效评价指标分析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（五）主要经验及做法、存在的问题及原因分析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（六）有关建议</w:t>
      </w:r>
    </w:p>
    <w:p w:rsidR="001F7A8A" w:rsidRPr="001F7A8A" w:rsidRDefault="001F7A8A" w:rsidP="001F7A8A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</w:pP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三</w:t>
      </w:r>
      <w:r w:rsidRPr="001F7A8A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、</w:t>
      </w:r>
      <w:r w:rsidRPr="001F7A8A"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项目</w:t>
      </w:r>
      <w:r w:rsidRPr="001F7A8A">
        <w:rPr>
          <w:rFonts w:ascii="仿宋_GB2312" w:eastAsia="仿宋_GB2312" w:hAnsi="仿宋" w:cs="宋体"/>
          <w:bCs/>
          <w:spacing w:val="40"/>
          <w:kern w:val="0"/>
          <w:sz w:val="32"/>
          <w:szCs w:val="32"/>
        </w:rPr>
        <w:t>支出绩效自评表</w:t>
      </w:r>
    </w:p>
    <w:sectPr w:rsidR="001F7A8A" w:rsidRPr="001F7A8A" w:rsidSect="00BA2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605" w:rsidRDefault="00543605" w:rsidP="001F7A8A">
      <w:r>
        <w:separator/>
      </w:r>
    </w:p>
  </w:endnote>
  <w:endnote w:type="continuationSeparator" w:id="0">
    <w:p w:rsidR="00543605" w:rsidRDefault="00543605" w:rsidP="001F7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605" w:rsidRDefault="00543605" w:rsidP="001F7A8A">
      <w:r>
        <w:separator/>
      </w:r>
    </w:p>
  </w:footnote>
  <w:footnote w:type="continuationSeparator" w:id="0">
    <w:p w:rsidR="00543605" w:rsidRDefault="00543605" w:rsidP="001F7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8A" w:rsidRDefault="001F7A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FFB472"/>
    <w:multiLevelType w:val="singleLevel"/>
    <w:tmpl w:val="D7FFB4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93C"/>
    <w:rsid w:val="001F7A8A"/>
    <w:rsid w:val="003B293C"/>
    <w:rsid w:val="0042510D"/>
    <w:rsid w:val="00452B8C"/>
    <w:rsid w:val="00543605"/>
    <w:rsid w:val="005B6753"/>
    <w:rsid w:val="006175AF"/>
    <w:rsid w:val="00676350"/>
    <w:rsid w:val="007D7950"/>
    <w:rsid w:val="00A4577B"/>
    <w:rsid w:val="00B92147"/>
    <w:rsid w:val="00BA23A8"/>
    <w:rsid w:val="00DD4DE4"/>
    <w:rsid w:val="00F3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293C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3B293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F7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F7A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7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F7A8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2"/>
    <w:uiPriority w:val="39"/>
    <w:rsid w:val="001F7A8A"/>
    <w:pPr>
      <w:spacing w:line="240" w:lineRule="auto"/>
      <w:ind w:firstLineChars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2022-09-13T03:51:00Z</dcterms:created>
  <dcterms:modified xsi:type="dcterms:W3CDTF">2022-09-16T01:34:00Z</dcterms:modified>
</cp:coreProperties>
</file>