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2024年基层党组织党建活动经费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70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基层党组织党建活动经费管理办法》（京组通〔2021〕45号）的要求，开展党员教育和权利保障，走访、慰问、表彰、奖励党员和补助生活困难党员，建立、维护基层党组织工作和活动场地，丰富基层党组织的活动内容形式和其他经审批的事项等工作。</w:t>
            </w:r>
          </w:p>
        </w:tc>
        <w:tc>
          <w:tcPr>
            <w:tcW w:w="338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通过党员教育，走访、慰问、表彰、奖励党员和补助生活困难党员等，丰富了基层党组织的活动内容和活动形式，保障了基层党组织正常开展党建活动，打牢基层党建工作基层，切实增强基层党组织的战斗力、凝聚力和创造力，建设学习型、服务型、创新型基层党组织。</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2024年12月底前完成率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党性休养、能力素质显著提升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购买党建书籍；外出开展党建活动车辆保障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购买党建书籍；外出开展党建活动车辆保障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基层党组织党建活动经费</w:t>
            </w:r>
            <w:r>
              <w:rPr>
                <w:rFonts w:hint="eastAsia" w:ascii="仿宋_GB2312" w:hAnsi="宋体" w:eastAsia="仿宋_GB2312" w:cs="宋体"/>
                <w:color w:val="000000"/>
                <w:kern w:val="0"/>
                <w:szCs w:val="21"/>
                <w:highlight w:val="none"/>
                <w:lang w:eastAsia="zh-CN"/>
              </w:rPr>
              <w:t>发放额度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300元/人年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300元/人年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全局党员干部对基层党建工作满意度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sectPr>
          <w:footerReference r:id="rId3" w:type="default"/>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宋体" w:hAnsi="宋体" w:cs="宋体"/>
          <w:sz w:val="36"/>
          <w:szCs w:val="36"/>
        </w:rPr>
      </w:pPr>
      <w:r>
        <w:rPr>
          <w:rFonts w:hint="eastAsia" w:ascii="宋体" w:hAnsi="宋体" w:cs="宋体"/>
          <w:sz w:val="36"/>
          <w:szCs w:val="36"/>
        </w:rPr>
        <w:t xml:space="preserve">                项目支出绩效自评表</w:t>
      </w:r>
    </w:p>
    <w:p>
      <w:pPr>
        <w:spacing w:line="48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b/>
          <w:bCs/>
          <w:sz w:val="28"/>
          <w:szCs w:val="28"/>
        </w:rPr>
        <w:t>2024</w:t>
      </w:r>
      <w:r>
        <w:rPr>
          <w:rFonts w:hint="eastAsia" w:ascii="宋体" w:hAnsi="宋体" w:cs="宋体"/>
          <w:sz w:val="28"/>
          <w:szCs w:val="28"/>
        </w:rPr>
        <w:t>年度）</w:t>
      </w:r>
    </w:p>
    <w:p>
      <w:pPr>
        <w:spacing w:line="240" w:lineRule="exact"/>
        <w:rPr>
          <w:rFonts w:hint="eastAsia" w:ascii="宋体" w:hAnsi="宋体" w:cs="宋体"/>
          <w:sz w:val="30"/>
          <w:szCs w:val="30"/>
        </w:rPr>
      </w:pPr>
    </w:p>
    <w:tbl>
      <w:tblPr>
        <w:tblStyle w:val="6"/>
        <w:tblW w:w="9038" w:type="dxa"/>
        <w:jc w:val="center"/>
        <w:tblLayout w:type="fixed"/>
        <w:tblCellMar>
          <w:top w:w="0" w:type="dxa"/>
          <w:left w:w="108" w:type="dxa"/>
          <w:bottom w:w="0" w:type="dxa"/>
          <w:right w:w="108" w:type="dxa"/>
        </w:tblCellMar>
      </w:tblPr>
      <w:tblGrid>
        <w:gridCol w:w="638"/>
        <w:gridCol w:w="922"/>
        <w:gridCol w:w="1105"/>
        <w:gridCol w:w="727"/>
        <w:gridCol w:w="1127"/>
        <w:gridCol w:w="283"/>
        <w:gridCol w:w="849"/>
        <w:gridCol w:w="848"/>
        <w:gridCol w:w="279"/>
        <w:gridCol w:w="284"/>
        <w:gridCol w:w="510"/>
        <w:gridCol w:w="75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2024年离休干部医疗统筹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26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执行数</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48" w:hRule="exact"/>
          <w:jc w:val="center"/>
        </w:trPr>
        <w:tc>
          <w:tcPr>
            <w:tcW w:w="6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01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8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597" w:hRule="exact"/>
          <w:jc w:val="center"/>
        </w:trPr>
        <w:tc>
          <w:tcPr>
            <w:tcW w:w="63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501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color w:val="000000"/>
                <w:kern w:val="0"/>
                <w:sz w:val="18"/>
                <w:szCs w:val="18"/>
              </w:rPr>
              <w:t>根据京人社医发（2015）231号文件：北京市离休干部统筹资金筹资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保障离休人员医疗待遇问题。按要求支付到位。</w:t>
            </w:r>
          </w:p>
        </w:tc>
        <w:tc>
          <w:tcPr>
            <w:tcW w:w="338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color w:val="000000"/>
                <w:kern w:val="0"/>
                <w:sz w:val="18"/>
                <w:szCs w:val="18"/>
              </w:rPr>
              <w:t>已按要求支出离休干部医疗统筹资金。</w:t>
            </w:r>
          </w:p>
        </w:tc>
      </w:tr>
      <w:tr>
        <w:tblPrEx>
          <w:tblCellMar>
            <w:top w:w="0" w:type="dxa"/>
            <w:left w:w="108" w:type="dxa"/>
            <w:bottom w:w="0" w:type="dxa"/>
            <w:right w:w="108" w:type="dxa"/>
          </w:tblCellMar>
        </w:tblPrEx>
        <w:trPr>
          <w:trHeight w:val="830" w:hRule="exact"/>
          <w:jc w:val="center"/>
        </w:trPr>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措施</w:t>
            </w:r>
          </w:p>
        </w:tc>
      </w:tr>
      <w:tr>
        <w:tblPrEx>
          <w:tblCellMar>
            <w:top w:w="0" w:type="dxa"/>
            <w:left w:w="108" w:type="dxa"/>
            <w:bottom w:w="0" w:type="dxa"/>
            <w:right w:w="108" w:type="dxa"/>
          </w:tblCellMar>
        </w:tblPrEx>
        <w:trPr>
          <w:trHeight w:val="541"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补助个人（家庭）数量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6"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补助按月及时发放比例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66"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足额保障离休干部权益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763"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补助每人每月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7500元/人/月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7500元/人/月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bl>
    <w:p>
      <w:pPr>
        <w:rPr>
          <w:rFonts w:hint="eastAsia" w:ascii="仿宋_GB2312" w:eastAsia="仿宋_GB2312"/>
          <w:vanish/>
          <w:sz w:val="32"/>
          <w:szCs w:val="32"/>
        </w:rPr>
      </w:pPr>
    </w:p>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b/>
          <w:bCs/>
          <w:sz w:val="28"/>
          <w:szCs w:val="28"/>
        </w:rPr>
        <w:t>2024</w:t>
      </w:r>
      <w:r>
        <w:rPr>
          <w:rFonts w:hint="eastAsia" w:ascii="宋体" w:hAnsi="宋体" w:cs="宋体"/>
          <w:sz w:val="28"/>
          <w:szCs w:val="28"/>
        </w:rPr>
        <w:t>年度）</w:t>
      </w:r>
    </w:p>
    <w:p>
      <w:pPr>
        <w:spacing w:line="240" w:lineRule="exact"/>
        <w:rPr>
          <w:rFonts w:hint="eastAsia" w:ascii="宋体" w:hAnsi="宋体" w:cs="宋体"/>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73"/>
        <w:gridCol w:w="1003"/>
        <w:gridCol w:w="647"/>
        <w:gridCol w:w="57"/>
        <w:gridCol w:w="468"/>
        <w:gridCol w:w="378"/>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仿宋_GB2312" w:hAnsi="宋体" w:eastAsia="仿宋_GB2312" w:cs="宋体"/>
                <w:kern w:val="0"/>
                <w:szCs w:val="21"/>
              </w:rPr>
              <w:t>2024年离退休党支部书记工作补贴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21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1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2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51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落实《关于为我区基层党组织中担任书记、副书记、委员的离退休党员发放工作补贴的通知》（丰组字〔2019〕9号）要求，发放到位。</w:t>
            </w:r>
          </w:p>
        </w:tc>
        <w:tc>
          <w:tcPr>
            <w:tcW w:w="32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按月发放到位。</w:t>
            </w:r>
          </w:p>
        </w:tc>
      </w:tr>
      <w:tr>
        <w:tblPrEx>
          <w:tblCellMar>
            <w:top w:w="0" w:type="dxa"/>
            <w:left w:w="108" w:type="dxa"/>
            <w:bottom w:w="0" w:type="dxa"/>
            <w:right w:w="108" w:type="dxa"/>
          </w:tblCellMar>
        </w:tblPrEx>
        <w:trPr>
          <w:trHeight w:val="11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措施</w:t>
            </w:r>
          </w:p>
        </w:tc>
      </w:tr>
      <w:tr>
        <w:tblPrEx>
          <w:tblCellMar>
            <w:top w:w="0" w:type="dxa"/>
            <w:left w:w="108" w:type="dxa"/>
            <w:bottom w:w="0" w:type="dxa"/>
            <w:right w:w="108" w:type="dxa"/>
          </w:tblCellMar>
        </w:tblPrEx>
        <w:trPr>
          <w:trHeight w:val="3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聘用人员数量</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聘用人员服务时间</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360天</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360天</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按月发放</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12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调动和激发离退休干部开展党建工作、发挥基层党组织战斗堡垒作用的积极性、主动性和创造性</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发放额</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300/元/人*月</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300/元/人*月</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77" w:hRule="exact"/>
          <w:jc w:val="center"/>
        </w:trPr>
        <w:tc>
          <w:tcPr>
            <w:tcW w:w="67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总分</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bl>
    <w:p>
      <w:pPr>
        <w:rPr>
          <w:rFonts w:hint="eastAsia" w:ascii="仿宋_GB2312" w:eastAsia="仿宋_GB2312"/>
          <w:vanish/>
          <w:sz w:val="32"/>
          <w:szCs w:val="32"/>
        </w:rPr>
      </w:pPr>
    </w:p>
    <w:p>
      <w:pPr>
        <w:spacing w:line="520" w:lineRule="exact"/>
        <w:rPr>
          <w:rFonts w:hint="eastAsia" w:ascii="仿宋_GB2312" w:hAnsi="宋体" w:eastAsia="仿宋_GB2312" w:cs="宋体"/>
          <w:color w:val="000000"/>
          <w:kern w:val="0"/>
          <w:sz w:val="32"/>
          <w:szCs w:val="32"/>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2023年丰台区自备井用水情况统计及核查费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bookmarkStart w:id="0" w:name="OLE_LINK2"/>
            <w:r>
              <w:rPr>
                <w:rFonts w:hint="eastAsia" w:ascii="仿宋_GB2312" w:hAnsi="宋体" w:eastAsia="仿宋_GB2312" w:cs="宋体"/>
                <w:kern w:val="0"/>
                <w:szCs w:val="21"/>
              </w:rPr>
              <w:t>34.05</w:t>
            </w:r>
            <w:bookmarkEnd w:id="0"/>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24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1.对全区1288眼机井用水情况进行分用水性质逐月统计，并且按时录入水资源信息管理系统。</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2.通过对农业、生活及工业机井用水情况的持续监控以进行限额及总量管理，并对每眼井建立完善的数据库档案。</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3.对全区自备井用水户进行线下摸排核查，确保用水安全，排除用水隐患。</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4.协助全区自备井用水户完成水资源税纳税申报工作，协助水务局完成申报纳税单位的取用水量核定工作，并做汇总和分析</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5.协助区水务局开展废弃机井及自备井置换后相关机井调查工作，督促自备井产权单位完成封填任务。</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6.协助区水务局完成机井台账和取水量汇聚至市级系统工作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7.配合区水务局完成年内自备井现场调研和检查工作。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1、对全区自备井进行分用水性质逐月统计，并录入系统，生成全区用水量台账，完成全区全年自备井水资源税核定工作，并做分析报告。</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2、完成自备井废弃机井调查工作，完成自备井置换后调查工作，并生成台账。敦促涉及自备井单位机井进行规范封填。</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3、每月协助完成节水系统一般户填报工作，每月完成区级平台用水量推送至市级用水统计平台工作。每月完成北京市排水信息系统污水处理费报表填报工作。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4、协助丰台区水务局完成取用水管理专项整治行动整改提升工作，完成自备井生活用水消毒设施现场调查工作。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5、协助区水务局开展规模取水户安装远传计量设施工作。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6、完成2023年全区用水指标分解工作，完成取水许可电子证照转化工作。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7、协助区水务局开展污水处理费补缴征收工作，各单位现场宣贯催缴工作。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检查数量、录入水资源信息管理系统数量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0"/>
              </w:rPr>
              <w:t>5152个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5152个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自备井供水台账井的数量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1288个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1288个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季度检查覆盖率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bookmarkStart w:id="1" w:name="OLE_LINK1"/>
            <w:r>
              <w:rPr>
                <w:rFonts w:hint="eastAsia" w:ascii="仿宋_GB2312" w:hAnsi="宋体" w:eastAsia="仿宋_GB2312" w:cs="宋体"/>
                <w:kern w:val="0"/>
                <w:szCs w:val="21"/>
              </w:rPr>
              <w:t>20</w:t>
            </w:r>
            <w:bookmarkEnd w:id="1"/>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小于等于128万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113.75万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辅助污水处理费收缴覆盖需交污水处理费用水户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覆盖率90%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both"/>
              <w:rPr>
                <w:rFonts w:hint="eastAsia" w:ascii="仿宋_GB2312" w:hAnsi="宋体" w:eastAsia="仿宋_GB2312" w:cs="宋体"/>
                <w:kern w:val="0"/>
                <w:szCs w:val="21"/>
              </w:rPr>
            </w:pPr>
            <w:r>
              <w:rPr>
                <w:rFonts w:hint="eastAsia" w:ascii="仿宋_GB2312" w:hAnsi="宋体" w:eastAsia="仿宋_GB2312" w:cs="宋体"/>
                <w:kern w:val="0"/>
                <w:szCs w:val="21"/>
              </w:rPr>
              <w:t>部分机井主要用途为农田灌溉用水、林业用水、水源热泵等，未产生污水。</w:t>
            </w:r>
          </w:p>
          <w:p>
            <w:pPr>
              <w:widowControl/>
              <w:spacing w:line="240" w:lineRule="exact"/>
              <w:jc w:val="both"/>
              <w:rPr>
                <w:rFonts w:hint="eastAsia" w:ascii="仿宋_GB2312" w:hAnsi="宋体" w:eastAsia="仿宋_GB2312" w:cs="宋体"/>
                <w:kern w:val="0"/>
                <w:szCs w:val="21"/>
              </w:rPr>
            </w:pPr>
            <w:r>
              <w:rPr>
                <w:rFonts w:hint="eastAsia" w:ascii="仿宋_GB2312" w:hAnsi="宋体" w:eastAsia="仿宋_GB2312" w:cs="宋体"/>
                <w:kern w:val="0"/>
                <w:szCs w:val="21"/>
                <w:lang w:eastAsia="zh-CN"/>
              </w:rPr>
              <w:t>后续</w:t>
            </w:r>
            <w:r>
              <w:rPr>
                <w:rFonts w:hint="eastAsia" w:ascii="仿宋_GB2312" w:hAnsi="宋体" w:eastAsia="仿宋_GB2312" w:cs="宋体"/>
                <w:kern w:val="0"/>
                <w:szCs w:val="21"/>
              </w:rPr>
              <w:t>加强机井管理，严格按照国家政策标准，统一征收污水处理费。</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辅助水资源税核定申报覆盖水资源税用水户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2024年丰台区国家水资源监控能力平台运行维护项目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41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国控监测点应每日报送1个日水量及24个小时水量，出现数据异常时，应在当天完成补报，市局每周对系统运行情况进行通报。为推进取水计量体系建设，后续增加到351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单位，需要对351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单位远传数据进行日常维护，确保平台正常运行，数据每日正常传输至市水务局和水利部。规模取水户取水远传计量做到三率达标（接入率95%、远传率不低于90%、及时率不低于90%）</w:t>
            </w:r>
            <w:r>
              <w:rPr>
                <w:rFonts w:hint="eastAsia" w:ascii="仿宋_GB2312" w:hAnsi="宋体" w:eastAsia="仿宋_GB2312" w:cs="宋体"/>
                <w:kern w:val="0"/>
                <w:szCs w:val="21"/>
                <w:highlight w:val="none"/>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一是运维国家水资源监控平台，对351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远传数据进行日常维护，确保平台正常运行，每日对远传数据进行存储、维护，确保数据及时传输，保证三率达标（接入率100%、远传率不低于90%、及时率不低于90%）完成河长制工作任务。二是系统功能持续更新，线上故障及时处理。三是持续进行系统优化，包括系统优化，容灾优化，性能优化。</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规模取水户远传计量接入率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接入率100%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接入率100%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需持续进行，提高接入率</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质量</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规模取水户远传计量完整率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大于等于90%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需持续进行，提高完整率</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时效指标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规模取水户远传计量及时率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大于等于90%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需持续进行，提高及时率</w:t>
            </w: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成本</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控制在预算范围内</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小于等于15万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14.96万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7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完成市级考核任务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定性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阶段性完成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91</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2024年丰台区供水水质检测项目合同</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54.588</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54.588</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41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1.依据《生活饮用水卫生标准》 ( GB 5749-2022 ) 等要求，对本区王佐水管站 、长辛店水管站、大灰厂村、新兴际华、桶装水站等9个出厂水进行每季度1次的检测，同时对24个街道各1个，2个镇集中供水厂各4个，大灰厂村庄供水站2个，新兴际华2个等144个末梢水点位进行每季度1次的检测。</w:t>
            </w:r>
          </w:p>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2.依据《生活饮用水卫生标准》 ( GB 5749-2022 )中的方法及限值；对检测发现的问题及时分析原因，采取措施进行整改，确保供水水质安全</w:t>
            </w:r>
            <w:r>
              <w:rPr>
                <w:rFonts w:hint="eastAsia" w:ascii="仿宋_GB2312" w:hAnsi="宋体" w:eastAsia="仿宋_GB2312" w:cs="宋体"/>
                <w:kern w:val="0"/>
                <w:szCs w:val="21"/>
                <w:highlight w:val="none"/>
                <w:lang w:eastAsia="zh-CN"/>
              </w:rPr>
              <w:t>。</w:t>
            </w:r>
          </w:p>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3.协助供水管理单位督促指导供水单位做好水质安全保障工作。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1、完成全年各个区域出厂水及末梢水水质检测工作，并在丰台区人民政府网站进行公示，满足生活饮用水卫生标准。</w:t>
            </w:r>
          </w:p>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2、协助供水管理单位督促指导供水单位做好水质安全保障工作，确保供水水质安全。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检查次数</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出具检测报告</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质量指标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出厂水抽检率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需持续进行，提高及时率</w:t>
            </w: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成本</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控制在预算范围内</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小于等于54.588万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54.00万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7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事故（问题）发生率降低</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整改落实率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92</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790"/>
        <w:gridCol w:w="337"/>
        <w:gridCol w:w="968"/>
        <w:gridCol w:w="1095"/>
        <w:gridCol w:w="196"/>
        <w:gridCol w:w="377"/>
        <w:gridCol w:w="327"/>
        <w:gridCol w:w="243"/>
        <w:gridCol w:w="6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2024年水务局法律顾问代理费</w:t>
            </w:r>
          </w:p>
        </w:tc>
      </w:tr>
      <w:tr>
        <w:tblPrEx>
          <w:tblCellMar>
            <w:top w:w="0" w:type="dxa"/>
            <w:left w:w="108" w:type="dxa"/>
            <w:bottom w:w="0" w:type="dxa"/>
            <w:right w:w="108" w:type="dxa"/>
          </w:tblCellMar>
        </w:tblPrEx>
        <w:trPr>
          <w:trHeight w:val="44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63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l、解答法律咨询；2、协助草拟、制订、审查等法律文件；3、应甲方要求，参与甲方涉及法律事务的磋商、项目谈判，进行法律分析、论证，出具相关报告或方案；4、受甲方委托，签署、送达或者接受法律文件；5、应甲方要求，就甲方已经、面临或者可能发生的纠纷进行法律论证，提出解决方案，参与诉讼谈判、协调、调解；6、应甲方要求，讲授法律实务知识；7、双方商定的其他法律事务。</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yellow"/>
              </w:rPr>
            </w:pPr>
            <w:r>
              <w:rPr>
                <w:rFonts w:hint="eastAsia" w:ascii="Times New Roman" w:hAnsi="Times New Roman" w:eastAsia="宋体" w:cs="Times New Roman"/>
                <w:lang w:val="en-US" w:eastAsia="zh-CN"/>
              </w:rPr>
              <w:t>2</w:t>
            </w:r>
            <w:r>
              <w:rPr>
                <w:rFonts w:hint="eastAsia" w:ascii="仿宋_GB2312" w:hAnsi="宋体" w:eastAsia="仿宋_GB2312" w:cs="宋体"/>
                <w:kern w:val="0"/>
                <w:szCs w:val="21"/>
                <w:lang w:val="en-US" w:eastAsia="zh-CN"/>
              </w:rPr>
              <w:t>024年以来</w:t>
            </w:r>
            <w:r>
              <w:rPr>
                <w:rFonts w:hint="eastAsia" w:ascii="仿宋_GB2312" w:hAnsi="宋体" w:eastAsia="仿宋_GB2312" w:cs="宋体"/>
                <w:kern w:val="0"/>
                <w:szCs w:val="21"/>
                <w:lang w:eastAsia="zh-CN"/>
              </w:rPr>
              <w:t>北京市圣奇律师事务所作为我局法律服务单位，</w:t>
            </w:r>
            <w:r>
              <w:rPr>
                <w:rFonts w:hint="eastAsia" w:ascii="仿宋_GB2312" w:hAnsi="宋体" w:eastAsia="仿宋_GB2312" w:cs="宋体"/>
                <w:kern w:val="0"/>
                <w:szCs w:val="21"/>
                <w:lang w:val="en-US" w:eastAsia="zh-CN"/>
              </w:rPr>
              <w:t>负责</w:t>
            </w:r>
            <w:r>
              <w:rPr>
                <w:rFonts w:hint="eastAsia" w:ascii="仿宋_GB2312" w:hAnsi="宋体" w:eastAsia="仿宋_GB2312" w:cs="宋体"/>
                <w:kern w:val="0"/>
                <w:szCs w:val="21"/>
                <w:lang w:eastAsia="zh-CN"/>
              </w:rPr>
              <w:t>解答法律咨询；协助草拟、制订、审查等法律文件；应甲方要求，参与甲方涉及法律事务的磋商、项目谈判，进行法律分析、论证，出具相关报告或方案。</w:t>
            </w:r>
            <w:r>
              <w:rPr>
                <w:rFonts w:hint="eastAsia" w:ascii="仿宋_GB2312" w:hAnsi="宋体" w:eastAsia="仿宋_GB2312" w:cs="宋体"/>
                <w:kern w:val="0"/>
                <w:szCs w:val="21"/>
                <w:lang w:val="en-US" w:eastAsia="zh-CN"/>
              </w:rPr>
              <w:t>其中</w:t>
            </w:r>
            <w:r>
              <w:rPr>
                <w:rFonts w:hint="eastAsia" w:ascii="仿宋_GB2312" w:hAnsi="宋体" w:eastAsia="仿宋_GB2312" w:cs="宋体"/>
                <w:kern w:val="0"/>
                <w:szCs w:val="21"/>
                <w:lang w:eastAsia="zh-CN"/>
              </w:rPr>
              <w:t>，全年共计审查合同220份，参加两次会议（河西水厂的合作事宜和行政执法大队行政的尺度研究），代理民事案件</w:t>
            </w:r>
            <w:r>
              <w:rPr>
                <w:rFonts w:hint="eastAsia" w:ascii="仿宋_GB2312" w:hAnsi="宋体" w:eastAsia="仿宋_GB2312" w:cs="宋体"/>
                <w:kern w:val="0"/>
                <w:szCs w:val="21"/>
                <w:lang w:val="en-US" w:eastAsia="zh-CN"/>
              </w:rPr>
              <w:t>4件。</w:t>
            </w:r>
          </w:p>
        </w:tc>
      </w:tr>
      <w:tr>
        <w:tblPrEx>
          <w:tblCellMar>
            <w:top w:w="0" w:type="dxa"/>
            <w:left w:w="108" w:type="dxa"/>
            <w:bottom w:w="0" w:type="dxa"/>
            <w:right w:w="108" w:type="dxa"/>
          </w:tblCellMar>
        </w:tblPrEx>
        <w:trPr>
          <w:trHeight w:val="8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法律顾问合同期为1年</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年度法律顾问代理费为12万</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代理费12万</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12万</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lang w:eastAsia="zh-CN"/>
              </w:rPr>
              <w:t>助草拟、制订、审查等法律文件</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协助制定我局法律相关制度性文件</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加强与北京市圣奇律师事务所法律合作，完善了我局我局法制相关方面工作。</w:t>
            </w:r>
          </w:p>
          <w:p>
            <w:pPr>
              <w:widowControl/>
              <w:spacing w:line="240" w:lineRule="exact"/>
              <w:jc w:val="center"/>
              <w:rPr>
                <w:rFonts w:hint="eastAsia" w:ascii="仿宋_GB2312" w:hAnsi="宋体" w:eastAsia="仿宋_GB2312" w:cs="宋体"/>
                <w:kern w:val="0"/>
                <w:szCs w:val="21"/>
                <w:lang w:eastAsia="zh-CN"/>
              </w:rPr>
            </w:pP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解答法律咨询；协助草拟、制订、审查等法律文件</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5"/>
                <w:szCs w:val="18"/>
              </w:rPr>
            </w:pPr>
            <w:r>
              <w:rPr>
                <w:rFonts w:hint="eastAsia" w:ascii="仿宋_GB2312" w:hAnsi="宋体" w:eastAsia="仿宋_GB2312" w:cs="宋体"/>
                <w:kern w:val="0"/>
                <w:szCs w:val="21"/>
              </w:rPr>
              <w:t>解答法律咨询，审查各类合同，协助草拟、制定审查水务管理法律文签署送达或者接受法律文件、件讲授法律知识内容。</w:t>
            </w:r>
          </w:p>
          <w:p>
            <w:pPr>
              <w:widowControl/>
              <w:spacing w:line="240" w:lineRule="exact"/>
              <w:jc w:val="center"/>
              <w:rPr>
                <w:rFonts w:hint="eastAsia"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2024年以来北京市圣奇律师事务所作为我局法律服务单位，负责解答法律咨询；协助草拟、制订、审查等法律文件，全年共计审查合同220份。</w:t>
            </w:r>
          </w:p>
          <w:p>
            <w:pPr>
              <w:widowControl/>
              <w:spacing w:line="240" w:lineRule="exact"/>
              <w:jc w:val="center"/>
              <w:rPr>
                <w:rFonts w:hint="eastAsia" w:ascii="仿宋_GB2312" w:hAnsi="宋体" w:eastAsia="仿宋_GB2312" w:cs="宋体"/>
                <w:kern w:val="0"/>
                <w:szCs w:val="21"/>
                <w:lang w:eastAsia="zh-CN"/>
              </w:rPr>
            </w:pP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9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bookmarkStart w:id="2" w:name="OLE_LINK10"/>
            <w:r>
              <w:rPr>
                <w:rFonts w:hint="eastAsia" w:ascii="仿宋_GB2312" w:hAnsi="宋体" w:eastAsia="仿宋_GB2312" w:cs="宋体"/>
                <w:color w:val="000000"/>
                <w:kern w:val="0"/>
                <w:szCs w:val="21"/>
                <w:lang w:val="en-US" w:eastAsia="zh-CN"/>
              </w:rPr>
              <w:t>应甲方</w:t>
            </w:r>
            <w:r>
              <w:rPr>
                <w:rFonts w:hint="eastAsia" w:ascii="仿宋_GB2312" w:hAnsi="宋体" w:eastAsia="仿宋_GB2312" w:cs="宋体"/>
                <w:color w:val="000000"/>
                <w:kern w:val="0"/>
                <w:szCs w:val="21"/>
                <w:lang w:eastAsia="zh-CN"/>
              </w:rPr>
              <w:t>要求，就甲方已经、面临或者可能发生的纠纷进行法律论证，提出解决方案，参与诉讼谈判、协调、调解；</w:t>
            </w:r>
            <w:bookmarkEnd w:id="2"/>
          </w:p>
        </w:tc>
        <w:tc>
          <w:tcPr>
            <w:tcW w:w="13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bookmarkStart w:id="3" w:name="OLE_LINK11"/>
            <w:r>
              <w:rPr>
                <w:rFonts w:hint="eastAsia" w:ascii="仿宋_GB2312" w:hAnsi="宋体" w:eastAsia="仿宋_GB2312" w:cs="宋体"/>
                <w:color w:val="000000"/>
                <w:kern w:val="0"/>
                <w:szCs w:val="21"/>
                <w:lang w:val="en-US" w:eastAsia="zh-CN"/>
              </w:rPr>
              <w:t>完成甲方甲方已经、面临或者可能发生的纠纷进行法律论证，提出解决方案，参与诉讼谈判、协调、调解</w:t>
            </w:r>
            <w:bookmarkEnd w:id="3"/>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bookmarkStart w:id="4" w:name="OLE_LINK12"/>
            <w:r>
              <w:rPr>
                <w:rFonts w:hint="eastAsia" w:ascii="仿宋_GB2312" w:hAnsi="宋体" w:eastAsia="仿宋_GB2312" w:cs="宋体"/>
                <w:color w:val="000000"/>
                <w:kern w:val="0"/>
                <w:szCs w:val="21"/>
                <w:lang w:val="en-US" w:eastAsia="zh-CN"/>
              </w:rPr>
              <w:t>参加两次会议（河西水厂的合作事宜和行政执法大队行政的尺度研究），代理民事案件4件</w:t>
            </w:r>
            <w:bookmarkEnd w:id="4"/>
          </w:p>
        </w:tc>
        <w:tc>
          <w:tcPr>
            <w:tcW w:w="5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658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83"/>
        <w:gridCol w:w="1140"/>
        <w:gridCol w:w="757"/>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丰台区水务局机关网络运行维护项目</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办公室</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2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在网络时代，信息安全尤为重要，做好我局网络安全工作，加强网络管理，防止发生网络安全事件和失泄密问题发生，从而对全局工作造成不良影响，服务保障全局办公电脑等正常运行。</w:t>
            </w:r>
          </w:p>
        </w:tc>
        <w:tc>
          <w:tcPr>
            <w:tcW w:w="32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做好了</w:t>
            </w:r>
            <w:r>
              <w:rPr>
                <w:rFonts w:hint="eastAsia" w:ascii="仿宋_GB2312" w:hAnsi="宋体" w:eastAsia="仿宋_GB2312" w:cs="宋体"/>
                <w:kern w:val="0"/>
                <w:szCs w:val="21"/>
                <w:highlight w:val="none"/>
              </w:rPr>
              <w:t>网络安全工作，加强网络管理，防止发生网络安全事件和失泄密问题发生，</w:t>
            </w:r>
            <w:r>
              <w:rPr>
                <w:rFonts w:hint="eastAsia" w:ascii="仿宋_GB2312" w:hAnsi="宋体" w:eastAsia="仿宋_GB2312" w:cs="宋体"/>
                <w:kern w:val="0"/>
                <w:szCs w:val="21"/>
                <w:highlight w:val="none"/>
                <w:lang w:val="en-US" w:eastAsia="zh-CN"/>
              </w:rPr>
              <w:t>均</w:t>
            </w:r>
            <w:r>
              <w:rPr>
                <w:rFonts w:hint="eastAsia" w:ascii="仿宋_GB2312" w:hAnsi="宋体" w:eastAsia="仿宋_GB2312" w:cs="宋体"/>
                <w:kern w:val="0"/>
                <w:szCs w:val="21"/>
                <w:highlight w:val="none"/>
              </w:rPr>
              <w:t>全局办公电脑等</w:t>
            </w:r>
            <w:r>
              <w:rPr>
                <w:rFonts w:hint="eastAsia" w:ascii="仿宋_GB2312" w:hAnsi="宋体" w:eastAsia="仿宋_GB2312" w:cs="宋体"/>
                <w:kern w:val="0"/>
                <w:szCs w:val="21"/>
                <w:highlight w:val="none"/>
                <w:lang w:val="en-US" w:eastAsia="zh-CN"/>
              </w:rPr>
              <w:t>均</w:t>
            </w:r>
            <w:r>
              <w:rPr>
                <w:rFonts w:hint="eastAsia" w:ascii="仿宋_GB2312" w:hAnsi="宋体" w:eastAsia="仿宋_GB2312" w:cs="宋体"/>
                <w:kern w:val="0"/>
                <w:szCs w:val="21"/>
                <w:highlight w:val="none"/>
              </w:rPr>
              <w:t>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聘用网管员，保障全局办公电脑等正常运行，提高了网络安全，加强了网络管理</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提高了网络安全，加强了网络管理，防止发生网络安全事件和失泄密问题。</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提高了网络安全，加强了网络管理，防止发生网络安全事件和失泄密问题。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聘用网管服务周期为1年</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聘用网管员人员周期为1年</w:t>
            </w:r>
          </w:p>
        </w:tc>
        <w:tc>
          <w:tcPr>
            <w:tcW w:w="757" w:type="dxa"/>
            <w:tcBorders>
              <w:top w:val="single" w:color="auto" w:sz="4" w:space="0"/>
              <w:left w:val="nil"/>
              <w:bottom w:val="single" w:color="auto" w:sz="4" w:space="0"/>
              <w:right w:val="single" w:color="auto" w:sz="4" w:space="0"/>
            </w:tcBorders>
            <w:noWrap w:val="0"/>
            <w:vAlign w:val="center"/>
          </w:tcPr>
          <w:p>
            <w:pPr>
              <w:widowControl/>
              <w:tabs>
                <w:tab w:val="left" w:pos="485"/>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聘用网管员人员周期为1年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经济</w:t>
            </w:r>
            <w:r>
              <w:rPr>
                <w:rFonts w:hint="eastAsia" w:ascii="仿宋_GB2312" w:hAnsi="宋体" w:eastAsia="仿宋_GB2312" w:cs="宋体"/>
                <w:kern w:val="0"/>
                <w:szCs w:val="21"/>
                <w:highlight w:val="none"/>
              </w:rPr>
              <w:t>成本指标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聘请网管费用为2.4万元</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2.4万元</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保障全局办公电脑等正常运行，提高网络安全，加强了网络管理，防止发生网络安全事件和失泄密问题</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保障全局办公电脑等正常运行，提高网络安全，加强了网络管理，防止发生网络安全事件和失泄密问题</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w:t>
            </w:r>
            <w:r>
              <w:rPr>
                <w:rFonts w:hint="eastAsia" w:ascii="仿宋_GB2312" w:hAnsi="宋体" w:eastAsia="仿宋_GB2312" w:cs="宋体"/>
                <w:kern w:val="0"/>
                <w:szCs w:val="21"/>
                <w:highlight w:val="none"/>
                <w:lang w:val="en-US" w:eastAsia="zh-CN"/>
              </w:rPr>
              <w:t>了</w:t>
            </w:r>
            <w:r>
              <w:rPr>
                <w:rFonts w:hint="eastAsia" w:ascii="仿宋_GB2312" w:hAnsi="宋体" w:eastAsia="仿宋_GB2312" w:cs="宋体"/>
                <w:kern w:val="0"/>
                <w:szCs w:val="21"/>
                <w:highlight w:val="none"/>
              </w:rPr>
              <w:t>全局办公电脑等正常运行，提高网络安全，加强了网络管理，防止发生网络安全事件和失泄密问题</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shd w:val="clear"/>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122" w:type="dxa"/>
        <w:jc w:val="center"/>
        <w:tblLayout w:type="fixed"/>
        <w:tblCellMar>
          <w:top w:w="0" w:type="dxa"/>
          <w:left w:w="108" w:type="dxa"/>
          <w:bottom w:w="0" w:type="dxa"/>
          <w:right w:w="108" w:type="dxa"/>
        </w:tblCellMar>
      </w:tblPr>
      <w:tblGrid>
        <w:gridCol w:w="585"/>
        <w:gridCol w:w="975"/>
        <w:gridCol w:w="1105"/>
        <w:gridCol w:w="727"/>
        <w:gridCol w:w="884"/>
        <w:gridCol w:w="975"/>
        <w:gridCol w:w="1020"/>
        <w:gridCol w:w="945"/>
        <w:gridCol w:w="266"/>
        <w:gridCol w:w="409"/>
        <w:gridCol w:w="437"/>
        <w:gridCol w:w="794"/>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专职安全员（含技术、检查岗）经费</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45.1356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45.1356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进一步充实基层基础安全生产检查力量，健全完善安全生产监管体系；进一步推动专职安全员队伍整体履职能力的提升，切实管好用好这支安全监管重要力量，提升专职安全员队伍规范化建设水平。</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已完成预期目标</w:t>
            </w:r>
          </w:p>
        </w:tc>
      </w:tr>
      <w:tr>
        <w:tblPrEx>
          <w:tblCellMar>
            <w:top w:w="0" w:type="dxa"/>
            <w:left w:w="108" w:type="dxa"/>
            <w:bottom w:w="0" w:type="dxa"/>
            <w:right w:w="108" w:type="dxa"/>
          </w:tblCellMar>
        </w:tblPrEx>
        <w:trPr>
          <w:trHeight w:val="1107"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66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数量指标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根据安全生产任务的实际需求，配备3名专职安全员，完成督查检查工作任务估报告编制</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时效指标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2024年12月底前完成年度检查任务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质量指标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安全员检查企业到位、检查任务完成</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300</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300</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社会效益指标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督促企业做好隐患整改工作，隐患整改率大于98%</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96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社会效益指标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减少丰台区水务行业2024年安全生产事故发生数量</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54"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经济成本指标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年度资金投入</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8.96</w:t>
            </w:r>
          </w:p>
        </w:tc>
        <w:tc>
          <w:tcPr>
            <w:tcW w:w="123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预算编制存在不合理之处，人员安排计划存在科学的情况</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 xml:space="preserve">      </w:t>
            </w:r>
            <w:r>
              <w:rPr>
                <w:rFonts w:hint="eastAsia" w:ascii="仿宋_GB2312" w:hAnsi="宋体" w:eastAsia="仿宋_GB2312" w:cs="宋体"/>
                <w:kern w:val="0"/>
                <w:szCs w:val="21"/>
                <w:highlight w:val="none"/>
                <w:lang w:eastAsia="zh-CN"/>
              </w:rPr>
              <w:t>后续</w:t>
            </w:r>
            <w:r>
              <w:rPr>
                <w:rFonts w:hint="eastAsia" w:ascii="仿宋_GB2312" w:hAnsi="宋体" w:eastAsia="仿宋_GB2312" w:cs="宋体"/>
                <w:kern w:val="0"/>
                <w:szCs w:val="21"/>
                <w:highlight w:val="none"/>
              </w:rPr>
              <w:t>加强部门协同安排，实施预算动态监控，确保资金使用充分、完全</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737" w:hRule="exact"/>
          <w:jc w:val="center"/>
        </w:trPr>
        <w:tc>
          <w:tcPr>
            <w:tcW w:w="627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98.96</w:t>
            </w:r>
          </w:p>
        </w:tc>
        <w:tc>
          <w:tcPr>
            <w:tcW w:w="123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122" w:type="dxa"/>
        <w:jc w:val="center"/>
        <w:tblLayout w:type="fixed"/>
        <w:tblCellMar>
          <w:top w:w="0" w:type="dxa"/>
          <w:left w:w="108" w:type="dxa"/>
          <w:bottom w:w="0" w:type="dxa"/>
          <w:right w:w="108" w:type="dxa"/>
        </w:tblCellMar>
      </w:tblPr>
      <w:tblGrid>
        <w:gridCol w:w="585"/>
        <w:gridCol w:w="975"/>
        <w:gridCol w:w="1105"/>
        <w:gridCol w:w="727"/>
        <w:gridCol w:w="884"/>
        <w:gridCol w:w="1297"/>
        <w:gridCol w:w="698"/>
        <w:gridCol w:w="75"/>
        <w:gridCol w:w="870"/>
        <w:gridCol w:w="266"/>
        <w:gridCol w:w="409"/>
        <w:gridCol w:w="437"/>
        <w:gridCol w:w="794"/>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62"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2024年丰台区生产建设项目事中事后监督检查项目</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1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5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58.4</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58.4</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4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70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完成水利部下发疑似水土保持违法项目核查工作、市水务局下达的疑似水土保持违法项目核查工作、提供与其相关的水土保持技术支持等工作；完成区级审批的生产建设项目和备案验收项目的核查任务、跟踪任务，,形成完备的监督核查报告。</w:t>
            </w:r>
          </w:p>
        </w:tc>
        <w:tc>
          <w:tcPr>
            <w:tcW w:w="354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水利部下发疑似水土保持违法项目核查工作、市水务局下达的疑似水土保持违法项目核查工作、提供与其相关的水土保持技术支持等工作；完成区级审批的生产建设项目和备案验收项目的核查任务、跟踪任务，,形成完备的监督核查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7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完成水利部下发疑似水土保持违法项目核查工作、市水务局下达的疑似水土保持违法项目核查工作、提供与其相关的水土保持技术支持等工作；完成区级审批的生产建设项目和备案验收项目的核查任务。</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对年度列入检查的项目进行全覆盖检查</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减少水土流失，明确项目建设单位防治水土流失的责任、义务和范围，最大限度地减少水土流失对生态环境的破坏</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减少水土流失，明确项目建设单位防治水土流失的责任、义务和范围，最大限度地减少水土流失对生态环境的破坏</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公平公正，公开透明地开展核查工作及监管工作，主动做好被核查单位的法规咨询服务等</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1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仿宋_GB2312" w:hAnsi="宋体" w:eastAsia="仿宋_GB2312" w:cs="宋体"/>
                <w:kern w:val="0"/>
                <w:szCs w:val="21"/>
                <w:highlight w:val="none"/>
                <w:lang w:val="en-US" w:eastAsia="zh-CN"/>
              </w:rPr>
              <w:t>年度检查任务进度完成及时率工作，主动做好被核查单位的法规咨询服务等</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7" w:hRule="exact"/>
          <w:jc w:val="center"/>
        </w:trPr>
        <w:tc>
          <w:tcPr>
            <w:tcW w:w="634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2024年丰台区自备井用水情况统计及核查项目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2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624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1.对全区1301眼机井和市转区管120眼自备井，用水情况按不同的用水性质逐月统计，并录入水资源信息管理系统，对农业、生活及工业机井用水情况的持续监控以进行限额及总量管理。</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2.对全区自备井用水户进行线下摸排核查，协助全区自备井用水户完成水资源税纳税申报和污水处理费核定（含市管）、催缴工作，完成申报纳税单位的取用水量核定工作，并做汇总和分析。</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3.协助区水务局完成北京节水管理信息系统、北京市排水信息填报系统、北京水资源管理模块、北京市用水管理系统、水务统计管理系统填报工作。</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4.协助区水务局完成施工降水项目现场检查、水量核定及水资源税纳税申报工作。</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5.协助区水务局开展废弃机井及自备井置换后相关机井调查工作，督促自备井产权单位完成封填任务。</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6.每季度开展自建供水设施安全检查、农业机井检查，每年对机井供水用房、封存机井、监测井至少完成一次全面检查。</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7.及时完成市级、区级临时交办的其他工作任务。</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1、每月按期完成全区1301眼机井和市转区管120眼自备井用水情况信息。</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2、完成全区自备井用水户进行线下摸排核查工作，协助完成全区自备井用水户完成水资源税纳税申报和污水处理费核定（含市管）、催缴工作。</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3、协助完成施工降水项目现场检查、水量核定及水资源税纳税申报工作。</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4、协助完成各项系统信息填报审核工作。</w:t>
            </w:r>
          </w:p>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5、完成市级、区级临时交办的其他工作任务。</w:t>
            </w:r>
          </w:p>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全年检查次数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20"/>
                <w:szCs w:val="20"/>
                <w:highlight w:val="none"/>
                <w:lang w:val="en-US" w:eastAsia="zh-CN"/>
              </w:rPr>
              <w:t>5204次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0"/>
                <w:highlight w:val="none"/>
                <w:lang w:val="en-US" w:eastAsia="zh-CN"/>
              </w:rPr>
              <w:t>5204次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数据需要进一步更新细化</w:t>
            </w:r>
          </w:p>
        </w:tc>
      </w:tr>
      <w:tr>
        <w:tblPrEx>
          <w:tblCellMar>
            <w:top w:w="0" w:type="dxa"/>
            <w:left w:w="108" w:type="dxa"/>
            <w:bottom w:w="0" w:type="dxa"/>
            <w:right w:w="108" w:type="dxa"/>
          </w:tblCellMar>
        </w:tblPrEx>
        <w:trPr>
          <w:trHeight w:val="9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录入水资源信息管理系统数量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1301个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1301个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台账需要进一步更新细化</w:t>
            </w: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季度检查覆盖率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小于等于150万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56.9万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辅助污水处理费收缴覆盖需交污水处理费用水户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覆盖率70%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辅助水资源税核定申报覆盖水资源税用水户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覆盖率70%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2024年丰台区“清管行动”排水管线巡查确权精细化管理项目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97.54</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97.00</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每月对26个街镇的排水设施进行抽查，发现问题，线索移交区水务局，属地整改完成后，现场进行核验。每季度编制分析报告，年底编制总结报告。完成全区专用雨水设施排查，形成准确的管线、雨篦子、检查井分布图，同时完善可视化平台及后期运维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每月对排水设施进行抽查，发现问题已全部整改。</w:t>
            </w:r>
            <w:r>
              <w:rPr>
                <w:rFonts w:hint="eastAsia" w:ascii="仿宋_GB2312" w:hAnsi="宋体" w:eastAsia="仿宋_GB2312" w:cs="宋体"/>
                <w:kern w:val="0"/>
                <w:szCs w:val="21"/>
                <w:highlight w:val="none"/>
              </w:rPr>
              <w:t>每季度编制分析报告，年底编制总结报告</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每月抽查街镇数量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每季度编制分析报告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年底编制总结报告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通过区清管系统查看设施损坏更换和清掏及时率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完成雨水设施清掏的检查</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6月前</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6月前</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保障区域水环境、保障汛期排水通畅及人民生命财产安全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减少污染物入河，提高水质。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提升城市环境、城市形象</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项目总体支出</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97.54</w:t>
            </w:r>
            <w:r>
              <w:rPr>
                <w:rFonts w:hint="eastAsia" w:ascii="仿宋_GB2312" w:hAnsi="宋体" w:eastAsia="仿宋_GB2312" w:cs="宋体"/>
                <w:kern w:val="0"/>
                <w:szCs w:val="21"/>
                <w:highlight w:val="none"/>
                <w:lang w:val="en-US"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97.00万元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2024年度河西再生水厂（二期）运行项目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9211.48192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9211.48192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6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通过项目实施，保障河西再生水厂（二期）正常运行，提高水环境治理水平，改善河西地区生活环境河域水质，提高河西地区居民生活质量，促进生态环境的可持续发展。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河西再生水厂正常运行，处理水质稳定达标</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年</w:t>
            </w:r>
            <w:r>
              <w:rPr>
                <w:rFonts w:hint="eastAsia" w:ascii="仿宋_GB2312" w:hAnsi="宋体" w:eastAsia="仿宋_GB2312" w:cs="宋体"/>
                <w:color w:val="000000"/>
                <w:kern w:val="0"/>
                <w:szCs w:val="21"/>
                <w:highlight w:val="none"/>
              </w:rPr>
              <w:t>处理</w:t>
            </w:r>
            <w:r>
              <w:rPr>
                <w:rFonts w:hint="eastAsia" w:ascii="仿宋_GB2312" w:hAnsi="宋体" w:eastAsia="仿宋_GB2312" w:cs="宋体"/>
                <w:color w:val="000000"/>
                <w:kern w:val="0"/>
                <w:szCs w:val="21"/>
                <w:highlight w:val="none"/>
                <w:lang w:val="en-US" w:eastAsia="zh-CN"/>
              </w:rPr>
              <w:t>水量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≥1277.5万吨</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1407.9135万吨</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出水水质达到国家排放</w:t>
            </w:r>
            <w:r>
              <w:rPr>
                <w:rFonts w:hint="eastAsia" w:ascii="仿宋_GB2312" w:hAnsi="宋体" w:eastAsia="仿宋_GB2312" w:cs="宋体"/>
                <w:color w:val="000000"/>
                <w:kern w:val="0"/>
                <w:szCs w:val="21"/>
                <w:highlight w:val="none"/>
                <w:shd w:val="clear"/>
                <w:lang w:val="en-US" w:eastAsia="zh-CN"/>
              </w:rPr>
              <w:t>标准</w:t>
            </w:r>
            <w:r>
              <w:rPr>
                <w:rFonts w:hint="eastAsia" w:ascii="仿宋_GB2312" w:hAnsi="宋体" w:eastAsia="仿宋_GB2312" w:cs="宋体"/>
                <w:color w:val="000000"/>
                <w:kern w:val="0"/>
                <w:szCs w:val="21"/>
                <w:highlight w:val="none"/>
                <w:lang w:val="en-US" w:eastAsia="zh-CN"/>
              </w:rPr>
              <w:t>的达标率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通过保障出水水质合格率，从而减少污染损失、节省污染控制费。</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8" w:hRule="atLeas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解决河西地区污水排放问题，改善城市市容，提高卫生水平，保护人民身体健康。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通过对污水的处理，</w:t>
            </w:r>
            <w:r>
              <w:rPr>
                <w:rFonts w:hint="eastAsia" w:ascii="仿宋_GB2312" w:hAnsi="宋体" w:eastAsia="仿宋_GB2312" w:cs="宋体"/>
                <w:color w:val="000000"/>
                <w:kern w:val="0"/>
                <w:szCs w:val="21"/>
                <w:highlight w:val="none"/>
                <w:lang w:val="en-US" w:eastAsia="zh-CN"/>
              </w:rPr>
              <w:t>向小清河补充达标水源</w:t>
            </w:r>
            <w:r>
              <w:rPr>
                <w:rFonts w:hint="eastAsia" w:ascii="仿宋_GB2312" w:hAnsi="宋体" w:eastAsia="仿宋_GB2312" w:cs="宋体"/>
                <w:color w:val="000000"/>
                <w:kern w:val="0"/>
                <w:szCs w:val="21"/>
                <w:highlight w:val="none"/>
              </w:rPr>
              <w:t>，</w:t>
            </w:r>
            <w:r>
              <w:rPr>
                <w:rFonts w:hint="eastAsia" w:ascii="仿宋_GB2312" w:hAnsi="宋体" w:eastAsia="仿宋_GB2312" w:cs="宋体"/>
                <w:color w:val="000000"/>
                <w:kern w:val="0"/>
                <w:szCs w:val="21"/>
                <w:highlight w:val="none"/>
                <w:lang w:val="en-US" w:eastAsia="zh-CN"/>
              </w:rPr>
              <w:t>从而提升河道水生态质量</w:t>
            </w:r>
            <w:r>
              <w:rPr>
                <w:rFonts w:hint="eastAsia" w:ascii="仿宋_GB2312" w:hAnsi="宋体" w:eastAsia="仿宋_GB2312" w:cs="宋体"/>
                <w:color w:val="000000"/>
                <w:kern w:val="0"/>
                <w:szCs w:val="21"/>
                <w:highlight w:val="none"/>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通过带来的经济效益和社会效益及环境效益，进而促进河西地区生态环境、经济等的可持续发展。</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项目成本控制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09"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服务对象满意度</w:t>
            </w:r>
            <w:r>
              <w:rPr>
                <w:rFonts w:hint="eastAsia" w:ascii="仿宋_GB2312" w:hAnsi="宋体" w:eastAsia="仿宋_GB2312" w:cs="宋体"/>
                <w:kern w:val="0"/>
                <w:szCs w:val="21"/>
                <w:highlight w:val="none"/>
                <w:lang w:val="en-US" w:eastAsia="zh-CN"/>
              </w:rPr>
              <w:t>指</w:t>
            </w:r>
            <w:r>
              <w:rPr>
                <w:rFonts w:hint="eastAsia" w:ascii="仿宋_GB2312" w:hAnsi="宋体" w:eastAsia="仿宋_GB2312" w:cs="宋体"/>
                <w:kern w:val="0"/>
                <w:szCs w:val="21"/>
                <w:highlight w:val="none"/>
              </w:rPr>
              <w:t>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12345举报件小于4件</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河西再生水厂服务片区系统化整治项目</w:t>
            </w:r>
          </w:p>
        </w:tc>
      </w:tr>
      <w:tr>
        <w:tblPrEx>
          <w:tblCellMar>
            <w:top w:w="0" w:type="dxa"/>
            <w:left w:w="108" w:type="dxa"/>
            <w:bottom w:w="0" w:type="dxa"/>
            <w:right w:w="108" w:type="dxa"/>
          </w:tblCellMar>
        </w:tblPrEx>
        <w:trPr>
          <w:trHeight w:val="57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sz w:val="21"/>
                <w:szCs w:val="21"/>
                <w:lang w:val="en-US"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281.01</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67.88%</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281.01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02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管网普查、水质检测等方法，全面掌握服务片区排水户雨污水排水情况，摸清雨污水去向，形成排水管网一张图并建立问题台账，提出解决建议。针对雨污水排放问题，详细记录每个雨污水流入点的位置等信息，并进行坐标定位和拍照记录。对调查结果进行综合分析和评估，提出系统化整治方案，为后续雨污分流改造奠定坚实基础。通过项目实施，可实现河西再生水厂服务片区系统化整治，落实《北京市“十四五”时期污水处理及资源化利用发展规划》要求，补齐城镇污水收集设施短板，丰台区水生态环境将得到持续改善。</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完成排水管网一张图，完成排水管网问题清单汇总，完成系统化整治方案编制。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绘制</w:t>
            </w:r>
            <w:r>
              <w:rPr>
                <w:rFonts w:hint="eastAsia" w:ascii="仿宋_GB2312" w:hAnsi="宋体" w:eastAsia="仿宋_GB2312" w:cs="宋体"/>
                <w:color w:val="000000"/>
                <w:kern w:val="0"/>
                <w:szCs w:val="21"/>
                <w:highlight w:val="none"/>
              </w:rPr>
              <w:t>排水管网一张图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排水户点源问题清单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系统化整治方案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管网普查符合《城市地下管线探测技术规程》CJJ61-2003、《城镇排水管道检查技术规程》DB11/T 1594—2018、《城市工程地球物理探测规范》CJJ7-2007、《城市基础地理信息系统技术规范》（CJJ100-2017）等标准。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水质水量监测检测符合HJ494－2009《水质采样技术指导》、HJ505－2009《水质五日生化需氧量（BOD5）的测定稀释与接种法》、HJ91.1-2019《污水监测技术规范》等标准。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成果资料验收合格率（提交成果包括：1、河西再生水厂上游排水管线一张图电子版及彩印文本；2、提交排水户问题节点清单电子版及纸质文本；3、提交河西地区排水户量化诊断和评估的系统化整治方案电子版及纸质文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完成系统化整治方案编写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补齐城镇污水管网短板，完善再生水处理设施，提升丰台区水处理能力，促进丰台区生态建设和社会经济的发展。</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有利于河西地区生态环境，改善丰台区城乡水环境质量，促进丰台区生态文明建设。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持续改善河西地区水环境，持续促进经济发展，持续产生间接的环境与经济效益。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项目总体支出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414.00万元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281.01万元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河西再生水厂、报告成果使用者对象满意程度。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96.79</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丰台区基建项目前期谋划经费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北京市工程咨询有限公司</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200.125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200.125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2024年，谋划出丰台区基建项目并形成报告。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2024年，形成丰台区基建类谋划储备项目，成果报告已通过区级联审。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default" w:ascii="仿宋_GB2312" w:hAnsi="宋体" w:eastAsia="仿宋_GB2312" w:cs="宋体"/>
                <w:color w:val="000000"/>
                <w:kern w:val="0"/>
                <w:szCs w:val="21"/>
                <w:highlight w:val="none"/>
                <w:lang w:val="en-US" w:eastAsia="zh-CN"/>
              </w:rPr>
              <w:t>成果报告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成果质量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满足上级主管部门要求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成果已通过区级联审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编制完成时间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按合同要求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已按要求形成成果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生态环境体系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优化</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得到优化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滨水空间及积水治理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优化解决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得到优化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val="en-US" w:eastAsia="zh-CN"/>
              </w:rPr>
              <w:t>编制总成本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≤4000000</w:t>
            </w:r>
            <w:r>
              <w:rPr>
                <w:rFonts w:hint="eastAsia" w:ascii="仿宋_GB2312" w:hAnsi="宋体" w:eastAsia="仿宋_GB2312" w:cs="宋体"/>
                <w:kern w:val="0"/>
                <w:szCs w:val="21"/>
                <w:highlight w:val="none"/>
                <w:lang w:eastAsia="zh-CN"/>
              </w:rPr>
              <w:t>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3997500元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highlight w:val="none"/>
        </w:r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附件1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丰台区2024年大中型水库非农业移民后期扶持补贴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97</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19.04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19.04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符合政策的水库移民享受扶持资金，每人每年560元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符合政策的移民核定330人，资金18.48万元全部发放完毕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后期扶持受益移民人口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资金准确发放率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资金当年发放率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增加移民人均收入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560元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560元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非正常信访上访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99.7</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lang w:eastAsia="zh-CN"/>
              </w:rPr>
              <w:t>按实际人数发放。</w:t>
            </w: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附件1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丰台区2024年大中型水库农业移民后期扶持补贴（中央资金）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22.92</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22.92</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98</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符合政策的水库移民享受扶持资金，每人每年600元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符合政策的移民核定375人，资金22.5万元全部发放完毕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后期扶持受益移民人口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资金准确发放率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资金当年发放率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增加移民人均收入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非正常信访上访</w:t>
            </w:r>
          </w:p>
        </w:tc>
        <w:tc>
          <w:tcPr>
            <w:tcW w:w="84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99.8</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按实际人数发放。</w:t>
            </w: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24"/>
        <w:gridCol w:w="773"/>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2024年续租防汛物资储备仓库项目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20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105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99.58%</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59.75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4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4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2013年8月丰台区水务局通过招投标采购防汛物资约400万（项目编号：ZRGY-ZC-2013-29），因全区防汛工作实际需要，需租建防汛物资贮备库。库房租金按每平米1.</w:t>
            </w:r>
            <w:r>
              <w:rPr>
                <w:rFonts w:hint="eastAsia" w:ascii="仿宋_GB2312" w:hAnsi="宋体" w:eastAsia="仿宋_GB2312" w:cs="宋体"/>
                <w:kern w:val="0"/>
                <w:szCs w:val="21"/>
                <w:highlight w:val="none"/>
                <w:lang w:val="en-US" w:eastAsia="zh-CN"/>
              </w:rPr>
              <w:t>5</w:t>
            </w:r>
            <w:r>
              <w:rPr>
                <w:rFonts w:hint="eastAsia" w:ascii="仿宋_GB2312" w:hAnsi="宋体" w:eastAsia="仿宋_GB2312" w:cs="宋体"/>
                <w:kern w:val="0"/>
                <w:szCs w:val="21"/>
                <w:highlight w:val="none"/>
              </w:rPr>
              <w:t>元/天，共1000平米，年租金60万。</w:t>
            </w:r>
          </w:p>
        </w:tc>
        <w:tc>
          <w:tcPr>
            <w:tcW w:w="33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租赁面积</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=1000平方米</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项目完成及时性</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用房达标率</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单位租赁成本</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1.5元/天</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租赁总成本</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60万元</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99.96</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2024年应急抢险单元（泵车）维保项目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529.67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tabs>
                <w:tab w:val="left" w:pos="1733"/>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16部抢险单元、4台水陆两栖车和洒水车1辆。车辆的抢险、车辆设备维护、车辆及泵车油料、人员费用。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val="en-US" w:eastAsia="zh-CN"/>
              </w:rPr>
              <w:t>维宝</w:t>
            </w:r>
            <w:r>
              <w:rPr>
                <w:rFonts w:hint="eastAsia" w:ascii="仿宋_GB2312" w:hAnsi="宋体" w:eastAsia="仿宋_GB2312" w:cs="宋体"/>
                <w:color w:val="000000"/>
                <w:kern w:val="0"/>
                <w:szCs w:val="21"/>
                <w:highlight w:val="none"/>
                <w:lang w:eastAsia="zh-CN"/>
              </w:rPr>
              <w:t>应急抢险单元数量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21辆</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积水点及时抽排率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项目完成的及时性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0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道路、桥区等区域积水得到及时抽排，保障交通及时恢复，防止人员溺亡等问题发生。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各积水点及时部署抢险单元，积水及时得到抽排。</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各积水点及时部署抢险单元，积水及时得到抽排。</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530万元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2024年区防汛应急指挥平台维保资金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4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为了贯彻落实市防办提出的提高现代化防汛应急指挥能力，我办积极落实市防办要求，建立防汛应急指挥平台，更好的服务于全区的防汛指挥工作，于2013年7月通过应急采购方式建设丰台区防汛应急指挥平台项目, 后续增加北京市丰台区防汛应急指挥平台建设项目增加河道一所及晓月湖监控信号工程。</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tabs>
                <w:tab w:val="left" w:pos="541"/>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维护摄像头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系统正常运转率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硬件使用率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数据共享率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2024年丰台区河湖长制第三方监督考核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全区河道和农村污水处理站进行巡查，巡查内容主要包括河湖内是否存在的垃圾渣土、河道保洁、违法建设等问题和农村污水处理站是否正常运行，为全面消除黑臭水体、保持河道水清、岸静、景美、安全的水环境提供整治依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检查覆盖河道数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检查报告质量合格率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监督检查频次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24次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监督检查结果公开度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2024年丰台区河湖长制信息公示牌维护项目</w:t>
            </w:r>
          </w:p>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7.4235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市区河长制工作方案和河长制信息公示牌设置要求，我区在纳入河长制工作管理体系的各个河道分别设立了河长制公示牌，由于自然损耗、各级河长信息变动等原因，需要对部分河长制公示牌的外结构、公示内容进行维护。</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公示牌数量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45个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机构运转保障率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7.5万元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bookmarkStart w:id="7" w:name="_GoBack"/>
      <w:bookmarkEnd w:id="7"/>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便携式山洪警报设备购置项目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9.9792</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9.9792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将便携式山洪警报设备发放到长辛店街道、宛平街道、北宫镇、王佐镇等有受山洪风险影响可能的街镇，从而提高山洪警报、人员应急转移的能力。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配备属地数量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4个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设备使用年限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发放完成时间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提升人员转移能力</w:t>
            </w:r>
          </w:p>
          <w:p>
            <w:pPr>
              <w:widowControl/>
              <w:spacing w:line="240" w:lineRule="exact"/>
              <w:jc w:val="left"/>
              <w:rPr>
                <w:rFonts w:hint="eastAsia" w:ascii="仿宋_GB2312" w:hAnsi="宋体" w:eastAsia="仿宋_GB2312" w:cs="宋体"/>
                <w:color w:val="000000"/>
                <w:kern w:val="0"/>
                <w:szCs w:val="21"/>
                <w:highlight w:val="none"/>
                <w:lang w:val="en-US" w:eastAsia="zh-CN"/>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设备购置总成本</w:t>
            </w:r>
          </w:p>
        </w:tc>
        <w:tc>
          <w:tcPr>
            <w:tcW w:w="84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10万元</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9.9792万元</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99.98</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购置防汛专用水泵项目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47.25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提升应急抢险单元抽排</w:t>
            </w:r>
            <w:r>
              <w:rPr>
                <w:rFonts w:hint="eastAsia" w:ascii="仿宋_GB2312" w:hAnsi="宋体" w:eastAsia="仿宋_GB2312" w:cs="宋体"/>
                <w:kern w:val="0"/>
                <w:szCs w:val="21"/>
                <w:highlight w:val="none"/>
                <w:lang w:val="en-US" w:eastAsia="zh-CN"/>
              </w:rPr>
              <w:t>30公分以下积水的能力和城市内涝积水应急抽排能力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购置专用水泵数量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质量、规格和性能达标率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提升积水抽排能力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定性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提升</w:t>
            </w:r>
            <w:r>
              <w:rPr>
                <w:rFonts w:hint="eastAsia" w:ascii="仿宋_GB2312" w:hAnsi="宋体" w:eastAsia="仿宋_GB2312" w:cs="宋体"/>
                <w:kern w:val="0"/>
                <w:szCs w:val="21"/>
                <w:highlight w:val="none"/>
                <w:lang w:val="en-US" w:eastAsia="zh-CN"/>
              </w:rPr>
              <w:t>15台应急抢险单元抽排能力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可持续使用指标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每套水泵成本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3.158万元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购置空调</w:t>
            </w:r>
          </w:p>
        </w:tc>
      </w:tr>
      <w:tr>
        <w:tblPrEx>
          <w:tblCellMar>
            <w:top w:w="0" w:type="dxa"/>
            <w:left w:w="108" w:type="dxa"/>
            <w:bottom w:w="0" w:type="dxa"/>
            <w:right w:w="108" w:type="dxa"/>
          </w:tblCellMar>
        </w:tblPrEx>
        <w:trPr>
          <w:trHeight w:val="52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我单位现有25人，编制30人。现因办公设备老旧，经反复维修后仍无法正常使用，确需申请添加新办公设备：购买1.5匹挂式空调6台；申请资金为24000元。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空调采购成本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4000元/台*6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4000元/台*6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jc w:val="center"/>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2024年度</w:t>
            </w:r>
            <w:r>
              <w:rPr>
                <w:rFonts w:hint="eastAsia" w:ascii="仿宋_GB2312" w:hAnsi="宋体" w:eastAsia="仿宋_GB2312" w:cs="宋体"/>
                <w:kern w:val="0"/>
                <w:szCs w:val="21"/>
                <w:highlight w:val="none"/>
                <w:lang w:eastAsia="zh-CN"/>
              </w:rPr>
              <w:t>机构运转经费</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66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确保2024年度单位食堂正常运转,保障单位职工工作用餐环境,饭菜质量达标。配齐食堂工作人员，日常工作符合食堂管理规定。为职工工作提供有力的食品安全保障。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食品质量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人员食材相关费用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162000元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2024年电脑购置项目</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44"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我单位现有25人，编制30人。单位正常办公电脑</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rPr>
              <w:t>台，无法满足单位正常办公，确需申请添加新办公设备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采购台式电脑资金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6480元/台*5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6480元/台*5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保障单位正常开展工作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spacing w:line="480" w:lineRule="exact"/>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0"/>
        <w:gridCol w:w="732"/>
        <w:gridCol w:w="1127"/>
        <w:gridCol w:w="448"/>
        <w:gridCol w:w="760"/>
        <w:gridCol w:w="772"/>
        <w:gridCol w:w="361"/>
        <w:gridCol w:w="202"/>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2024年永定河丰台段岸坡保洁费</w:t>
            </w:r>
          </w:p>
        </w:tc>
      </w:tr>
      <w:tr>
        <w:tblPrEx>
          <w:tblCellMar>
            <w:top w:w="0" w:type="dxa"/>
            <w:left w:w="108" w:type="dxa"/>
            <w:bottom w:w="0" w:type="dxa"/>
            <w:right w:w="108" w:type="dxa"/>
          </w:tblCellMar>
        </w:tblPrEx>
        <w:trPr>
          <w:trHeight w:val="52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6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1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164.25</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163.33</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164.25</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4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1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66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4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永定河丰台段河道全长14.3公里，包括园博湖、园博湿地、晓月湖、宛平湖及下游河道。园博湖岸坡131万平米，园博湿地37.5万平米，宛平湖晓月湖岸坡35.9571万平米。</w:t>
            </w:r>
          </w:p>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依据《北京市河湖保护管理条例》规定，河湖管理单位应落实河湖环境卫生责任。总绩效目标是采用人防措施对“三湖一湿地”进行岸坡保洁工作。有效的保证上述管理范围的环境卫生，做到清理及时，确保干净整洁，防治水环境污染。</w:t>
            </w:r>
          </w:p>
        </w:tc>
        <w:tc>
          <w:tcPr>
            <w:tcW w:w="331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lang w:val="en-US" w:eastAsia="zh-CN"/>
              </w:rPr>
              <w:t>完成了</w:t>
            </w:r>
            <w:r>
              <w:rPr>
                <w:rFonts w:hint="eastAsia" w:ascii="仿宋_GB2312" w:hAnsi="宋体" w:eastAsia="仿宋_GB2312" w:cs="宋体"/>
                <w:kern w:val="0"/>
                <w:sz w:val="16"/>
                <w:szCs w:val="16"/>
                <w:highlight w:val="none"/>
              </w:rPr>
              <w:t>永定河丰台段河道全长14.3公里，包括园博湖、园博湿地、晓月湖、宛平湖及下游河道。园博湖岸坡131万平米，园博湿地37.5万平米，宛平湖晓月湖岸坡35.9571万平米</w:t>
            </w:r>
            <w:r>
              <w:rPr>
                <w:rFonts w:hint="eastAsia" w:ascii="仿宋_GB2312" w:hAnsi="宋体" w:eastAsia="仿宋_GB2312" w:cs="宋体"/>
                <w:kern w:val="0"/>
                <w:sz w:val="16"/>
                <w:szCs w:val="16"/>
                <w:highlight w:val="none"/>
                <w:lang w:val="en-US" w:eastAsia="zh-CN"/>
              </w:rPr>
              <w:t>的养护任务</w:t>
            </w:r>
            <w:r>
              <w:rPr>
                <w:rFonts w:hint="eastAsia" w:ascii="仿宋_GB2312" w:hAnsi="宋体" w:eastAsia="仿宋_GB2312" w:cs="宋体"/>
                <w:kern w:val="0"/>
                <w:sz w:val="16"/>
                <w:szCs w:val="16"/>
                <w:highlight w:val="none"/>
              </w:rPr>
              <w:t>。</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北京市河湖保护管理条例》规定，河湖管理单位应落实河湖环境卫生责任。总绩效目标是采用人防措施对“三湖一湿地”进行岸坡保洁工作。有效的保证上述管理范围的环境卫生，做到清理及时，确保干净整洁，防治水环境污染。</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卫生保洁范围覆盖率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“三湖一湿地”每计量单位内各类污染物面积不得</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0.5平米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lang w:eastAsia="zh-CN"/>
              </w:rPr>
            </w:pPr>
            <w:r>
              <w:rPr>
                <w:rFonts w:hint="eastAsia" w:ascii="仿宋_GB2312" w:hAnsi="宋体" w:eastAsia="仿宋_GB2312" w:cs="宋体"/>
                <w:color w:val="000000"/>
                <w:kern w:val="0"/>
                <w:sz w:val="16"/>
                <w:szCs w:val="16"/>
                <w:highlight w:val="none"/>
                <w:lang w:eastAsia="zh-CN"/>
              </w:rPr>
              <w:t>下游河道范围每计量单位各类污染物累计面积不得</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1.5平米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支出进度：截止11月30日</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按规定时间完成各区域卫生保洁工作，每月进行现场考核</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管理范围内的卫生保洁工作达标率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《北京水利工程维修养护预算定额》一级岸坡保洁，每平米*年</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3.88元/平方米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3.88元/平方米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为游客营造良好的游览、休闲空间，游客满意率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2024年永定河丰台段安全巡视费</w:t>
            </w:r>
          </w:p>
        </w:tc>
      </w:tr>
      <w:tr>
        <w:tblPrEx>
          <w:tblCellMar>
            <w:top w:w="0" w:type="dxa"/>
            <w:left w:w="108" w:type="dxa"/>
            <w:bottom w:w="0" w:type="dxa"/>
            <w:right w:w="108" w:type="dxa"/>
          </w:tblCellMar>
        </w:tblPrEx>
        <w:trPr>
          <w:trHeight w:val="47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236.4988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4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1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77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永定河丰台段河道全长14.3公里，包括园博湖、园博湿地、晓月湖、宛平湖及下游河道。丰台段堤防管理长度14.6公里，其中左堤路9.1公里为社会道路。</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保障永定河丰台段我所管辖范围内的水域及人民群众生命安全，最大限度的预防溺亡事故发生，保障国有土地资源不被不法分子盗用，严厉打击盗取砂石、土料及非法倾倒垃圾行为。同时根据2022年市河长办印发的《北京市防溺水专项行动方案》通知要求，我所需委托专业公司开展安全巡视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永定河丰台段河道全长14.3公里，包括园博湖、园博湿地、晓月湖、宛平湖及下游河道。丰台段堤防管理长度14.6公里，其中左堤路9.1公里为社会道路。</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为保障永定河丰台段我所管辖范围内的水域及人民群众生命安全，最大限度的预防溺亡事故发生，保障国有土地资源不被不法分子盗用，严厉打击盗取砂石、土料及非法倾倒垃圾行为。同时根据2022年市河长办印发的《北京市防溺水专项行动方案》通知要求，我所需委托专业公司开展安全巡视工作。</w:t>
            </w:r>
          </w:p>
        </w:tc>
      </w:tr>
      <w:tr>
        <w:tblPrEx>
          <w:tblCellMar>
            <w:top w:w="0" w:type="dxa"/>
            <w:left w:w="108" w:type="dxa"/>
            <w:bottom w:w="0" w:type="dxa"/>
            <w:right w:w="108" w:type="dxa"/>
          </w:tblCellMar>
        </w:tblPrEx>
        <w:trPr>
          <w:trHeight w:val="7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安全巡视月度考核评分指标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安全巡视月度考核评分指标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6"/>
                <w:szCs w:val="16"/>
                <w:highlight w:val="none"/>
                <w:lang w:val="en-US" w:eastAsia="zh-CN"/>
              </w:rPr>
            </w:pPr>
            <w:r>
              <w:rPr>
                <w:rFonts w:hint="eastAsia" w:ascii="仿宋_GB2312" w:hAnsi="宋体" w:eastAsia="仿宋_GB2312" w:cs="宋体"/>
                <w:color w:val="000000"/>
                <w:kern w:val="0"/>
                <w:sz w:val="16"/>
                <w:szCs w:val="16"/>
                <w:highlight w:val="none"/>
                <w:lang w:val="en-US" w:eastAsia="zh-CN"/>
              </w:rPr>
              <w:t>左堤路每日巡查范围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9.1公里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9.1公里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每日人员出勤率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依据现行《2022-2023年度北京保安服务行业成本参考价（含税费金）》，普通保安员 5947元/人*月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p>
            <w:pPr>
              <w:widowControl/>
              <w:spacing w:line="240" w:lineRule="exact"/>
              <w:jc w:val="center"/>
              <w:rPr>
                <w:rFonts w:hint="eastAsia" w:ascii="仿宋_GB2312" w:hAnsi="宋体" w:eastAsia="仿宋_GB2312" w:cs="宋体"/>
                <w:kern w:val="0"/>
                <w:szCs w:val="21"/>
                <w:highlight w:val="none"/>
                <w:lang w:val="en-US" w:eastAsia="zh-CN"/>
              </w:rPr>
            </w:pPr>
          </w:p>
          <w:p>
            <w:pPr>
              <w:widowControl/>
              <w:spacing w:line="240" w:lineRule="exact"/>
              <w:jc w:val="center"/>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保障河道安全，重点区域巡查到位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highlight w:val="none"/>
              </w:rPr>
            </w:pPr>
            <w:r>
              <w:rPr>
                <w:rFonts w:hint="eastAsia" w:ascii="仿宋_GB2312" w:hAnsi="宋体" w:eastAsia="仿宋_GB2312" w:cs="宋体"/>
                <w:color w:val="000000"/>
                <w:kern w:val="0"/>
                <w:sz w:val="15"/>
                <w:szCs w:val="15"/>
                <w:highlight w:val="none"/>
              </w:rPr>
              <w:t>依据现行《2022-2023年度北京保安服务行业成本参考价（含税费金）》，普通保安员 5947元/人*月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2024年永定河丰台段水利设施维护费</w:t>
            </w:r>
          </w:p>
        </w:tc>
      </w:tr>
      <w:tr>
        <w:tblPrEx>
          <w:tblCellMar>
            <w:top w:w="0" w:type="dxa"/>
            <w:left w:w="108" w:type="dxa"/>
            <w:bottom w:w="0" w:type="dxa"/>
            <w:right w:w="108" w:type="dxa"/>
          </w:tblCellMar>
        </w:tblPrEx>
        <w:trPr>
          <w:trHeight w:val="50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161.25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89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河道全长14.3公里，包括园博湖、园博湿地、晓月湖、宛平湖及下游河道。园博湖占地246万平米，陆地面积131万平米，园博湿地占地37.5万平米，宛平湖、晓月湖总占地145.73万平米，陆地面积33.95万平米。总绩效目标是通过日常的设施维护保养工作，保障永定河丰台段水利设施运行正常，为游客提供安全、方便的游览环境，同时保障湖区各配电箱安全运行。为游客提供安全、方便的游览环境，同时保障湖区各配电箱安全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永定河丰台段河道全长14.3公里，包括园博湖、园博湿地、晓月湖、宛平湖及下游河道。园博湖占地246万平米，陆地面积131万平米，园博湿地占地37.5万平米，宛平湖、晓月湖总占地145.73万平米，陆地面积33.95万平米。总绩效目标是通过日常的设施维护保养工作，保障永定河丰台段水利设施运行正常，为游客提供安全、方便的游览环境，同时保障湖区各配电箱安全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园博湿地水利设施维护范围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宛平湖晓月湖水利设施维护范围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339500平米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339500平米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园博湖水利设施维护范围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1310000平米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1310000平米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水利设施维护巡检率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水利设施维护合格率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设施运行正常率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设施维护费为每年每平米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8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27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2024年永定河丰台段监控系统维护费</w:t>
            </w:r>
          </w:p>
        </w:tc>
      </w:tr>
      <w:tr>
        <w:tblPrEx>
          <w:tblCellMar>
            <w:top w:w="0" w:type="dxa"/>
            <w:left w:w="108" w:type="dxa"/>
            <w:bottom w:w="0" w:type="dxa"/>
            <w:right w:w="108" w:type="dxa"/>
          </w:tblCellMar>
        </w:tblPrEx>
        <w:trPr>
          <w:trHeight w:val="47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11.9380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11.9380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11.9380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11.9380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86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为了提高永定河丰台段管护水平，利用技防手段及时发现非法捕鱼、违规游泳等涉水危险行为，保障湖区游客及水利设施运行安全，我所于2012年在园博湖、园博湿地、晓月湖、宛平湖及左堤下游堤顶路范围安装了120处视频监控探头，并在园博湿地和晓月湖建立了两处视频监控室。为保障监控系统正常运行，需全年对监控系统进行定期维护保养，对不可预见的故障及损坏设备进行维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tabs>
                <w:tab w:val="left" w:pos="958"/>
              </w:tabs>
              <w:spacing w:line="240" w:lineRule="exact"/>
              <w:jc w:val="left"/>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为了提高永定河丰台段管护水平，利用技防手段及时发现非法捕鱼、违规游泳等涉水危险行为，保障湖区游客及水利设施运行安全，我所于2012年在园博湖、园博湿地、晓月湖、宛平湖及左堤下游堤顶路范围安装了120处视频监控探头，并在园博湿地和晓月湖建立了两处视频监控室。为保障监控系统正常运行，需全年对监控系统进行定期维护保养，对不可预见的故障及损坏设备进行维修。</w:t>
            </w:r>
          </w:p>
        </w:tc>
      </w:tr>
      <w:tr>
        <w:tblPrEx>
          <w:tblCellMar>
            <w:top w:w="0" w:type="dxa"/>
            <w:left w:w="108" w:type="dxa"/>
            <w:bottom w:w="0" w:type="dxa"/>
            <w:right w:w="108" w:type="dxa"/>
          </w:tblCellMar>
        </w:tblPrEx>
        <w:trPr>
          <w:trHeight w:val="74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val="en-US" w:eastAsia="zh-CN"/>
              </w:rPr>
              <w:t>数据维护数量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数据差错率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系统故障修复率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系统验收合格率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系统正常运行率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2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终端无故障运行率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4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故障应急响应时间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60分钟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60分钟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故障修复时间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6小时</w:t>
            </w:r>
          </w:p>
          <w:p>
            <w:pPr>
              <w:widowControl/>
              <w:spacing w:line="240" w:lineRule="exact"/>
              <w:jc w:val="center"/>
              <w:rPr>
                <w:rFonts w:hint="eastAsia"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硬件设备巡检频率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硬件使用率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662"/>
        <w:gridCol w:w="1192"/>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2024年园博湖、晓月湖、宛平湖及园博湿地水利设施沉降观测费</w:t>
            </w:r>
          </w:p>
        </w:tc>
      </w:tr>
      <w:tr>
        <w:tblPrEx>
          <w:tblCellMar>
            <w:top w:w="0" w:type="dxa"/>
            <w:left w:w="108" w:type="dxa"/>
            <w:bottom w:w="0" w:type="dxa"/>
            <w:right w:w="108" w:type="dxa"/>
          </w:tblCellMar>
        </w:tblPrEx>
        <w:trPr>
          <w:trHeight w:val="52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7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9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园博湖占地246万平米，水面面积115万平米；宛平湖、晓月湖占地145.73万平米，水面面积111.78万平米；园博湿地占地37.5万平米，水面面积35.5万平米。</w:t>
            </w:r>
          </w:p>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总绩效目标是对园博湖、晓月湖、宛平湖及园博湿地的园路、水工建筑物等112个监测点位进行定期沉降观测工作，保障“三湖一湿地”水利设施运行安全、可控。</w:t>
            </w:r>
          </w:p>
          <w:p>
            <w:pPr>
              <w:widowControl/>
              <w:spacing w:line="240" w:lineRule="exact"/>
              <w:jc w:val="left"/>
              <w:rPr>
                <w:rFonts w:hint="eastAsia" w:ascii="仿宋_GB2312" w:hAnsi="宋体" w:eastAsia="仿宋_GB2312" w:cs="宋体"/>
                <w:kern w:val="0"/>
                <w:sz w:val="18"/>
                <w:szCs w:val="18"/>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ab/>
            </w:r>
            <w:r>
              <w:rPr>
                <w:rFonts w:hint="eastAsia" w:ascii="仿宋_GB2312" w:hAnsi="宋体" w:eastAsia="仿宋_GB2312" w:cs="宋体"/>
                <w:kern w:val="0"/>
                <w:sz w:val="18"/>
                <w:szCs w:val="18"/>
                <w:highlight w:val="none"/>
                <w:lang w:eastAsia="zh-CN"/>
              </w:rPr>
              <w:t>园博湖占地246万平米，水面面积115万平米；宛平湖、晓月湖占地145.73万平米，水面面积111.78万平米；园博湿地占地37.5万平米，水面面积35.5万平米。</w:t>
            </w:r>
          </w:p>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总绩效目标是对园博湖、晓月湖、宛平湖及园博湿地的园路、水工建筑物等112个监测点位进行定期沉降观测工作，保障“三湖一湿地”水利设施运行安全、可控。</w:t>
            </w:r>
          </w:p>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完成沉降观测点位监测数量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完成沉降观测点位监测频次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点位沉降观测设备精度符合率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每月进行沉降观测，并在重点时期加密观测频次，每月观测1次、汛期（6-9月）每月2次，全年总次数达标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保障水利设施运行安全、可控率达标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工程勘察设计收费标准》（2002版），每日每组监测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2024年永定河丰台段堤顶路面垃圾、渣土清理费</w:t>
            </w:r>
          </w:p>
        </w:tc>
      </w:tr>
      <w:tr>
        <w:tblPrEx>
          <w:tblCellMar>
            <w:top w:w="0" w:type="dxa"/>
            <w:left w:w="108" w:type="dxa"/>
            <w:bottom w:w="0" w:type="dxa"/>
            <w:right w:w="108" w:type="dxa"/>
          </w:tblCellMar>
        </w:tblPrEx>
        <w:trPr>
          <w:trHeight w:val="50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9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600"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永定河丰台段堤防长度21.94公里，其中我所管理的9.06公里左堤路为一条双向行驶的社会道路。由于堤顶路功能的特殊性，道路沿线路灯稀少，夜间路面昏暗，常有不法分子在堤顶路范围倾倒渣土行为，严重影响堤防安全和车辆正常通行。根据北京市实施《中华人民共和国防洪法》办法的相关规定，需安排专人每日对堤顶路进行巡查，发现垃圾渣土及时清理。</w:t>
            </w:r>
          </w:p>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总绩效目标是保障堤顶路范围不存在乱倒垃圾、渣土现象，发现乱倒垃圾、渣土能够及时清理，及时恢复路面交通。</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永定河丰台段堤防长度21.94公里，其中我所管理的9.06公里左堤路为一条双向行驶的社会道路。由于堤顶路功能的特殊性，道路沿线路灯稀少，夜间路面昏暗，常有不法分子在堤顶路范围倾倒渣土行为，严重影响堤防安全和车辆正常通行。根据北京市实施《中华人民共和国防洪法》办法的相关规定，需安排专人每日对堤顶路进行巡查，发现垃圾渣土及时清理。</w:t>
            </w:r>
          </w:p>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总绩效目标是保障堤顶路范围不存在乱倒垃圾、渣土现象，发现乱倒垃圾、渣土能够及时清理，及时恢复路面交通。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堤顶路范围整洁率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每日巡查人员数量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每日巡查堤顶路长度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9.06公里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9.06公里</w:t>
            </w:r>
          </w:p>
          <w:p>
            <w:pPr>
              <w:widowControl/>
              <w:spacing w:line="240" w:lineRule="exact"/>
              <w:jc w:val="center"/>
              <w:rPr>
                <w:rFonts w:hint="eastAsia" w:ascii="仿宋_GB2312" w:hAnsi="宋体" w:eastAsia="仿宋_GB2312" w:cs="宋体"/>
                <w:kern w:val="0"/>
                <w:szCs w:val="21"/>
                <w:highlight w:val="none"/>
                <w:lang w:val="en-US" w:eastAsia="zh-CN"/>
              </w:rPr>
            </w:pPr>
          </w:p>
          <w:p>
            <w:pPr>
              <w:widowControl/>
              <w:spacing w:line="240" w:lineRule="exact"/>
              <w:jc w:val="both"/>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清理渣土用时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30分钟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30分钟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指标1：全年因渣土导致交通拥堵次数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875"/>
        <w:gridCol w:w="854"/>
        <w:gridCol w:w="1078"/>
        <w:gridCol w:w="935"/>
        <w:gridCol w:w="1107"/>
        <w:gridCol w:w="1065"/>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2024年永定河丰台段创建国家卫生区病媒生物防制工作经费</w:t>
            </w:r>
          </w:p>
        </w:tc>
      </w:tr>
      <w:tr>
        <w:tblPrEx>
          <w:tblCellMar>
            <w:top w:w="0" w:type="dxa"/>
            <w:left w:w="108" w:type="dxa"/>
            <w:bottom w:w="0" w:type="dxa"/>
            <w:right w:w="108" w:type="dxa"/>
          </w:tblCellMar>
        </w:tblPrEx>
        <w:trPr>
          <w:trHeight w:val="482" w:hRule="exact"/>
          <w:jc w:val="center"/>
        </w:trPr>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7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4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445"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42</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23"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56"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6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4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50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84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按照《北京市丰台区水务局创建国家卫生区实施方案》要求，为落实好永定河丰台段创卫工作，根据区创卫办工作部署，我所需委托第三方专业公司对永定河丰台段进行病媒生物防制工作，主要对园博湖、园博湿地、晓月湖、宛平湖及下游河道重点区域进行蚊蝇、鼠蟑的消杀及监测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依据区创卫办下发的经费预算申报规定，蚊蝇防制每平米费用不超过0.4元，鼠蟑防制每平米费用不超过0.2元，并规定了蚊蝇防制监测为6轮次，鼠、蟑防制监测为4轮次的标准进行预算编制工作。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总绩效目标是对永定河丰台段进行蚊蝇、鼠蟑的消杀，通过对监测结果数据分析来检验防治措施，已达到病媒生物防制效果，满足规范要求。</w:t>
            </w:r>
          </w:p>
        </w:tc>
        <w:tc>
          <w:tcPr>
            <w:tcW w:w="36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按照《北京市丰台区水务局创建国家卫生区实施方案》要求，为落实好永定河丰台段创卫工作，根据区创卫办工作部署，我所需委托第三方专业公司对永定河丰台段进行病媒生物防制工作，主要对园博湖、园博湿地、晓月湖、宛平湖及下游河道重点区域进行蚊蝇、鼠蟑的消杀及监测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依据区创卫办下发的经费预算申报规定，蚊蝇防制每平米费用不超过0.4元，鼠蟑防制每平米费用不超过0.2元，并规定了蚊蝇防制监测为6轮次，鼠、蟑防制监测为4轮次的标准进行预算编制工作。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总绩效目标是对永定河丰台段进行蚊蝇、鼠蟑的消杀，通过对监测结果数据分析来检验防治措施，已达到病媒生物防制效果，满足规范要求。</w:t>
            </w:r>
          </w:p>
        </w:tc>
      </w:tr>
      <w:tr>
        <w:tblPrEx>
          <w:tblCellMar>
            <w:top w:w="0" w:type="dxa"/>
            <w:left w:w="108" w:type="dxa"/>
            <w:bottom w:w="0" w:type="dxa"/>
            <w:right w:w="108" w:type="dxa"/>
          </w:tblCellMar>
        </w:tblPrEx>
        <w:trPr>
          <w:trHeight w:val="65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8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2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蚊、蝇防制工作监测次数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鼠、蟑防制工作监测次数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lang w:eastAsia="zh-CN"/>
              </w:rPr>
            </w:pPr>
            <w:r>
              <w:rPr>
                <w:rFonts w:hint="eastAsia" w:ascii="仿宋_GB2312" w:hAnsi="宋体" w:eastAsia="仿宋_GB2312" w:cs="宋体"/>
                <w:color w:val="000000"/>
                <w:kern w:val="0"/>
                <w:sz w:val="16"/>
                <w:szCs w:val="16"/>
                <w:highlight w:val="none"/>
                <w:lang w:val="en-US" w:eastAsia="zh-CN"/>
              </w:rPr>
              <w:t>永定河丰台段防制面积</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6"/>
                <w:szCs w:val="16"/>
                <w:highlight w:val="none"/>
                <w:lang w:eastAsia="zh-CN"/>
              </w:rPr>
            </w:pPr>
            <w:r>
              <w:rPr>
                <w:rFonts w:hint="eastAsia" w:ascii="仿宋_GB2312" w:hAnsi="宋体" w:eastAsia="仿宋_GB2312" w:cs="宋体"/>
                <w:kern w:val="0"/>
                <w:sz w:val="16"/>
                <w:szCs w:val="16"/>
                <w:highlight w:val="none"/>
              </w:rPr>
              <w:t>190</w:t>
            </w:r>
            <w:r>
              <w:rPr>
                <w:rFonts w:hint="eastAsia" w:ascii="仿宋_GB2312" w:hAnsi="宋体" w:eastAsia="仿宋_GB2312" w:cs="宋体"/>
                <w:kern w:val="0"/>
                <w:sz w:val="16"/>
                <w:szCs w:val="16"/>
                <w:highlight w:val="none"/>
                <w:lang w:eastAsia="zh-CN"/>
              </w:rPr>
              <w:t>万平米</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6"/>
                <w:szCs w:val="16"/>
                <w:highlight w:val="none"/>
                <w:lang w:eastAsia="zh-CN"/>
              </w:rPr>
            </w:pPr>
            <w:r>
              <w:rPr>
                <w:rFonts w:hint="eastAsia" w:ascii="仿宋_GB2312" w:hAnsi="宋体" w:eastAsia="仿宋_GB2312" w:cs="宋体"/>
                <w:kern w:val="0"/>
                <w:sz w:val="16"/>
                <w:szCs w:val="16"/>
                <w:highlight w:val="none"/>
              </w:rPr>
              <w:t>190</w:t>
            </w:r>
            <w:r>
              <w:rPr>
                <w:rFonts w:hint="eastAsia" w:ascii="仿宋_GB2312" w:hAnsi="宋体" w:eastAsia="仿宋_GB2312" w:cs="宋体"/>
                <w:kern w:val="0"/>
                <w:sz w:val="16"/>
                <w:szCs w:val="16"/>
                <w:highlight w:val="none"/>
                <w:lang w:eastAsia="zh-CN"/>
              </w:rPr>
              <w:t>万平米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《病媒生物密度监测方法》，蚊、蝇防制达标率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《病媒生物密度监测方法》，鼠、蟑防制达标率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夏秋季节蚊蝇密集性高发，8-9月每月集中消杀轮数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10月-12月冬季灭鼠轮数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资金支出进度：截止11月30日</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创卫范围内病媒生物密度降低率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85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监测单位：每轮次</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5000元</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9"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2024年永定河丰台段下游河道可燃物清理费</w:t>
            </w:r>
          </w:p>
        </w:tc>
      </w:tr>
      <w:tr>
        <w:tblPrEx>
          <w:tblCellMar>
            <w:top w:w="0" w:type="dxa"/>
            <w:left w:w="108" w:type="dxa"/>
            <w:bottom w:w="0" w:type="dxa"/>
            <w:right w:w="108" w:type="dxa"/>
          </w:tblCellMar>
        </w:tblPrEx>
        <w:trPr>
          <w:trHeight w:val="52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05"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25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下游河道范围为宛平湖末端燕化管架桥～区界（地铁房山线南侧与大兴、房山交界处），河道长约7公里，丰台段河道占地面积341万平米，其中区内平原造林面积54万平米，其他林地面积约占136万平米。由于其他林地未纳入平原造林管护范围，杂草丛生，存在较大安全隐患。对该范围内局部存在严重安全隐患范围进行杂草清理和外运。项目实施后，可减少下游河道内的绿化可燃物数量，降低局部火灾风险隐患。</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下游河道范围为宛平湖末端燕化管架桥～区界（地铁房山线南侧与大兴、房山交界处），河道长约7公里，丰台段河道占地面积341万平米，其中区内平原造林面积54万平米，其他林地面积约占136万平米。由于其他林地未纳入平原造林管护范围，杂草丛生，存在较大安全隐患。对该范围内局部存在严重安全隐患范围进行杂草清理和外运。项目实施后，可减少下游河道内的绿化可燃物数量，降低局部火灾风险隐患。</w:t>
            </w:r>
          </w:p>
        </w:tc>
      </w:tr>
      <w:tr>
        <w:tblPrEx>
          <w:tblCellMar>
            <w:top w:w="0" w:type="dxa"/>
            <w:left w:w="108" w:type="dxa"/>
            <w:bottom w:w="0" w:type="dxa"/>
            <w:right w:w="108" w:type="dxa"/>
          </w:tblCellMar>
        </w:tblPrEx>
        <w:trPr>
          <w:trHeight w:val="67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林木可燃物清理面积</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林木可燃物清理次数</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采取砍伐残枝、防火带清理等措施，绿化清理质量的达标率</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202"/>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指标1：通过减少下游河道内的绿化可燃物数量，降低火灾风险隐患率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指标1：依据《北京市水利工程维修养护预算定额》，每平米年清理费用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2024年丰台区永定河管理所防汛库房修缮费</w:t>
            </w:r>
          </w:p>
        </w:tc>
      </w:tr>
      <w:tr>
        <w:tblPrEx>
          <w:tblCellMar>
            <w:top w:w="0" w:type="dxa"/>
            <w:left w:w="108" w:type="dxa"/>
            <w:bottom w:w="0" w:type="dxa"/>
            <w:right w:w="108" w:type="dxa"/>
          </w:tblCellMar>
        </w:tblPrEx>
        <w:trPr>
          <w:trHeight w:val="52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28.0457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28.0457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92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lang w:val="en-US" w:eastAsia="zh-CN"/>
              </w:rPr>
              <w:t>丰台区永定河管理所防汛库房坐落于管理所院内南侧，库房建筑面积620平米（长31米、宽20米）。由于库房顶面经日晒雨淋，年久老化，局部漏雨严重，今年汛期的强降雨，导致库房内部分物资受雨水浸泡，威胁抢险物资安全，存在较大隐患。</w:t>
            </w:r>
            <w:r>
              <w:rPr>
                <w:rFonts w:hint="eastAsia" w:ascii="仿宋_GB2312" w:hAnsi="宋体" w:eastAsia="仿宋_GB2312" w:cs="宋体"/>
                <w:kern w:val="0"/>
                <w:sz w:val="16"/>
                <w:szCs w:val="16"/>
                <w:highlight w:val="none"/>
                <w:lang w:val="en-US" w:eastAsia="zh-CN"/>
              </w:rPr>
              <w:br w:type="textWrapping"/>
            </w:r>
            <w:r>
              <w:rPr>
                <w:rFonts w:hint="eastAsia" w:ascii="仿宋_GB2312" w:hAnsi="宋体" w:eastAsia="仿宋_GB2312" w:cs="宋体"/>
                <w:kern w:val="0"/>
                <w:sz w:val="16"/>
                <w:szCs w:val="16"/>
                <w:highlight w:val="none"/>
                <w:lang w:val="en-US" w:eastAsia="zh-CN"/>
              </w:rPr>
              <w:t>计划今年下汛后对院内防汛库房屋顶进行修缮，在原屋顶上部结构位置，采用10cm厚防火挤塑聚酯板材质施做防火保温层；再用方管进行骨架支撑和主副梁施作，最后在方钢骨架上铺设树脂瓦屋顶，并用发泡胶进行填缝处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丰台区永定河管理所防汛库房坐落于管理所院内南侧，库房建筑面积620平米（长31米、宽20米）。由于库房顶面经日晒雨淋，年久老化，局部漏雨严重，今年汛期的强降雨，导致库房内部分物资受雨水浸泡，威胁抢险物资安全，存在较大隐患。</w:t>
            </w:r>
            <w:r>
              <w:rPr>
                <w:rFonts w:hint="eastAsia" w:ascii="仿宋_GB2312" w:hAnsi="宋体" w:eastAsia="仿宋_GB2312" w:cs="宋体"/>
                <w:kern w:val="0"/>
                <w:sz w:val="16"/>
                <w:szCs w:val="16"/>
                <w:highlight w:val="none"/>
                <w:lang w:val="en-US" w:eastAsia="zh-CN"/>
              </w:rPr>
              <w:br w:type="textWrapping"/>
            </w:r>
            <w:r>
              <w:rPr>
                <w:rFonts w:hint="eastAsia" w:ascii="仿宋_GB2312" w:hAnsi="宋体" w:eastAsia="仿宋_GB2312" w:cs="宋体"/>
                <w:kern w:val="0"/>
                <w:sz w:val="16"/>
                <w:szCs w:val="16"/>
                <w:highlight w:val="none"/>
                <w:lang w:val="en-US" w:eastAsia="zh-CN"/>
              </w:rPr>
              <w:t>计划今年下汛后对院内防汛库房屋顶进行修缮，在原屋顶上部结构位置，采用10cm厚防火挤塑聚酯板材质施做防火保温层；再用方管进行骨架支撑和主副梁施作，最后在方钢骨架上铺设树脂瓦屋顶，并用发泡胶进行填缝处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防火挤塑聚酯板厚度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0.1</w:t>
            </w:r>
            <w:r>
              <w:rPr>
                <w:rFonts w:hint="eastAsia" w:ascii="仿宋_GB2312" w:hAnsi="宋体" w:eastAsia="仿宋_GB2312" w:cs="宋体"/>
                <w:kern w:val="0"/>
                <w:szCs w:val="21"/>
                <w:highlight w:val="none"/>
                <w:lang w:eastAsia="zh-CN"/>
              </w:rPr>
              <w:t>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0.1</w:t>
            </w:r>
            <w:r>
              <w:rPr>
                <w:rFonts w:hint="eastAsia" w:ascii="仿宋_GB2312" w:hAnsi="宋体" w:eastAsia="仿宋_GB2312" w:cs="宋体"/>
                <w:kern w:val="0"/>
                <w:szCs w:val="21"/>
                <w:highlight w:val="none"/>
                <w:lang w:eastAsia="zh-CN"/>
              </w:rPr>
              <w:t>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 xml:space="preserve"> </w:t>
            </w:r>
            <w:r>
              <w:rPr>
                <w:rFonts w:hint="eastAsia" w:ascii="仿宋_GB2312" w:hAnsi="宋体" w:eastAsia="仿宋_GB2312" w:cs="宋体"/>
                <w:kern w:val="0"/>
                <w:szCs w:val="21"/>
                <w:highlight w:val="none"/>
                <w:lang w:val="en-US" w:eastAsia="zh-CN"/>
              </w:rPr>
              <w:t xml:space="preserve"> </w:t>
            </w:r>
          </w:p>
          <w:p>
            <w:pPr>
              <w:widowControl/>
              <w:spacing w:line="240" w:lineRule="exact"/>
              <w:jc w:val="center"/>
              <w:rPr>
                <w:rFonts w:hint="eastAsia" w:ascii="仿宋_GB2312" w:hAnsi="宋体" w:eastAsia="仿宋_GB2312" w:cs="宋体"/>
                <w:kern w:val="0"/>
                <w:szCs w:val="21"/>
                <w:highlight w:val="none"/>
                <w:lang w:val="en-US" w:eastAsia="zh-CN"/>
              </w:rPr>
            </w:pPr>
          </w:p>
          <w:p>
            <w:pPr>
              <w:widowControl/>
              <w:spacing w:line="240" w:lineRule="exact"/>
              <w:jc w:val="center"/>
              <w:rPr>
                <w:rFonts w:hint="default" w:ascii="仿宋_GB2312" w:hAnsi="宋体" w:eastAsia="仿宋_GB2312" w:cs="宋体"/>
                <w:kern w:val="0"/>
                <w:szCs w:val="21"/>
                <w:highlight w:val="none"/>
                <w:lang w:val="en-US" w:eastAsia="zh-CN"/>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屋顶修缮面积</w:t>
            </w:r>
            <w:r>
              <w:rPr>
                <w:rFonts w:hint="eastAsia" w:ascii="仿宋_GB2312" w:hAnsi="宋体" w:eastAsia="仿宋_GB2312" w:cs="宋体"/>
                <w:color w:val="000000"/>
                <w:kern w:val="0"/>
                <w:szCs w:val="21"/>
                <w:highlight w:val="none"/>
                <w:lang w:val="en-US" w:eastAsia="zh-CN"/>
              </w:rPr>
              <w:t>屋顶修缮面积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采取龙骨支撑和铺设树脂瓦屋顶等措施，满足屋顶防雨质量的达标率</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消除屋顶漏雨隐患率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依据《建设工程工程量清单计价规范》，每平米年费用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452.35</w:t>
            </w:r>
            <w:r>
              <w:rPr>
                <w:rFonts w:hint="eastAsia" w:ascii="仿宋_GB2312" w:hAnsi="宋体" w:eastAsia="仿宋_GB2312" w:cs="宋体"/>
                <w:kern w:val="0"/>
                <w:szCs w:val="21"/>
                <w:highlight w:val="none"/>
                <w:lang w:eastAsia="zh-CN"/>
              </w:rPr>
              <w:t>元</w:t>
            </w:r>
            <w:r>
              <w:rPr>
                <w:rFonts w:hint="eastAsia" w:ascii="仿宋_GB2312" w:hAnsi="宋体" w:eastAsia="仿宋_GB2312" w:cs="宋体"/>
                <w:kern w:val="0"/>
                <w:szCs w:val="21"/>
                <w:highlight w:val="none"/>
                <w:lang w:val="en-US" w:eastAsia="zh-CN"/>
              </w:rPr>
              <w:t>/平米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452.35</w:t>
            </w:r>
            <w:r>
              <w:rPr>
                <w:rFonts w:hint="eastAsia" w:ascii="仿宋_GB2312" w:hAnsi="宋体" w:eastAsia="仿宋_GB2312" w:cs="宋体"/>
                <w:kern w:val="0"/>
                <w:szCs w:val="21"/>
                <w:highlight w:val="none"/>
                <w:lang w:eastAsia="zh-CN"/>
              </w:rPr>
              <w:t>元</w:t>
            </w:r>
            <w:r>
              <w:rPr>
                <w:rFonts w:hint="eastAsia" w:ascii="仿宋_GB2312" w:hAnsi="宋体" w:eastAsia="仿宋_GB2312" w:cs="宋体"/>
                <w:kern w:val="0"/>
                <w:szCs w:val="21"/>
                <w:highlight w:val="none"/>
                <w:lang w:val="en-US" w:eastAsia="zh-CN"/>
              </w:rPr>
              <w:t>/平米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rPr>
          <w:rFonts w:hint="eastAsia" w:ascii="方正小标宋简体" w:eastAsia="方正小标宋简体"/>
          <w:sz w:val="36"/>
          <w:szCs w:val="36"/>
        </w:rPr>
      </w:pPr>
      <w:r>
        <w:rPr>
          <w:rFonts w:hint="eastAsia" w:ascii="方正小标宋简体" w:eastAsia="方正小标宋简体"/>
          <w:sz w:val="36"/>
          <w:szCs w:val="36"/>
        </w:rPr>
        <w:t xml:space="preserve">               </w:t>
      </w: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cs="宋体"/>
                <w:color w:val="000000"/>
                <w:kern w:val="0"/>
                <w:sz w:val="20"/>
              </w:rPr>
              <w:t>2024年永定河管理所部门运转聘用人员经费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w:t>
            </w:r>
            <w:r>
              <w:rPr>
                <w:rFonts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w:t>
            </w:r>
            <w:r>
              <w:rPr>
                <w:rFonts w:ascii="仿宋_GB2312" w:hAnsi="宋体" w:eastAsia="仿宋_GB2312" w:cs="宋体"/>
                <w:kern w:val="0"/>
                <w:szCs w:val="21"/>
              </w:rPr>
              <w:t>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spacing w:line="360" w:lineRule="auto"/>
              <w:ind w:firstLine="645"/>
              <w:rPr>
                <w:rFonts w:ascii="宋体" w:hAnsi="宋体" w:cs="宋体"/>
                <w:color w:val="000000"/>
                <w:kern w:val="0"/>
                <w:sz w:val="18"/>
                <w:szCs w:val="18"/>
              </w:rPr>
            </w:pPr>
            <w:r>
              <w:rPr>
                <w:rFonts w:hint="eastAsia" w:ascii="宋体" w:hAnsi="宋体" w:cs="宋体"/>
                <w:color w:val="000000"/>
                <w:kern w:val="0"/>
                <w:sz w:val="18"/>
                <w:szCs w:val="18"/>
              </w:rPr>
              <w:t>为了保障202</w:t>
            </w:r>
            <w:r>
              <w:rPr>
                <w:rFonts w:ascii="宋体" w:hAnsi="宋体" w:cs="宋体"/>
                <w:color w:val="000000"/>
                <w:kern w:val="0"/>
                <w:sz w:val="18"/>
                <w:szCs w:val="18"/>
              </w:rPr>
              <w:t>4</w:t>
            </w:r>
            <w:r>
              <w:rPr>
                <w:rFonts w:hint="eastAsia" w:ascii="宋体" w:hAnsi="宋体" w:cs="宋体"/>
                <w:color w:val="000000"/>
                <w:kern w:val="0"/>
                <w:sz w:val="18"/>
                <w:szCs w:val="18"/>
              </w:rPr>
              <w:t>年度单位日常安全及环境卫生工作共聘用临时工两名：分别负责传达室的安全值守及办公区域内的安全巡查工作和办公区域内的环境清洁及垃圾清倒工作。</w:t>
            </w:r>
          </w:p>
          <w:p>
            <w:pPr>
              <w:widowControl/>
              <w:spacing w:line="240" w:lineRule="exact"/>
              <w:jc w:val="center"/>
              <w:rPr>
                <w:rFonts w:hint="eastAsia"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noWrap w:val="0"/>
            <w:vAlign w:val="center"/>
          </w:tcPr>
          <w:p>
            <w:pPr>
              <w:spacing w:line="360" w:lineRule="auto"/>
              <w:ind w:firstLine="645"/>
              <w:rPr>
                <w:rFonts w:ascii="宋体" w:hAnsi="宋体" w:cs="宋体"/>
                <w:color w:val="000000"/>
                <w:kern w:val="0"/>
                <w:sz w:val="18"/>
                <w:szCs w:val="18"/>
              </w:rPr>
            </w:pPr>
            <w:r>
              <w:rPr>
                <w:rFonts w:hint="eastAsia" w:ascii="宋体" w:hAnsi="宋体" w:cs="宋体"/>
                <w:color w:val="000000"/>
                <w:kern w:val="0"/>
                <w:sz w:val="18"/>
                <w:szCs w:val="18"/>
              </w:rPr>
              <w:t>为了保障202</w:t>
            </w:r>
            <w:r>
              <w:rPr>
                <w:rFonts w:ascii="宋体" w:hAnsi="宋体" w:cs="宋体"/>
                <w:color w:val="000000"/>
                <w:kern w:val="0"/>
                <w:sz w:val="18"/>
                <w:szCs w:val="18"/>
              </w:rPr>
              <w:t>4</w:t>
            </w:r>
            <w:r>
              <w:rPr>
                <w:rFonts w:hint="eastAsia" w:ascii="宋体" w:hAnsi="宋体" w:cs="宋体"/>
                <w:color w:val="000000"/>
                <w:kern w:val="0"/>
                <w:sz w:val="18"/>
                <w:szCs w:val="18"/>
              </w:rPr>
              <w:t>年度单位日常安全及环境卫生工作共聘用临时工两名：分别负责传达室的安全值守及办公区域内的安全巡查工作和办公区域内的环境清洁及垃圾清倒工作。</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7"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聘用人员数量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环境整洁、安全保障到位率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聘用人员的服务周期</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3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对部门业务或整体事业发展的正面影响</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4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r>
              <w:rPr>
                <w:rFonts w:ascii="仿宋_GB2312" w:hAnsi="宋体" w:eastAsia="仿宋_GB2312" w:cs="宋体"/>
                <w:color w:val="000000"/>
                <w:kern w:val="0"/>
                <w:szCs w:val="21"/>
              </w:rPr>
              <w:t>聘用成本，每人每天</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140</w:t>
            </w:r>
            <w:r>
              <w:rPr>
                <w:rFonts w:hint="eastAsia" w:ascii="仿宋_GB2312" w:hAnsi="宋体" w:eastAsia="仿宋_GB2312" w:cs="宋体"/>
                <w:kern w:val="0"/>
                <w:szCs w:val="21"/>
              </w:rPr>
              <w:t>元/天</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140元/天</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收益对象满意度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
      <w:pPr>
        <w:spacing w:line="480" w:lineRule="exact"/>
        <w:jc w:val="center"/>
        <w:rPr>
          <w:rFonts w:hint="eastAsia" w:ascii="方正小标宋简体" w:hAnsi="黑体" w:eastAsia="方正小标宋简体"/>
          <w:sz w:val="36"/>
          <w:szCs w:val="36"/>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w:t>
      </w:r>
      <w:r>
        <w:rPr>
          <w:rFonts w:hint="eastAsia" w:ascii="仿宋_GB2312" w:hAnsi="宋体" w:eastAsia="仿宋_GB2312"/>
          <w:b/>
          <w:bCs/>
          <w:sz w:val="28"/>
          <w:szCs w:val="28"/>
          <w:lang w:val="en-US" w:eastAsia="zh-CN"/>
        </w:rPr>
        <w:t>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88"/>
        <w:gridCol w:w="1044"/>
        <w:gridCol w:w="1127"/>
        <w:gridCol w:w="97"/>
        <w:gridCol w:w="567"/>
        <w:gridCol w:w="40"/>
        <w:gridCol w:w="527"/>
        <w:gridCol w:w="319"/>
        <w:gridCol w:w="96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37"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机构运转经费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51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8.10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8.10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8.10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8.10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8.10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29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4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解决职工在工作日内的就餐问题，我所建立的食堂运转需要一定的机构运转经费。拟委托专业公司负责后勤及食堂管理工作，包括食堂工作人员工资、食材购置费、食堂设备维修费、清洁费、燃气费、借调人员的伙食费、厨余垃圾清运费等。</w:t>
            </w:r>
          </w:p>
        </w:tc>
        <w:tc>
          <w:tcPr>
            <w:tcW w:w="364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解决了职工在工作日内的就餐问题，满足了单位食堂的正常运行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聘用人员数量</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ind w:firstLine="105" w:firstLineChars="50"/>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＝2人</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2人</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聘用人员服务合格率</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9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制定食谱，并按食谱提供服务</w:t>
            </w:r>
          </w:p>
        </w:tc>
        <w:tc>
          <w:tcPr>
            <w:tcW w:w="104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≥90％</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宋体" w:hAnsi="宋体" w:eastAsia="宋体" w:cs="宋体"/>
                <w:i w:val="0"/>
                <w:color w:val="000000"/>
                <w:kern w:val="0"/>
                <w:sz w:val="20"/>
                <w:szCs w:val="20"/>
                <w:u w:val="none"/>
                <w:lang w:val="en-US" w:eastAsia="zh-CN" w:bidi="ar"/>
              </w:rPr>
              <w:t>90％</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15</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管理成本</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w:t>
            </w:r>
            <w:r>
              <w:rPr>
                <w:rFonts w:hint="eastAsia" w:ascii="仿宋_GB2312" w:hAnsi="宋体" w:eastAsia="仿宋_GB2312" w:cs="宋体"/>
                <w:color w:val="000000"/>
                <w:kern w:val="0"/>
                <w:szCs w:val="21"/>
                <w:lang w:val="en-US" w:eastAsia="zh-CN"/>
              </w:rPr>
              <w:t>81000</w:t>
            </w:r>
            <w:r>
              <w:rPr>
                <w:rFonts w:hint="eastAsia" w:ascii="仿宋_GB2312" w:hAnsi="宋体" w:eastAsia="仿宋_GB2312" w:cs="宋体"/>
                <w:color w:val="000000"/>
                <w:kern w:val="0"/>
                <w:szCs w:val="21"/>
              </w:rPr>
              <w:t>元</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81000</w:t>
            </w:r>
            <w:r>
              <w:rPr>
                <w:rFonts w:hint="eastAsia" w:ascii="仿宋_GB2312" w:hAnsi="宋体" w:eastAsia="仿宋_GB2312" w:cs="宋体"/>
                <w:color w:val="000000"/>
                <w:kern w:val="0"/>
                <w:szCs w:val="21"/>
              </w:rPr>
              <w:t>元</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21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指标</w:t>
            </w:r>
          </w:p>
        </w:tc>
        <w:tc>
          <w:tcPr>
            <w:tcW w:w="1942"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公共服务效率提高率</w:t>
            </w:r>
          </w:p>
        </w:tc>
        <w:tc>
          <w:tcPr>
            <w:tcW w:w="1044" w:type="dxa"/>
            <w:tcBorders>
              <w:top w:val="single" w:color="auto" w:sz="4" w:space="0"/>
              <w:left w:val="nil"/>
              <w:bottom w:val="single" w:color="auto" w:sz="4" w:space="0"/>
              <w:right w:val="single" w:color="auto" w:sz="4" w:space="0"/>
            </w:tcBorders>
            <w:noWrap w:val="0"/>
            <w:vAlign w:val="bottom"/>
          </w:tcPr>
          <w:p>
            <w:pPr>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定性</w:t>
            </w:r>
            <w:r>
              <w:rPr>
                <w:rFonts w:hint="eastAsia" w:ascii="仿宋_GB2312" w:hAnsi="宋体" w:eastAsia="仿宋_GB2312" w:cs="宋体"/>
                <w:color w:val="000000"/>
                <w:kern w:val="0"/>
                <w:szCs w:val="21"/>
                <w:lang w:eastAsia="zh-CN"/>
              </w:rPr>
              <w:t>，为解决职工在工作日内的就餐问题</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color w:val="000000"/>
                <w:kern w:val="0"/>
                <w:szCs w:val="21"/>
              </w:rPr>
              <w:t>定性</w:t>
            </w:r>
            <w:r>
              <w:rPr>
                <w:rFonts w:hint="eastAsia" w:ascii="仿宋_GB2312" w:hAnsi="宋体" w:eastAsia="仿宋_GB2312" w:cs="宋体"/>
                <w:color w:val="000000"/>
                <w:kern w:val="0"/>
                <w:szCs w:val="21"/>
                <w:lang w:eastAsia="zh-CN"/>
              </w:rPr>
              <w:t>，为解决职工在工作日内的就餐问题</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25</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p>
        </w:tc>
      </w:tr>
      <w:tr>
        <w:tblPrEx>
          <w:tblCellMar>
            <w:top w:w="0" w:type="dxa"/>
            <w:left w:w="108" w:type="dxa"/>
            <w:bottom w:w="0" w:type="dxa"/>
            <w:right w:w="108" w:type="dxa"/>
          </w:tblCellMar>
        </w:tblPrEx>
        <w:trPr>
          <w:trHeight w:val="477" w:hRule="exact"/>
          <w:jc w:val="center"/>
        </w:trPr>
        <w:tc>
          <w:tcPr>
            <w:tcW w:w="6875"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2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hint="eastAsia" w:ascii="仿宋_GB2312" w:hAnsi="宋体" w:eastAsia="仿宋_GB2312" w:cs="Times New Roman"/>
          <w:sz w:val="28"/>
          <w:szCs w:val="28"/>
        </w:rPr>
      </w:pPr>
      <w:r>
        <w:rPr>
          <w:rFonts w:ascii="仿宋_GB2312" w:hAnsi="宋体" w:eastAsia="仿宋_GB2312" w:cs="宋体"/>
          <w:color w:val="000000"/>
          <w:kern w:val="0"/>
          <w:sz w:val="32"/>
          <w:szCs w:val="32"/>
        </w:rPr>
        <w:br w:type="page"/>
      </w:r>
      <w:r>
        <w:rPr>
          <w:rFonts w:hint="eastAsia" w:ascii="仿宋_GB2312" w:hAnsi="Calibri" w:eastAsia="仿宋_GB2312" w:cs="Times New Roman"/>
          <w:sz w:val="28"/>
          <w:szCs w:val="28"/>
        </w:rPr>
        <w:t xml:space="preserve">                  </w:t>
      </w:r>
      <w:r>
        <w:rPr>
          <w:rFonts w:hint="eastAsia" w:ascii="方正小标宋简体" w:hAnsi="黑体" w:eastAsia="方正小标宋简体"/>
          <w:sz w:val="36"/>
          <w:szCs w:val="36"/>
        </w:rPr>
        <w:t>项目支出绩效自评表</w:t>
      </w:r>
      <w:r>
        <w:rPr>
          <w:rFonts w:hint="eastAsia" w:ascii="仿宋_GB2312" w:hAnsi="宋体" w:eastAsia="仿宋_GB2312" w:cs="Times New Roman"/>
          <w:sz w:val="28"/>
          <w:szCs w:val="28"/>
        </w:rPr>
        <w:t xml:space="preserve"> </w:t>
      </w:r>
    </w:p>
    <w:p>
      <w:pPr>
        <w:widowControl/>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w:t>
      </w:r>
      <w:r>
        <w:rPr>
          <w:rFonts w:hint="eastAsia" w:ascii="仿宋_GB2312" w:hAnsi="宋体" w:eastAsia="仿宋_GB2312" w:cs="Times New Roman"/>
          <w:b/>
          <w:bCs/>
          <w:sz w:val="28"/>
          <w:szCs w:val="28"/>
          <w:lang w:val="en-US" w:eastAsia="zh-CN"/>
        </w:rPr>
        <w:t>4</w:t>
      </w:r>
      <w:r>
        <w:rPr>
          <w:rFonts w:hint="eastAsia" w:ascii="仿宋_GB2312" w:hAnsi="宋体" w:eastAsia="仿宋_GB2312" w:cs="Times New Roman"/>
          <w:sz w:val="28"/>
          <w:szCs w:val="28"/>
        </w:rPr>
        <w:t>年度）</w:t>
      </w:r>
    </w:p>
    <w:p>
      <w:pPr>
        <w:spacing w:line="240" w:lineRule="exact"/>
        <w:rPr>
          <w:rFonts w:ascii="仿宋_GB2312" w:hAnsi="宋体" w:eastAsia="仿宋_GB2312" w:cs="Times New Roman"/>
          <w:sz w:val="30"/>
          <w:szCs w:val="30"/>
        </w:rPr>
      </w:pPr>
    </w:p>
    <w:tbl>
      <w:tblPr>
        <w:tblStyle w:val="6"/>
        <w:tblW w:w="0" w:type="auto"/>
        <w:jc w:val="center"/>
        <w:tblLayout w:type="fixed"/>
        <w:tblCellMar>
          <w:top w:w="0" w:type="dxa"/>
          <w:left w:w="108" w:type="dxa"/>
          <w:bottom w:w="0" w:type="dxa"/>
          <w:right w:w="108" w:type="dxa"/>
        </w:tblCellMar>
      </w:tblPr>
      <w:tblGrid>
        <w:gridCol w:w="585"/>
        <w:gridCol w:w="777"/>
        <w:gridCol w:w="1065"/>
        <w:gridCol w:w="965"/>
        <w:gridCol w:w="847"/>
        <w:gridCol w:w="280"/>
        <w:gridCol w:w="940"/>
        <w:gridCol w:w="1040"/>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7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年度应急供水项目</w:t>
            </w:r>
          </w:p>
        </w:tc>
      </w:tr>
      <w:tr>
        <w:tblPrEx>
          <w:tblCellMar>
            <w:top w:w="0" w:type="dxa"/>
            <w:left w:w="108" w:type="dxa"/>
            <w:bottom w:w="0" w:type="dxa"/>
            <w:right w:w="108" w:type="dxa"/>
          </w:tblCellMar>
        </w:tblPrEx>
        <w:trPr>
          <w:trHeight w:val="440"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北京市丰台区供排水管理所</w:t>
            </w: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229.75</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96.83</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96.83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229.75</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96.83</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96.83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4874" w:type="dxa"/>
            <w:gridSpan w:val="6"/>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000000"/>
                <w:sz w:val="16"/>
                <w:szCs w:val="16"/>
              </w:rPr>
            </w:pPr>
            <w:r>
              <w:rPr>
                <w:rFonts w:ascii="仿宋_GB2312" w:hAnsi="宋体" w:eastAsia="仿宋_GB2312" w:cs="宋体"/>
                <w:kern w:val="0"/>
                <w:sz w:val="16"/>
                <w:szCs w:val="16"/>
              </w:rPr>
              <w:t>现丰台区老旧小区内自来水管线部分陈旧，经常出现供水管线断裂泡水问题，问题出现后需要对该地区进行应急供水，我所有6辆供水车，完成应急供水及突发用水任务等</w:t>
            </w:r>
            <w:r>
              <w:rPr>
                <w:rFonts w:hint="eastAsia" w:ascii="仿宋_GB2312" w:hAnsi="宋体" w:eastAsia="仿宋_GB2312" w:cs="宋体"/>
                <w:kern w:val="0"/>
                <w:sz w:val="16"/>
                <w:szCs w:val="16"/>
              </w:rPr>
              <w:t>。</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应急供水共计完成1426车次，王佐地区应急供水819车次</w:t>
            </w: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二级指标</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指标值</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实际</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偏差原因分析及改进</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措施</w:t>
            </w:r>
          </w:p>
        </w:tc>
      </w:tr>
      <w:tr>
        <w:tblPrEx>
          <w:tblCellMar>
            <w:top w:w="0" w:type="dxa"/>
            <w:left w:w="108" w:type="dxa"/>
            <w:bottom w:w="0" w:type="dxa"/>
            <w:right w:w="108" w:type="dxa"/>
          </w:tblCellMar>
        </w:tblPrEx>
        <w:trPr>
          <w:trHeight w:val="12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产出指标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质量指标</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ascii="仿宋_GB2312" w:hAnsi="仿宋_GB2312" w:eastAsia="仿宋_GB2312" w:cs="仿宋_GB2312"/>
                <w:color w:val="000000"/>
                <w:kern w:val="0"/>
                <w:sz w:val="20"/>
                <w:szCs w:val="20"/>
              </w:rPr>
              <w:t>满足车辆保养相关要求，提供安全饮用水标准，及时送达指定地点。</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定性</w:t>
            </w:r>
          </w:p>
        </w:tc>
        <w:tc>
          <w:tcPr>
            <w:tcW w:w="1040" w:type="dxa"/>
            <w:tcBorders>
              <w:top w:val="single" w:color="auto" w:sz="4" w:space="0"/>
              <w:left w:val="nil"/>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16"/>
                <w:szCs w:val="16"/>
              </w:rPr>
              <w:t>满足车辆保养相关要求，提供安全饮用水。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时效指标</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发生应急抢修事件，2小时内有专业人士到达现场</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w:t>
            </w:r>
            <w:r>
              <w:rPr>
                <w:rFonts w:hint="eastAsia" w:ascii="仿宋_GB2312" w:hAnsi="仿宋_GB2312" w:eastAsia="仿宋_GB2312" w:cs="仿宋_GB2312"/>
                <w:kern w:val="0"/>
                <w:sz w:val="20"/>
                <w:szCs w:val="20"/>
              </w:rPr>
              <w:t>2小时</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rPr>
              <w:t>25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3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社会效益指标</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保障老旧小区的居民能及时用上生活用水，保证正常生活。</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定性</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及时保障居民应急供水。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生态效益</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w:t>
            </w:r>
          </w:p>
        </w:tc>
        <w:tc>
          <w:tcPr>
            <w:tcW w:w="1812" w:type="dxa"/>
            <w:gridSpan w:val="2"/>
            <w:tcBorders>
              <w:top w:val="single" w:color="auto" w:sz="4" w:space="0"/>
              <w:left w:val="nil"/>
              <w:right w:val="single" w:color="auto" w:sz="4" w:space="0"/>
            </w:tcBorders>
            <w:noWrap w:val="0"/>
            <w:vAlign w:val="center"/>
          </w:tcPr>
          <w:p>
            <w:pPr>
              <w:widowControl/>
              <w:jc w:val="left"/>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通过应急供水，保障老百姓饮水安全。</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定性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达到预期目标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068" w:hRule="exac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成本指标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经济成本指标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应急供水费用</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r>
              <w:rPr>
                <w:rFonts w:hint="eastAsia" w:ascii="仿宋_GB2312" w:hAnsi="宋体" w:eastAsia="仿宋_GB2312" w:cs="宋体"/>
                <w:kern w:val="0"/>
                <w:szCs w:val="21"/>
                <w:lang w:val="en-US" w:eastAsia="zh-CN"/>
              </w:rPr>
              <w:t>229.75</w:t>
            </w:r>
            <w:r>
              <w:rPr>
                <w:rFonts w:hint="eastAsia" w:ascii="仿宋_GB2312" w:hAnsi="仿宋_GB2312" w:eastAsia="仿宋_GB2312" w:cs="仿宋_GB2312"/>
                <w:color w:val="000000"/>
                <w:sz w:val="20"/>
                <w:szCs w:val="20"/>
              </w:rPr>
              <w:t>万元</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11"/>
                <w:szCs w:val="11"/>
              </w:rPr>
              <w:t>96</w:t>
            </w:r>
            <w:r>
              <w:rPr>
                <w:rFonts w:hint="eastAsia" w:ascii="仿宋_GB2312" w:hAnsi="仿宋_GB2312" w:eastAsia="仿宋_GB2312" w:cs="仿宋_GB2312"/>
                <w:kern w:val="0"/>
                <w:sz w:val="11"/>
                <w:szCs w:val="11"/>
                <w:lang w:val="en-US" w:eastAsia="zh-CN"/>
              </w:rPr>
              <w:t>.</w:t>
            </w:r>
            <w:r>
              <w:rPr>
                <w:rFonts w:hint="eastAsia" w:ascii="仿宋_GB2312" w:hAnsi="仿宋_GB2312" w:eastAsia="仿宋_GB2312" w:cs="仿宋_GB2312"/>
                <w:kern w:val="0"/>
                <w:sz w:val="11"/>
                <w:szCs w:val="11"/>
              </w:rPr>
              <w:t>825385</w:t>
            </w:r>
            <w:r>
              <w:rPr>
                <w:rFonts w:hint="eastAsia" w:ascii="仿宋_GB2312" w:hAnsi="仿宋_GB2312" w:eastAsia="仿宋_GB2312" w:cs="仿宋_GB2312"/>
                <w:kern w:val="0"/>
                <w:sz w:val="11"/>
                <w:szCs w:val="11"/>
                <w:lang w:val="en-US" w:eastAsia="zh-CN"/>
              </w:rPr>
              <w:t>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成本绩效后，提质增效。</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bl>
    <w:p/>
    <w:p>
      <w:pPr>
        <w:spacing w:line="480" w:lineRule="exact"/>
        <w:rPr>
          <w:rFonts w:ascii="黑体" w:hAnsi="黑体" w:eastAsia="黑体" w:cs="Times New Roman"/>
          <w:sz w:val="32"/>
          <w:szCs w:val="32"/>
        </w:rPr>
      </w:pPr>
    </w:p>
    <w:p>
      <w:pPr>
        <w:spacing w:line="480" w:lineRule="exact"/>
        <w:rPr>
          <w:rFonts w:ascii="方正小标宋简体" w:hAnsi="黑体" w:eastAsia="方正小标宋简体" w:cs="Times New Roman"/>
          <w:sz w:val="36"/>
          <w:szCs w:val="36"/>
        </w:rPr>
      </w:pPr>
      <w:r>
        <w:rPr>
          <w:rFonts w:hint="eastAsia" w:ascii="方正小标宋简体" w:hAnsi="Calibri" w:eastAsia="方正小标宋简体" w:cs="Times New Roman"/>
          <w:sz w:val="36"/>
          <w:szCs w:val="36"/>
        </w:rPr>
        <w:t xml:space="preserve">                </w:t>
      </w:r>
      <w:r>
        <w:rPr>
          <w:rFonts w:hint="eastAsia" w:ascii="方正小标宋简体" w:hAnsi="黑体" w:eastAsia="方正小标宋简体" w:cs="Times New Roman"/>
          <w:sz w:val="36"/>
          <w:szCs w:val="36"/>
        </w:rPr>
        <w:t>项目支出绩效自评表</w:t>
      </w:r>
    </w:p>
    <w:p>
      <w:pPr>
        <w:spacing w:line="480" w:lineRule="exact"/>
        <w:rPr>
          <w:rFonts w:ascii="仿宋_GB2312" w:hAnsi="宋体" w:eastAsia="仿宋_GB2312" w:cs="Times New Roman"/>
          <w:sz w:val="28"/>
          <w:szCs w:val="28"/>
        </w:rPr>
      </w:pPr>
      <w:r>
        <w:rPr>
          <w:rFonts w:hint="eastAsia" w:ascii="仿宋_GB2312" w:hAnsi="Calibri" w:eastAsia="仿宋_GB2312" w:cs="Times New Roman"/>
          <w:sz w:val="28"/>
          <w:szCs w:val="28"/>
        </w:rPr>
        <w:t xml:space="preserve">                   </w:t>
      </w:r>
      <w:r>
        <w:rPr>
          <w:rFonts w:ascii="仿宋_GB2312" w:hAnsi="Calibri" w:eastAsia="仿宋_GB2312" w:cs="Times New Roman"/>
          <w:sz w:val="28"/>
          <w:szCs w:val="28"/>
        </w:rPr>
        <w:t xml:space="preserve">  </w:t>
      </w: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b/>
          <w:bCs/>
          <w:sz w:val="28"/>
          <w:szCs w:val="28"/>
        </w:rPr>
        <w:t>202</w:t>
      </w:r>
      <w:r>
        <w:rPr>
          <w:rFonts w:hint="eastAsia" w:ascii="仿宋_GB2312" w:hAnsi="宋体" w:eastAsia="仿宋_GB2312" w:cs="Times New Roman"/>
          <w:b/>
          <w:bCs/>
          <w:sz w:val="28"/>
          <w:szCs w:val="28"/>
          <w:lang w:val="en-US" w:eastAsia="zh-CN"/>
        </w:rPr>
        <w:t>4</w:t>
      </w:r>
      <w:r>
        <w:rPr>
          <w:rFonts w:hint="eastAsia" w:ascii="仿宋_GB2312" w:hAnsi="宋体" w:eastAsia="仿宋_GB2312" w:cs="Times New Roman"/>
          <w:sz w:val="28"/>
          <w:szCs w:val="28"/>
        </w:rPr>
        <w:t>年度）</w:t>
      </w:r>
    </w:p>
    <w:p>
      <w:pPr>
        <w:spacing w:line="240" w:lineRule="exact"/>
        <w:rPr>
          <w:rFonts w:ascii="仿宋_GB2312" w:hAnsi="宋体" w:eastAsia="仿宋_GB2312" w:cs="Times New Roman"/>
          <w:sz w:val="30"/>
          <w:szCs w:val="30"/>
        </w:rPr>
      </w:pPr>
    </w:p>
    <w:tbl>
      <w:tblPr>
        <w:tblStyle w:val="6"/>
        <w:tblW w:w="0" w:type="auto"/>
        <w:jc w:val="center"/>
        <w:tblLayout w:type="fixed"/>
        <w:tblCellMar>
          <w:top w:w="0" w:type="dxa"/>
          <w:left w:w="108" w:type="dxa"/>
          <w:bottom w:w="0" w:type="dxa"/>
          <w:right w:w="108" w:type="dxa"/>
        </w:tblCellMar>
      </w:tblPr>
      <w:tblGrid>
        <w:gridCol w:w="585"/>
        <w:gridCol w:w="777"/>
        <w:gridCol w:w="1065"/>
        <w:gridCol w:w="965"/>
        <w:gridCol w:w="847"/>
        <w:gridCol w:w="280"/>
        <w:gridCol w:w="940"/>
        <w:gridCol w:w="1040"/>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7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年丰台区应急抢修</w:t>
            </w:r>
          </w:p>
        </w:tc>
      </w:tr>
      <w:tr>
        <w:tblPrEx>
          <w:tblCellMar>
            <w:top w:w="0" w:type="dxa"/>
            <w:left w:w="108" w:type="dxa"/>
            <w:bottom w:w="0" w:type="dxa"/>
            <w:right w:w="108" w:type="dxa"/>
          </w:tblCellMar>
        </w:tblPrEx>
        <w:trPr>
          <w:trHeight w:val="440"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北京市丰台区供排水管理所</w:t>
            </w: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250</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仿宋_GB2312" w:eastAsia="仿宋_GB2312" w:cs="仿宋_GB2312"/>
                <w:kern w:val="0"/>
                <w:sz w:val="20"/>
                <w:szCs w:val="20"/>
                <w:lang w:val="en-US" w:eastAsia="zh-CN"/>
              </w:rPr>
              <w:t>238.55</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 w:val="20"/>
                <w:szCs w:val="20"/>
                <w:lang w:val="en-US" w:eastAsia="zh-CN"/>
              </w:rPr>
              <w:t>238.55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250</w:t>
            </w: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仿宋_GB2312" w:eastAsia="仿宋_GB2312" w:cs="仿宋_GB2312"/>
                <w:kern w:val="0"/>
                <w:sz w:val="20"/>
                <w:szCs w:val="20"/>
                <w:lang w:val="en-US" w:eastAsia="zh-CN"/>
              </w:rPr>
              <w:t>238.55</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仿宋_GB2312" w:eastAsia="仿宋_GB2312" w:cs="仿宋_GB2312"/>
                <w:kern w:val="0"/>
                <w:sz w:val="20"/>
                <w:szCs w:val="20"/>
                <w:lang w:val="en-US" w:eastAsia="zh-CN"/>
              </w:rPr>
              <w:t>238.55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9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4874" w:type="dxa"/>
            <w:gridSpan w:val="6"/>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000000"/>
                <w:sz w:val="16"/>
                <w:szCs w:val="16"/>
              </w:rPr>
            </w:pPr>
            <w:r>
              <w:rPr>
                <w:rFonts w:hint="eastAsia" w:ascii="仿宋_GB2312" w:hAnsi="宋体" w:eastAsia="仿宋_GB2312" w:cs="宋体"/>
                <w:kern w:val="0"/>
                <w:sz w:val="16"/>
                <w:szCs w:val="16"/>
              </w:rPr>
              <w:t>依照国家行业标准《城镇排水管道维护安全技术规程》和《城镇供水管网运行、维护及安全技术规程》要求，对丰台区无主管线及附属构筑物以及相关附属配套设施进行维修，更换井盖，污水井、雨水箅子清掏等。保证丰台区无主管线正常运行，百姓安居乐业。</w:t>
            </w:r>
          </w:p>
        </w:tc>
        <w:tc>
          <w:tcPr>
            <w:tcW w:w="3579" w:type="dxa"/>
            <w:gridSpan w:val="7"/>
            <w:tcBorders>
              <w:top w:val="single" w:color="auto" w:sz="4" w:space="0"/>
              <w:left w:val="nil"/>
              <w:bottom w:val="single" w:color="auto" w:sz="4" w:space="0"/>
              <w:right w:val="single" w:color="auto" w:sz="4" w:space="0"/>
            </w:tcBorders>
            <w:noWrap w:val="0"/>
            <w:vAlign w:val="center"/>
          </w:tcPr>
          <w:p>
            <w:pPr>
              <w:ind w:firstLine="300" w:firstLineChars="200"/>
              <w:rPr>
                <w:rFonts w:hint="eastAsia" w:ascii="仿宋" w:hAnsi="仿宋" w:eastAsia="仿宋" w:cs="仿宋"/>
                <w:sz w:val="15"/>
                <w:szCs w:val="15"/>
              </w:rPr>
            </w:pPr>
            <w:r>
              <w:rPr>
                <w:rFonts w:hint="eastAsia" w:ascii="仿宋" w:hAnsi="仿宋" w:eastAsia="仿宋" w:cs="仿宋"/>
                <w:kern w:val="0"/>
                <w:sz w:val="15"/>
                <w:szCs w:val="15"/>
                <w:lang w:val="en-US" w:eastAsia="zh-CN"/>
              </w:rPr>
              <w:t>2024年</w:t>
            </w:r>
            <w:r>
              <w:rPr>
                <w:rFonts w:hint="eastAsia" w:ascii="仿宋" w:hAnsi="仿宋" w:eastAsia="仿宋" w:cs="仿宋"/>
                <w:kern w:val="0"/>
                <w:sz w:val="15"/>
                <w:szCs w:val="15"/>
              </w:rPr>
              <w:t>成功完成了污水转运工作，共计</w:t>
            </w:r>
            <w:r>
              <w:rPr>
                <w:rFonts w:hint="eastAsia" w:ascii="仿宋" w:hAnsi="仿宋" w:eastAsia="仿宋" w:cs="仿宋"/>
                <w:kern w:val="0"/>
                <w:sz w:val="15"/>
                <w:szCs w:val="15"/>
                <w:lang w:val="en-US" w:eastAsia="zh-CN"/>
              </w:rPr>
              <w:t>1755</w:t>
            </w:r>
            <w:r>
              <w:rPr>
                <w:rFonts w:hint="eastAsia" w:ascii="仿宋" w:hAnsi="仿宋" w:eastAsia="仿宋" w:cs="仿宋"/>
                <w:kern w:val="0"/>
                <w:sz w:val="15"/>
                <w:szCs w:val="15"/>
              </w:rPr>
              <w:t>车次，涉及</w:t>
            </w:r>
            <w:r>
              <w:rPr>
                <w:rFonts w:hint="eastAsia" w:ascii="仿宋" w:hAnsi="仿宋" w:eastAsia="仿宋" w:cs="仿宋"/>
                <w:kern w:val="0"/>
                <w:sz w:val="15"/>
                <w:szCs w:val="15"/>
                <w:lang w:val="en-US" w:eastAsia="zh-CN"/>
              </w:rPr>
              <w:t>3170</w:t>
            </w:r>
            <w:r>
              <w:rPr>
                <w:rFonts w:hint="eastAsia" w:ascii="仿宋" w:hAnsi="仿宋" w:eastAsia="仿宋" w:cs="仿宋"/>
                <w:kern w:val="0"/>
                <w:sz w:val="15"/>
                <w:szCs w:val="15"/>
              </w:rPr>
              <w:t>人次。此外，还进行了</w:t>
            </w:r>
            <w:r>
              <w:rPr>
                <w:rFonts w:hint="eastAsia" w:ascii="仿宋" w:hAnsi="仿宋" w:eastAsia="仿宋" w:cs="仿宋"/>
                <w:kern w:val="0"/>
                <w:sz w:val="15"/>
                <w:szCs w:val="15"/>
                <w:lang w:val="en-US" w:eastAsia="zh-CN"/>
              </w:rPr>
              <w:t>174</w:t>
            </w:r>
            <w:r>
              <w:rPr>
                <w:rFonts w:hint="eastAsia" w:ascii="仿宋" w:hAnsi="仿宋" w:eastAsia="仿宋" w:cs="仿宋"/>
                <w:kern w:val="0"/>
                <w:sz w:val="15"/>
                <w:szCs w:val="15"/>
              </w:rPr>
              <w:t>车次的应急抢修工作，</w:t>
            </w:r>
            <w:r>
              <w:rPr>
                <w:rFonts w:hint="eastAsia" w:ascii="仿宋" w:hAnsi="仿宋" w:eastAsia="仿宋" w:cs="仿宋"/>
                <w:kern w:val="0"/>
                <w:sz w:val="15"/>
                <w:szCs w:val="15"/>
                <w:lang w:val="en-US" w:eastAsia="zh-CN"/>
              </w:rPr>
              <w:t>出勤人次1355</w:t>
            </w:r>
            <w:r>
              <w:rPr>
                <w:rFonts w:hint="eastAsia" w:ascii="仿宋" w:hAnsi="仿宋" w:eastAsia="仿宋" w:cs="仿宋"/>
                <w:kern w:val="0"/>
                <w:sz w:val="15"/>
                <w:szCs w:val="15"/>
              </w:rPr>
              <w:t>人次。</w:t>
            </w:r>
            <w:r>
              <w:rPr>
                <w:rFonts w:hint="eastAsia" w:ascii="仿宋" w:hAnsi="仿宋" w:eastAsia="仿宋" w:cs="仿宋"/>
                <w:kern w:val="0"/>
                <w:sz w:val="15"/>
                <w:szCs w:val="15"/>
                <w:lang w:val="en-US" w:eastAsia="zh-CN"/>
              </w:rPr>
              <w:t>在管线抢修方面，疏通了5349</w:t>
            </w:r>
            <w:r>
              <w:rPr>
                <w:rFonts w:hint="eastAsia" w:ascii="仿宋" w:hAnsi="仿宋" w:eastAsia="仿宋" w:cs="仿宋"/>
                <w:sz w:val="15"/>
                <w:szCs w:val="15"/>
              </w:rPr>
              <w:t>米的管线，并清掏了</w:t>
            </w:r>
            <w:r>
              <w:rPr>
                <w:rFonts w:hint="eastAsia" w:ascii="仿宋" w:hAnsi="仿宋" w:eastAsia="仿宋" w:cs="仿宋"/>
                <w:sz w:val="15"/>
                <w:szCs w:val="15"/>
                <w:lang w:val="en-US" w:eastAsia="zh-CN"/>
              </w:rPr>
              <w:t>15</w:t>
            </w:r>
            <w:r>
              <w:rPr>
                <w:rFonts w:hint="eastAsia" w:ascii="仿宋" w:hAnsi="仿宋" w:eastAsia="仿宋" w:cs="仿宋"/>
                <w:sz w:val="15"/>
                <w:szCs w:val="15"/>
              </w:rPr>
              <w:t>座污水井，更换了</w:t>
            </w:r>
            <w:r>
              <w:rPr>
                <w:rFonts w:hint="eastAsia" w:ascii="仿宋" w:hAnsi="仿宋" w:eastAsia="仿宋" w:cs="仿宋"/>
                <w:sz w:val="15"/>
                <w:szCs w:val="15"/>
                <w:lang w:val="en-US" w:eastAsia="zh-CN"/>
              </w:rPr>
              <w:t>4</w:t>
            </w:r>
            <w:r>
              <w:rPr>
                <w:rFonts w:hint="eastAsia" w:ascii="仿宋" w:hAnsi="仿宋" w:eastAsia="仿宋" w:cs="仿宋"/>
                <w:sz w:val="15"/>
                <w:szCs w:val="15"/>
              </w:rPr>
              <w:t>座井盖。</w:t>
            </w:r>
          </w:p>
          <w:p>
            <w:pPr>
              <w:widowControl/>
              <w:spacing w:line="240" w:lineRule="exact"/>
              <w:jc w:val="center"/>
              <w:rPr>
                <w:rFonts w:hint="eastAsia" w:ascii="仿宋" w:hAnsi="仿宋" w:eastAsia="仿宋" w:cs="仿宋"/>
                <w:kern w:val="0"/>
                <w:sz w:val="15"/>
                <w:szCs w:val="15"/>
              </w:rPr>
            </w:pPr>
            <w:r>
              <w:rPr>
                <w:rFonts w:hint="eastAsia" w:ascii="仿宋" w:hAnsi="仿宋" w:eastAsia="仿宋" w:cs="仿宋"/>
                <w:kern w:val="0"/>
                <w:sz w:val="15"/>
                <w:szCs w:val="15"/>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一级指标</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二级指标</w:t>
            </w:r>
          </w:p>
        </w:tc>
        <w:tc>
          <w:tcPr>
            <w:tcW w:w="18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三级指标</w:t>
            </w:r>
          </w:p>
        </w:tc>
        <w:tc>
          <w:tcPr>
            <w:tcW w:w="12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指标值</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实际</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偏差原因分析及改进</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措施</w:t>
            </w:r>
          </w:p>
        </w:tc>
      </w:tr>
      <w:tr>
        <w:tblPrEx>
          <w:tblCellMar>
            <w:top w:w="0" w:type="dxa"/>
            <w:left w:w="108" w:type="dxa"/>
            <w:bottom w:w="0" w:type="dxa"/>
            <w:right w:w="108" w:type="dxa"/>
          </w:tblCellMar>
        </w:tblPrEx>
        <w:trPr>
          <w:trHeight w:val="11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产出指标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数量指标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每年抢险次数</w:t>
            </w:r>
            <w:r>
              <w:rPr>
                <w:rFonts w:hint="eastAsia" w:ascii="仿宋_GB2312" w:hAnsi="仿宋_GB2312" w:eastAsia="仿宋_GB2312" w:cs="仿宋_GB2312"/>
                <w:color w:val="000000"/>
                <w:kern w:val="0"/>
                <w:sz w:val="20"/>
                <w:szCs w:val="20"/>
              </w:rPr>
              <w:tab/>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≥25次抢修任务</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80次抢修任务</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时效指标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发生应急抢修事件，2小时内有专业人士到达现场</w:t>
            </w:r>
          </w:p>
        </w:tc>
        <w:tc>
          <w:tcPr>
            <w:tcW w:w="1220" w:type="dxa"/>
            <w:gridSpan w:val="2"/>
            <w:tcBorders>
              <w:top w:val="single" w:color="auto" w:sz="4" w:space="0"/>
              <w:left w:val="nil"/>
              <w:right w:val="single" w:color="auto" w:sz="4" w:space="0"/>
            </w:tcBorders>
            <w:noWrap w:val="0"/>
            <w:vAlign w:val="center"/>
          </w:tcPr>
          <w:p>
            <w:pPr>
              <w:widowControl/>
              <w:spacing w:line="24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小于等于2小时</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经济效益指标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通过应急抢修，解决管线拥堵污水冒溢等情况。</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≤250万元</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11"/>
                <w:szCs w:val="11"/>
                <w:lang w:val="en-US" w:eastAsia="zh-CN"/>
              </w:rPr>
              <w:t>238.545595万元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社会效益</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6"/>
                <w:szCs w:val="16"/>
              </w:rPr>
              <w:t>保障管线的安全和正常运行，为周边居民的正常生活提供保障</w:t>
            </w:r>
            <w:r>
              <w:rPr>
                <w:rFonts w:hint="eastAsia" w:ascii="仿宋_GB2312" w:hAnsi="仿宋_GB2312" w:eastAsia="仿宋_GB2312" w:cs="仿宋_GB2312"/>
                <w:color w:val="000000"/>
                <w:kern w:val="0"/>
                <w:sz w:val="20"/>
                <w:szCs w:val="20"/>
              </w:rPr>
              <w:t>。</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有效保障居民正常生活。</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达到预期目标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生态效益指标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保证居民生活环境整洁</w:t>
            </w:r>
          </w:p>
        </w:tc>
        <w:tc>
          <w:tcPr>
            <w:tcW w:w="122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18"/>
                <w:szCs w:val="18"/>
              </w:rPr>
              <w:t>定性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基本达到预期目标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bl>
    <w:p>
      <w:pPr>
        <w:jc w:val="center"/>
        <w:rPr>
          <w:rFonts w:ascii="方正小标宋简体" w:hAnsi="黑体" w:eastAsia="方正小标宋简体" w:cs="Times New Roman"/>
          <w:sz w:val="36"/>
          <w:szCs w:val="36"/>
        </w:rPr>
      </w:pPr>
      <w:r>
        <w:br w:type="page"/>
      </w:r>
      <w:r>
        <w:rPr>
          <w:rFonts w:hint="eastAsia" w:ascii="方正小标宋简体" w:hAnsi="黑体" w:eastAsia="方正小标宋简体" w:cs="Times New Roman"/>
          <w:sz w:val="36"/>
          <w:szCs w:val="36"/>
        </w:rPr>
        <w:t>项目支出绩效自评表</w:t>
      </w:r>
    </w:p>
    <w:p>
      <w:pPr>
        <w:spacing w:line="480" w:lineRule="exact"/>
        <w:rPr>
          <w:rFonts w:ascii="仿宋_GB2312" w:hAnsi="宋体" w:eastAsia="仿宋_GB2312" w:cs="Times New Roman"/>
          <w:sz w:val="28"/>
          <w:szCs w:val="28"/>
        </w:rPr>
      </w:pPr>
      <w:r>
        <w:rPr>
          <w:rFonts w:hint="eastAsia" w:ascii="仿宋_GB2312" w:hAnsi="Calibri" w:eastAsia="仿宋_GB2312" w:cs="Times New Roman"/>
          <w:sz w:val="28"/>
          <w:szCs w:val="28"/>
        </w:rPr>
        <w:t xml:space="preserve">                   </w:t>
      </w:r>
      <w:r>
        <w:rPr>
          <w:rFonts w:ascii="仿宋_GB2312" w:hAnsi="Calibri" w:eastAsia="仿宋_GB2312" w:cs="Times New Roman"/>
          <w:sz w:val="28"/>
          <w:szCs w:val="28"/>
        </w:rPr>
        <w:t xml:space="preserve">  </w:t>
      </w:r>
      <w:r>
        <w:rPr>
          <w:rFonts w:hint="eastAsia" w:ascii="仿宋_GB2312" w:hAnsi="宋体" w:eastAsia="仿宋_GB2312" w:cs="Times New Roman"/>
          <w:sz w:val="28"/>
          <w:szCs w:val="28"/>
        </w:rPr>
        <w:t xml:space="preserve">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b/>
          <w:bCs/>
          <w:sz w:val="28"/>
          <w:szCs w:val="28"/>
        </w:rPr>
        <w:t>202</w:t>
      </w:r>
      <w:r>
        <w:rPr>
          <w:rFonts w:hint="eastAsia" w:ascii="仿宋_GB2312" w:hAnsi="宋体" w:eastAsia="仿宋_GB2312" w:cs="Times New Roman"/>
          <w:b/>
          <w:bCs/>
          <w:sz w:val="28"/>
          <w:szCs w:val="28"/>
          <w:lang w:val="en-US" w:eastAsia="zh-CN"/>
        </w:rPr>
        <w:t>4</w:t>
      </w:r>
      <w:r>
        <w:rPr>
          <w:rFonts w:hint="eastAsia" w:ascii="仿宋_GB2312" w:hAnsi="宋体" w:eastAsia="仿宋_GB2312" w:cs="Times New Roman"/>
          <w:sz w:val="28"/>
          <w:szCs w:val="28"/>
        </w:rPr>
        <w:t>年度）</w:t>
      </w:r>
    </w:p>
    <w:p>
      <w:pPr>
        <w:spacing w:line="240" w:lineRule="exact"/>
        <w:rPr>
          <w:rFonts w:ascii="仿宋_GB2312" w:hAnsi="宋体" w:eastAsia="仿宋_GB2312" w:cs="Times New Roman"/>
          <w:sz w:val="30"/>
          <w:szCs w:val="30"/>
        </w:rPr>
      </w:pPr>
    </w:p>
    <w:tbl>
      <w:tblPr>
        <w:tblStyle w:val="6"/>
        <w:tblW w:w="0" w:type="auto"/>
        <w:jc w:val="center"/>
        <w:tblLayout w:type="fixed"/>
        <w:tblCellMar>
          <w:top w:w="0" w:type="dxa"/>
          <w:left w:w="108" w:type="dxa"/>
          <w:bottom w:w="0" w:type="dxa"/>
          <w:right w:w="108" w:type="dxa"/>
        </w:tblCellMar>
      </w:tblPr>
      <w:tblGrid>
        <w:gridCol w:w="585"/>
        <w:gridCol w:w="777"/>
        <w:gridCol w:w="1065"/>
        <w:gridCol w:w="965"/>
        <w:gridCol w:w="847"/>
        <w:gridCol w:w="1220"/>
        <w:gridCol w:w="1040"/>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76"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马家楼170号院引接市政水项目</w:t>
            </w:r>
          </w:p>
        </w:tc>
      </w:tr>
      <w:tr>
        <w:tblPrEx>
          <w:tblCellMar>
            <w:top w:w="0" w:type="dxa"/>
            <w:left w:w="108" w:type="dxa"/>
            <w:bottom w:w="0" w:type="dxa"/>
            <w:right w:w="108" w:type="dxa"/>
          </w:tblCellMar>
        </w:tblPrEx>
        <w:trPr>
          <w:trHeight w:val="440"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北京市丰台区供排水管理所</w:t>
            </w: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szCs w:val="22"/>
                <w:lang w:val="en-US" w:eastAsia="zh-CN" w:bidi="ar-SA"/>
              </w:rPr>
            </w:pPr>
            <w:r>
              <w:rPr>
                <w:rFonts w:hint="eastAsia" w:ascii="仿宋_GB2312" w:hAnsi="宋体" w:eastAsia="仿宋_GB2312" w:cs="宋体"/>
                <w:kern w:val="0"/>
                <w:sz w:val="18"/>
                <w:szCs w:val="18"/>
                <w:lang w:val="en-US" w:eastAsia="zh-CN"/>
              </w:rPr>
              <w:t>220.3</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215.29</w:t>
            </w:r>
          </w:p>
        </w:tc>
        <w:tc>
          <w:tcPr>
            <w:tcW w:w="13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215.29</w:t>
            </w:r>
          </w:p>
        </w:tc>
        <w:tc>
          <w:tcPr>
            <w:tcW w:w="7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2"/>
                <w:lang w:val="en-US" w:eastAsia="zh-CN" w:bidi="ar-SA"/>
              </w:rPr>
            </w:pPr>
            <w:r>
              <w:rPr>
                <w:rFonts w:hint="eastAsia" w:ascii="仿宋_GB2312" w:hAnsi="宋体" w:eastAsia="仿宋_GB2312" w:cs="宋体"/>
                <w:kern w:val="0"/>
                <w:sz w:val="18"/>
                <w:szCs w:val="18"/>
                <w:lang w:val="en-US" w:eastAsia="zh-CN"/>
              </w:rPr>
              <w:t>220.3</w:t>
            </w:r>
          </w:p>
        </w:tc>
        <w:tc>
          <w:tcPr>
            <w:tcW w:w="12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215.29</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215.29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2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2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7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4874" w:type="dxa"/>
            <w:gridSpan w:val="5"/>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解决马家楼170号院自备井置换用水需求。</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利用马家楼路现状DN400供水管线开DN200进水口，做DN200小区管线200米，DN100楼前管625米，在进水口加装远传流量计，电子远传水表，普通水表，更换室内立管，室内远传水表等。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一级指标</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二级指标</w:t>
            </w:r>
          </w:p>
        </w:tc>
        <w:tc>
          <w:tcPr>
            <w:tcW w:w="18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三级指标</w:t>
            </w:r>
          </w:p>
        </w:tc>
        <w:tc>
          <w:tcPr>
            <w:tcW w:w="12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指标值</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实际</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偏差原因分析及改进</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措施</w:t>
            </w:r>
          </w:p>
        </w:tc>
      </w:tr>
      <w:tr>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产出指标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数量指标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rPr>
            </w:pPr>
            <w:r>
              <w:rPr>
                <w:rFonts w:hint="eastAsia" w:ascii="仿宋_GB2312" w:hAnsi="宋体" w:eastAsia="仿宋_GB2312" w:cs="宋体"/>
                <w:kern w:val="0"/>
                <w:sz w:val="18"/>
                <w:szCs w:val="18"/>
                <w:lang w:val="en-US" w:eastAsia="zh-CN"/>
              </w:rPr>
              <w:t>安装水表数量</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=388个</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388个</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数量指标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铺设管线长度</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=1.8千米</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1.8千米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数量指标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置换井数量</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1座</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数量指标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新建设备井数量</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10座</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时效指标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2024年6月底项目完成验收通水</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定性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kern w:val="0"/>
                <w:sz w:val="20"/>
                <w:szCs w:val="20"/>
              </w:rPr>
              <w:t>满足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效益指标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经济效益指标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kern w:val="0"/>
                <w:sz w:val="16"/>
                <w:szCs w:val="16"/>
                <w:lang w:val="en-US" w:eastAsia="zh-CN"/>
              </w:rPr>
              <w:t>新增供水能力</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=50000m³</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50000m³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5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社会效益</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6"/>
                <w:szCs w:val="16"/>
              </w:rPr>
              <w:t>水源井置换惠及人口数量。</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color w:val="000000"/>
                <w:kern w:val="0"/>
                <w:sz w:val="20"/>
                <w:szCs w:val="20"/>
                <w:lang w:val="en-US" w:eastAsia="zh-CN"/>
              </w:rPr>
              <w:t>=1200人</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1200人</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6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lang w:val="en-US" w:eastAsia="zh-CN"/>
              </w:rPr>
              <w:t>生态效益</w:t>
            </w:r>
          </w:p>
        </w:tc>
        <w:tc>
          <w:tcPr>
            <w:tcW w:w="1812"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地下水压采（能力）</w:t>
            </w:r>
            <w:r>
              <w:rPr>
                <w:rFonts w:hint="eastAsia" w:ascii="仿宋_GB2312" w:hAnsi="仿宋_GB2312" w:eastAsia="仿宋_GB2312" w:cs="仿宋_GB2312"/>
                <w:color w:val="000000"/>
                <w:sz w:val="20"/>
                <w:szCs w:val="20"/>
              </w:rPr>
              <w:tab/>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18"/>
                <w:szCs w:val="18"/>
                <w:lang w:val="en-US" w:eastAsia="zh-CN"/>
              </w:rPr>
              <w:t>=5000m³</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18"/>
                <w:szCs w:val="18"/>
                <w:lang w:val="en-US" w:eastAsia="zh-CN"/>
              </w:rPr>
              <w:t>5000m³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满意度</w:t>
            </w:r>
          </w:p>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服务对象满意度指标</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居民满意率</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≥90%</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100%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664" w:hRule="exac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成本指标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经济成本</w:t>
            </w:r>
          </w:p>
        </w:tc>
        <w:tc>
          <w:tcPr>
            <w:tcW w:w="1812"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项目预算控制</w:t>
            </w:r>
          </w:p>
        </w:tc>
        <w:tc>
          <w:tcPr>
            <w:tcW w:w="12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≤330.12万元</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满足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p>
        </w:tc>
      </w:tr>
    </w:tbl>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2024年水质检测项目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9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96.116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rPr>
            </w:pPr>
            <w:r>
              <w:rPr>
                <w:rFonts w:hint="eastAsia" w:ascii="仿宋_GB2312" w:hAnsi="宋体" w:eastAsia="仿宋_GB2312" w:cs="宋体"/>
                <w:kern w:val="0"/>
                <w:sz w:val="13"/>
                <w:szCs w:val="13"/>
                <w:highlight w:val="none"/>
                <w:lang w:val="en-US" w:eastAsia="zh-CN"/>
              </w:rPr>
              <w:t>67.427657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lang w:val="en-US" w:eastAsia="zh-CN"/>
              </w:rPr>
              <w:t>67.427657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96.116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67.427657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67.427657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2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区域水务工作重点，为加强对污水处理厂站监督管理，保证污水处理厂有效运行，污水处理厂站监测范围包括晓月苑污水处理站、花乡南部污水处理站、河西再生水厂一期、河西再生水厂二期、西庄店污水处理站进水、出水，共10个监测站点。</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根据区域水务工作重点，为加强对污水处理厂站监督管理，保证污水处理厂有效运行，污水处理厂站监测范围包括晓月苑污水处理站、花乡南部污水处理站、河西再生水厂一期、河西再生水厂二期、西庄店污水处理站进水、出水，共10个监测站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检测数据</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3500</w:t>
            </w:r>
            <w:r>
              <w:rPr>
                <w:rFonts w:hint="eastAsia" w:ascii="仿宋_GB2312" w:hAnsi="宋体" w:eastAsia="仿宋_GB2312" w:cs="宋体"/>
                <w:color w:val="000000"/>
                <w:kern w:val="0"/>
                <w:szCs w:val="21"/>
                <w:highlight w:val="none"/>
                <w:lang w:val="en-US" w:eastAsia="zh-CN"/>
              </w:rPr>
              <w:t>个</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4114</w:t>
            </w:r>
            <w:r>
              <w:rPr>
                <w:rFonts w:hint="eastAsia" w:ascii="仿宋_GB2312" w:hAnsi="宋体" w:eastAsia="仿宋_GB2312" w:cs="宋体"/>
                <w:color w:val="000000"/>
                <w:kern w:val="0"/>
                <w:szCs w:val="21"/>
                <w:highlight w:val="none"/>
                <w:lang w:val="en-US" w:eastAsia="zh-CN"/>
              </w:rPr>
              <w:t>个</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样品数</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400</w:t>
            </w:r>
            <w:r>
              <w:rPr>
                <w:rFonts w:hint="eastAsia" w:ascii="仿宋_GB2312" w:hAnsi="宋体" w:eastAsia="仿宋_GB2312" w:cs="宋体"/>
                <w:color w:val="000000"/>
                <w:kern w:val="0"/>
                <w:szCs w:val="21"/>
                <w:highlight w:val="none"/>
                <w:lang w:val="en-US" w:eastAsia="zh-CN"/>
              </w:rPr>
              <w:t>个</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792</w:t>
            </w:r>
            <w:r>
              <w:rPr>
                <w:rFonts w:hint="eastAsia" w:ascii="仿宋_GB2312" w:hAnsi="宋体" w:eastAsia="仿宋_GB2312" w:cs="宋体"/>
                <w:color w:val="000000"/>
                <w:kern w:val="0"/>
                <w:szCs w:val="21"/>
                <w:highlight w:val="none"/>
                <w:lang w:val="en-US" w:eastAsia="zh-CN"/>
              </w:rPr>
              <w:t>个</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检测频率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val="en-US" w:eastAsia="zh-CN"/>
              </w:rPr>
              <w:t>48次/年</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53次/年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加强对污水处理厂站监督管理，保证污水处理厂有效运行</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r>
      <w:tr>
        <w:tblPrEx>
          <w:tblCellMar>
            <w:top w:w="0" w:type="dxa"/>
            <w:left w:w="108" w:type="dxa"/>
            <w:bottom w:w="0" w:type="dxa"/>
            <w:right w:w="108" w:type="dxa"/>
          </w:tblCellMar>
        </w:tblPrEx>
        <w:trPr>
          <w:trHeight w:val="14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检测费用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0"/>
                <w:szCs w:val="10"/>
                <w:highlight w:val="none"/>
                <w:lang w:val="en-US"/>
              </w:rPr>
            </w:pPr>
            <w:r>
              <w:rPr>
                <w:rFonts w:hint="eastAsia" w:ascii="仿宋_GB2312" w:hAnsi="宋体" w:eastAsia="仿宋_GB2312" w:cs="宋体"/>
                <w:kern w:val="0"/>
                <w:sz w:val="10"/>
                <w:szCs w:val="10"/>
                <w:highlight w:val="none"/>
                <w:lang w:val="en-US" w:eastAsia="zh-CN"/>
              </w:rPr>
              <w:t>96.116万元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0"/>
                <w:szCs w:val="10"/>
                <w:highlight w:val="none"/>
                <w:lang w:val="en-US"/>
              </w:rPr>
            </w:pPr>
            <w:r>
              <w:rPr>
                <w:rFonts w:hint="eastAsia" w:ascii="仿宋_GB2312" w:hAnsi="宋体" w:eastAsia="仿宋_GB2312" w:cs="宋体"/>
                <w:kern w:val="0"/>
                <w:sz w:val="10"/>
                <w:szCs w:val="10"/>
                <w:highlight w:val="none"/>
                <w:lang w:val="en-US" w:eastAsia="zh-CN"/>
              </w:rPr>
              <w:t>67.42765万元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因检测计划发生改变造成未能全额支付</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2024年晓月苑污水处理站、河西再生水厂、花乡南部污水处理站委托在线监测项目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rPr>
            </w:pPr>
            <w:r>
              <w:rPr>
                <w:rFonts w:hint="eastAsia" w:ascii="仿宋_GB2312" w:hAnsi="宋体" w:eastAsia="仿宋_GB2312" w:cs="宋体"/>
                <w:kern w:val="0"/>
                <w:sz w:val="15"/>
                <w:szCs w:val="15"/>
                <w:highlight w:val="none"/>
                <w:lang w:val="en-US" w:eastAsia="zh-CN"/>
              </w:rPr>
              <w:t>75.349891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eastAsia="zh-CN"/>
              </w:rPr>
            </w:pPr>
            <w:r>
              <w:rPr>
                <w:rFonts w:hint="eastAsia" w:ascii="仿宋_GB2312" w:hAnsi="宋体" w:eastAsia="仿宋_GB2312" w:cs="宋体"/>
                <w:kern w:val="0"/>
                <w:sz w:val="15"/>
                <w:szCs w:val="15"/>
                <w:highlight w:val="none"/>
                <w:lang w:val="en-US" w:eastAsia="zh-CN"/>
              </w:rPr>
              <w:t>75.349891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88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highlight w:val="none"/>
                <w:lang w:val="en-US" w:eastAsia="zh-CN" w:bidi="ar-SA"/>
              </w:rPr>
            </w:pPr>
            <w:r>
              <w:rPr>
                <w:rFonts w:hint="eastAsia" w:ascii="仿宋_GB2312" w:hAnsi="宋体" w:eastAsia="仿宋_GB2312" w:cs="宋体"/>
                <w:kern w:val="0"/>
                <w:sz w:val="15"/>
                <w:szCs w:val="15"/>
                <w:highlight w:val="none"/>
                <w:lang w:val="en-US" w:eastAsia="zh-CN"/>
              </w:rPr>
              <w:t>75.349891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highlight w:val="none"/>
                <w:lang w:val="en-US" w:eastAsia="zh-CN" w:bidi="ar-SA"/>
              </w:rPr>
            </w:pPr>
            <w:r>
              <w:rPr>
                <w:rFonts w:hint="eastAsia" w:ascii="仿宋_GB2312" w:hAnsi="宋体" w:eastAsia="仿宋_GB2312" w:cs="宋体"/>
                <w:kern w:val="0"/>
                <w:sz w:val="15"/>
                <w:szCs w:val="15"/>
                <w:highlight w:val="none"/>
                <w:lang w:val="en-US" w:eastAsia="zh-CN"/>
              </w:rPr>
              <w:t>75.349891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7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通过项目的实施,确保污水处理厂自动在线监测系统安全稳定运行、监测数据准确可靠、数据传输及时正确，完成并上报每月运行维护工作月报和异常情况报告，使政府相关部门能够及时掌握有关信息。</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通过项目的实施,确保污水处理厂自动在线监测系统安全稳定运行、监测数据准确可靠、数据传输及时正确，完成并上报每月运行维护工作月报和异常情况报告，使政府相关部门能够及时掌握有关信息。</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三座污水处理站在线设备数据上传有效率90%</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完成并上报每月运行维护工作月报和异常情况报告，使政府相关部门能够及时掌握有关信息。</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12次/年</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12次/年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CellMar>
            <w:top w:w="0" w:type="dxa"/>
            <w:left w:w="108" w:type="dxa"/>
            <w:bottom w:w="0" w:type="dxa"/>
            <w:right w:w="108" w:type="dxa"/>
          </w:tblCellMar>
        </w:tblPrEx>
        <w:trPr>
          <w:trHeight w:val="15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highlight w:val="none"/>
                <w:lang w:val="en-US" w:eastAsia="zh-CN" w:bidi="ar-SA"/>
              </w:rPr>
            </w:pPr>
            <w:r>
              <w:rPr>
                <w:rFonts w:hint="eastAsia" w:ascii="仿宋_GB2312" w:hAnsi="宋体" w:eastAsia="仿宋_GB2312" w:cs="宋体"/>
                <w:color w:val="000000"/>
                <w:kern w:val="0"/>
                <w:sz w:val="13"/>
                <w:szCs w:val="13"/>
                <w:highlight w:val="none"/>
              </w:rPr>
              <w:t>通过项目的实施,确保污水处理厂自动在线监测系统安全稳定运行、监测数据准确可靠、数据传输及时正确，完成并上报每月运行维护工作月报和异常情况报告，使政府相关部门能够及时掌握有关信息。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现场巡视工作有待提高</w:t>
            </w:r>
          </w:p>
        </w:tc>
      </w:tr>
      <w:tr>
        <w:tblPrEx>
          <w:tblCellMar>
            <w:top w:w="0" w:type="dxa"/>
            <w:left w:w="108" w:type="dxa"/>
            <w:bottom w:w="0" w:type="dxa"/>
            <w:right w:w="108" w:type="dxa"/>
          </w:tblCellMar>
        </w:tblPrEx>
        <w:trPr>
          <w:trHeight w:val="6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实时掌握各污水处理站进出水水质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现场巡视工作有待提高</w:t>
            </w:r>
          </w:p>
        </w:tc>
      </w:tr>
      <w:tr>
        <w:tblPrEx>
          <w:tblCellMar>
            <w:top w:w="0" w:type="dxa"/>
            <w:left w:w="108" w:type="dxa"/>
            <w:bottom w:w="0" w:type="dxa"/>
            <w:right w:w="108" w:type="dxa"/>
          </w:tblCellMar>
        </w:tblPrEx>
        <w:trPr>
          <w:trHeight w:val="6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运行费用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 w:val="13"/>
                <w:szCs w:val="13"/>
                <w:highlight w:val="none"/>
                <w:lang w:val="en-US" w:eastAsia="zh-CN"/>
              </w:rPr>
              <w:t>≤88万元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0"/>
                <w:szCs w:val="10"/>
                <w:highlight w:val="none"/>
                <w:lang w:val="en-US"/>
              </w:rPr>
            </w:pPr>
            <w:r>
              <w:rPr>
                <w:rFonts w:hint="eastAsia" w:ascii="仿宋_GB2312" w:hAnsi="宋体" w:eastAsia="仿宋_GB2312" w:cs="宋体"/>
                <w:kern w:val="0"/>
                <w:sz w:val="10"/>
                <w:szCs w:val="10"/>
                <w:highlight w:val="none"/>
                <w:lang w:val="en-US" w:eastAsia="zh-CN"/>
              </w:rPr>
              <w:t>75.349891万元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2024年花乡南部地区水资源回用项目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rPr>
            </w:pPr>
            <w:r>
              <w:rPr>
                <w:rFonts w:hint="eastAsia" w:ascii="仿宋_GB2312" w:hAnsi="宋体" w:eastAsia="仿宋_GB2312" w:cs="宋体"/>
                <w:kern w:val="0"/>
                <w:sz w:val="13"/>
                <w:szCs w:val="13"/>
                <w:highlight w:val="none"/>
                <w:lang w:val="en-US" w:eastAsia="zh-CN"/>
              </w:rPr>
              <w:t>95.799726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lang w:val="en-US" w:eastAsia="zh-CN"/>
              </w:rPr>
              <w:t>95.799726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95.799726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95.799726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通过完成处理水量146万吨出水水质达到，DB11/890-2012中的B标准，达到解决花乡地区污水排放问题，还清葆李沟部分河段，改善河道生态环境，改善城市市容，提高卫生水平，保护人民身体健康。</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通过完成处理水量146万吨出水水质达到，DB11/890-2012中的B标准，达到解决花乡地区污水排放问题，还清葆李沟部分河段，改善河道生态环境，改善城市市容，提高卫生水平，保护人民身体健康。</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年处理污水146万立方米</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1座</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1座</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default" w:ascii="仿宋_GB2312" w:hAnsi="宋体" w:eastAsia="仿宋_GB2312" w:cs="宋体"/>
                <w:color w:val="000000"/>
                <w:kern w:val="0"/>
                <w:szCs w:val="21"/>
                <w:highlight w:val="none"/>
                <w:lang w:val="en-US" w:eastAsia="zh-CN"/>
              </w:rPr>
              <w:t>出水水质达标率（DB11/890-2012中的B标准）</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highlight w:val="none"/>
                <w:lang w:val="en-US" w:eastAsia="zh-CN" w:bidi="ar-SA"/>
              </w:rPr>
            </w:pPr>
            <w:r>
              <w:rPr>
                <w:rFonts w:hint="eastAsia" w:ascii="仿宋_GB2312" w:hAnsi="宋体" w:eastAsia="仿宋_GB2312" w:cs="宋体"/>
                <w:color w:val="000000"/>
                <w:kern w:val="0"/>
                <w:sz w:val="13"/>
                <w:szCs w:val="13"/>
                <w:highlight w:val="none"/>
              </w:rPr>
              <w:t>通过保障出水水质合格率，还清河道，从而减少污染损失、节省污染控制费。通过污泥的转化处理，减少运输成本。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12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通过对污水的处理，使出水水质达到国家排放标准（国标一级B），从而改善葆李沟水环境。</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44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default" w:ascii="仿宋_GB2312" w:hAnsi="宋体" w:eastAsia="仿宋_GB2312" w:cs="宋体"/>
                <w:color w:val="000000"/>
                <w:kern w:val="0"/>
                <w:szCs w:val="21"/>
                <w:highlight w:val="none"/>
                <w:lang w:val="en-US" w:eastAsia="zh-CN"/>
              </w:rPr>
              <w:t>运行费用为50万元</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50</w:t>
            </w:r>
            <w:r>
              <w:rPr>
                <w:rFonts w:hint="default" w:ascii="仿宋_GB2312" w:hAnsi="宋体" w:eastAsia="仿宋_GB2312" w:cs="宋体"/>
                <w:kern w:val="0"/>
                <w:szCs w:val="21"/>
                <w:highlight w:val="none"/>
                <w:lang w:val="en-US"/>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95.799726万元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2024年度花乡南部污水处理站</w:t>
            </w:r>
            <w:r>
              <w:rPr>
                <w:rFonts w:hint="eastAsia" w:ascii="仿宋_GB2312" w:hAnsi="宋体" w:eastAsia="仿宋_GB2312" w:cs="宋体"/>
                <w:kern w:val="0"/>
                <w:szCs w:val="21"/>
                <w:highlight w:val="none"/>
                <w:lang w:val="en-US" w:eastAsia="zh-CN"/>
              </w:rPr>
              <w:t>由于上有管线逐步完善来水量增加共</w:t>
            </w:r>
            <w:r>
              <w:rPr>
                <w:rFonts w:hint="eastAsia" w:ascii="仿宋_GB2312" w:hAnsi="宋体" w:eastAsia="仿宋_GB2312" w:cs="宋体"/>
                <w:kern w:val="0"/>
                <w:szCs w:val="21"/>
                <w:highlight w:val="none"/>
              </w:rPr>
              <w:t>处理污水174.1048万立方米，</w:t>
            </w:r>
            <w:r>
              <w:rPr>
                <w:rFonts w:hint="eastAsia" w:ascii="仿宋_GB2312" w:hAnsi="宋体" w:eastAsia="仿宋_GB2312" w:cs="宋体"/>
                <w:kern w:val="0"/>
                <w:szCs w:val="21"/>
                <w:highlight w:val="none"/>
                <w:lang w:val="en-US" w:eastAsia="zh-CN"/>
              </w:rPr>
              <w:t>核算</w:t>
            </w:r>
            <w:r>
              <w:rPr>
                <w:rFonts w:hint="eastAsia" w:ascii="仿宋_GB2312" w:hAnsi="宋体" w:eastAsia="仿宋_GB2312" w:cs="宋体"/>
                <w:kern w:val="0"/>
                <w:szCs w:val="21"/>
                <w:highlight w:val="none"/>
              </w:rPr>
              <w:t>运行费385.799726万元</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根据年初中标金额支付47.26万元，剩余追加支付48.539726万元</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r>
        <w:rPr>
          <w:highlight w:val="none"/>
        </w:rPr>
        <w:br w:type="page"/>
      </w:r>
    </w:p>
    <w:p>
      <w:pPr>
        <w:spacing w:line="480" w:lineRule="exact"/>
        <w:rPr>
          <w:rFonts w:ascii="黑体" w:hAnsi="黑体" w:eastAsia="黑体" w:cs="Times New Roman"/>
          <w:sz w:val="32"/>
          <w:szCs w:val="32"/>
          <w:highlight w:val="none"/>
        </w:rPr>
      </w:pPr>
      <w:r>
        <w:rPr>
          <w:rFonts w:hint="eastAsia" w:ascii="黑体" w:hAnsi="黑体" w:eastAsia="黑体" w:cs="Times New Roman"/>
          <w:sz w:val="32"/>
          <w:szCs w:val="32"/>
          <w:highlight w:val="none"/>
        </w:rPr>
        <w:t xml:space="preserve">       </w:t>
      </w:r>
    </w:p>
    <w:p>
      <w:pPr>
        <w:spacing w:line="480" w:lineRule="exact"/>
        <w:rPr>
          <w:rFonts w:ascii="方正小标宋简体" w:hAnsi="黑体" w:eastAsia="方正小标宋简体" w:cs="Times New Roman"/>
          <w:sz w:val="36"/>
          <w:szCs w:val="36"/>
          <w:highlight w:val="none"/>
        </w:rPr>
      </w:pPr>
      <w:r>
        <w:rPr>
          <w:rFonts w:hint="eastAsia" w:ascii="方正小标宋简体" w:hAnsi="Calibri" w:eastAsia="方正小标宋简体" w:cs="Times New Roman"/>
          <w:sz w:val="36"/>
          <w:szCs w:val="36"/>
          <w:highlight w:val="none"/>
        </w:rPr>
        <w:t xml:space="preserve">                </w:t>
      </w:r>
      <w:r>
        <w:rPr>
          <w:rFonts w:hint="eastAsia" w:ascii="方正小标宋简体" w:hAnsi="黑体" w:eastAsia="方正小标宋简体" w:cs="Times New Roman"/>
          <w:sz w:val="36"/>
          <w:szCs w:val="36"/>
          <w:highlight w:val="none"/>
        </w:rPr>
        <w:t>项目支出绩效自评表</w:t>
      </w:r>
    </w:p>
    <w:p>
      <w:pPr>
        <w:spacing w:line="480" w:lineRule="exact"/>
        <w:rPr>
          <w:rFonts w:ascii="仿宋_GB2312" w:hAnsi="宋体" w:eastAsia="仿宋_GB2312" w:cs="Times New Roman"/>
          <w:sz w:val="28"/>
          <w:szCs w:val="28"/>
          <w:highlight w:val="none"/>
        </w:rPr>
      </w:pPr>
      <w:r>
        <w:rPr>
          <w:rFonts w:hint="eastAsia" w:ascii="仿宋_GB2312" w:hAnsi="Calibri" w:eastAsia="仿宋_GB2312" w:cs="Times New Roman"/>
          <w:sz w:val="28"/>
          <w:szCs w:val="28"/>
          <w:highlight w:val="none"/>
        </w:rPr>
        <w:t xml:space="preserve">                   </w:t>
      </w:r>
      <w:r>
        <w:rPr>
          <w:rFonts w:ascii="仿宋_GB2312" w:hAnsi="Calibri" w:eastAsia="仿宋_GB2312" w:cs="Times New Roman"/>
          <w:sz w:val="28"/>
          <w:szCs w:val="28"/>
          <w:highlight w:val="none"/>
        </w:rPr>
        <w:t xml:space="preserve">  </w:t>
      </w:r>
      <w:r>
        <w:rPr>
          <w:rFonts w:hint="eastAsia" w:ascii="仿宋_GB2312" w:hAnsi="宋体" w:eastAsia="仿宋_GB2312" w:cs="Times New Roman"/>
          <w:sz w:val="28"/>
          <w:szCs w:val="28"/>
          <w:highlight w:val="none"/>
        </w:rPr>
        <w:t xml:space="preserve"> </w:t>
      </w:r>
      <w:r>
        <w:rPr>
          <w:rFonts w:ascii="仿宋_GB2312" w:hAnsi="宋体" w:eastAsia="仿宋_GB2312" w:cs="Times New Roman"/>
          <w:sz w:val="28"/>
          <w:szCs w:val="28"/>
          <w:highlight w:val="none"/>
        </w:rPr>
        <w:t xml:space="preserve"> </w:t>
      </w:r>
      <w:r>
        <w:rPr>
          <w:rFonts w:hint="eastAsia" w:ascii="仿宋_GB2312" w:hAnsi="宋体" w:eastAsia="仿宋_GB2312" w:cs="Times New Roman"/>
          <w:sz w:val="28"/>
          <w:szCs w:val="28"/>
          <w:highlight w:val="none"/>
        </w:rPr>
        <w:t xml:space="preserve">  （</w:t>
      </w:r>
      <w:r>
        <w:rPr>
          <w:rFonts w:hint="eastAsia" w:ascii="仿宋_GB2312" w:hAnsi="宋体" w:eastAsia="仿宋_GB2312" w:cs="Times New Roman"/>
          <w:b/>
          <w:bCs/>
          <w:sz w:val="28"/>
          <w:szCs w:val="28"/>
          <w:highlight w:val="none"/>
        </w:rPr>
        <w:t>202</w:t>
      </w:r>
      <w:r>
        <w:rPr>
          <w:rFonts w:hint="eastAsia" w:ascii="仿宋_GB2312" w:hAnsi="宋体" w:eastAsia="仿宋_GB2312" w:cs="Times New Roman"/>
          <w:b/>
          <w:bCs/>
          <w:sz w:val="28"/>
          <w:szCs w:val="28"/>
          <w:highlight w:val="none"/>
          <w:lang w:val="en-US" w:eastAsia="zh-CN"/>
        </w:rPr>
        <w:t>4</w:t>
      </w:r>
      <w:r>
        <w:rPr>
          <w:rFonts w:hint="eastAsia" w:ascii="仿宋_GB2312" w:hAnsi="宋体" w:eastAsia="仿宋_GB2312" w:cs="Times New Roman"/>
          <w:sz w:val="28"/>
          <w:szCs w:val="28"/>
          <w:highlight w:val="none"/>
        </w:rPr>
        <w:t>年度）</w:t>
      </w:r>
    </w:p>
    <w:p>
      <w:pPr>
        <w:spacing w:line="240" w:lineRule="exact"/>
        <w:rPr>
          <w:rFonts w:ascii="仿宋_GB2312" w:hAnsi="宋体" w:eastAsia="仿宋_GB2312" w:cs="Times New Roman"/>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777"/>
        <w:gridCol w:w="1065"/>
        <w:gridCol w:w="965"/>
        <w:gridCol w:w="550"/>
        <w:gridCol w:w="405"/>
        <w:gridCol w:w="1112"/>
        <w:gridCol w:w="1040"/>
        <w:gridCol w:w="279"/>
        <w:gridCol w:w="284"/>
        <w:gridCol w:w="420"/>
        <w:gridCol w:w="300"/>
        <w:gridCol w:w="546"/>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7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年丰台区区属供排水管线养护项目</w:t>
            </w:r>
          </w:p>
        </w:tc>
      </w:tr>
      <w:tr>
        <w:tblPrEx>
          <w:tblCellMar>
            <w:top w:w="0" w:type="dxa"/>
            <w:left w:w="108" w:type="dxa"/>
            <w:bottom w:w="0" w:type="dxa"/>
            <w:right w:w="108" w:type="dxa"/>
          </w:tblCellMar>
        </w:tblPrEx>
        <w:trPr>
          <w:trHeight w:val="440"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5"/>
                <w:szCs w:val="15"/>
                <w:highlight w:val="none"/>
              </w:rPr>
            </w:pPr>
            <w:r>
              <w:rPr>
                <w:rFonts w:hint="eastAsia" w:ascii="仿宋_GB2312" w:hAnsi="宋体" w:eastAsia="仿宋_GB2312" w:cs="宋体"/>
                <w:kern w:val="0"/>
                <w:sz w:val="15"/>
                <w:szCs w:val="15"/>
                <w:highlight w:val="none"/>
              </w:rPr>
              <w:t>北京市丰台区供排水管理所</w:t>
            </w: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406</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lang w:val="en-US" w:eastAsia="zh-CN"/>
              </w:rPr>
              <w:t>401.379283</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401</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379283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406</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rPr>
            </w:pPr>
            <w:r>
              <w:rPr>
                <w:rFonts w:hint="eastAsia" w:ascii="仿宋_GB2312" w:hAnsi="宋体" w:eastAsia="仿宋_GB2312" w:cs="宋体"/>
                <w:kern w:val="0"/>
                <w:sz w:val="13"/>
                <w:szCs w:val="13"/>
                <w:highlight w:val="none"/>
                <w:lang w:val="en-US" w:eastAsia="zh-CN"/>
              </w:rPr>
              <w:t>401.379283</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401</w:t>
            </w:r>
            <w:r>
              <w:rPr>
                <w:rFonts w:hint="eastAsia" w:ascii="仿宋_GB2312" w:hAnsi="宋体" w:eastAsia="仿宋_GB2312" w:cs="宋体"/>
                <w:kern w:val="0"/>
                <w:szCs w:val="21"/>
                <w:highlight w:val="none"/>
                <w:lang w:val="en-US" w:eastAsia="zh-CN"/>
              </w:rPr>
              <w:t>.</w:t>
            </w:r>
            <w:r>
              <w:rPr>
                <w:rFonts w:hint="eastAsia" w:ascii="仿宋_GB2312" w:hAnsi="宋体" w:eastAsia="仿宋_GB2312" w:cs="宋体"/>
                <w:kern w:val="0"/>
                <w:szCs w:val="21"/>
                <w:highlight w:val="none"/>
              </w:rPr>
              <w:t>379283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仿宋_GB2312" w:eastAsia="仿宋_GB2312" w:cs="仿宋_GB2312"/>
                <w:color w:val="000000"/>
                <w:kern w:val="0"/>
                <w:sz w:val="20"/>
                <w:highlight w:val="none"/>
              </w:rPr>
              <w:t>通过对丰台区属供排水管线的日常巡查，日常养护，管道的局部维修、管线抢修等措施，保障丰台区区属供排水管线的安全和正常运行。</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 w:val="20"/>
                <w:szCs w:val="20"/>
                <w:highlight w:val="none"/>
              </w:rPr>
              <w:t>通过对丰台区属供排水管线的日常巡查，日常养护，管道的局部维修、管线抢修等措施，保障丰台区</w:t>
            </w:r>
            <w:r>
              <w:rPr>
                <w:rFonts w:hint="eastAsia" w:ascii="仿宋_GB2312" w:hAnsi="宋体" w:eastAsia="仿宋_GB2312" w:cs="宋体"/>
                <w:kern w:val="0"/>
                <w:sz w:val="20"/>
                <w:szCs w:val="20"/>
                <w:highlight w:val="none"/>
                <w:lang w:val="en-US" w:eastAsia="zh-CN"/>
              </w:rPr>
              <w:t>150</w:t>
            </w:r>
            <w:r>
              <w:rPr>
                <w:rFonts w:hint="eastAsia" w:ascii="仿宋_GB2312" w:hAnsi="宋体" w:eastAsia="仿宋_GB2312" w:cs="宋体"/>
                <w:kern w:val="0"/>
                <w:sz w:val="20"/>
                <w:szCs w:val="20"/>
                <w:highlight w:val="none"/>
              </w:rPr>
              <w:t>公里区属供排水管线的安全和正常运行。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一级指标</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二级指标</w:t>
            </w:r>
          </w:p>
        </w:tc>
        <w:tc>
          <w:tcPr>
            <w:tcW w:w="15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三级指标</w:t>
            </w:r>
          </w:p>
        </w:tc>
        <w:tc>
          <w:tcPr>
            <w:tcW w:w="1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年度</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指标值</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实际</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分值</w:t>
            </w:r>
          </w:p>
        </w:tc>
        <w:tc>
          <w:tcPr>
            <w:tcW w:w="7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得分</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偏差原因分析及改进</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措施</w:t>
            </w:r>
          </w:p>
        </w:tc>
      </w:tr>
      <w:tr>
        <w:tblPrEx>
          <w:tblCellMar>
            <w:top w:w="0" w:type="dxa"/>
            <w:left w:w="108" w:type="dxa"/>
            <w:bottom w:w="0" w:type="dxa"/>
            <w:right w:w="108" w:type="dxa"/>
          </w:tblCellMar>
        </w:tblPrEx>
        <w:trPr>
          <w:trHeight w:val="7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产出指标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数量指标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管线养护数量</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w:t>
            </w:r>
            <w:r>
              <w:rPr>
                <w:rFonts w:hint="eastAsia" w:ascii="仿宋_GB2312" w:hAnsi="仿宋_GB2312" w:eastAsia="仿宋_GB2312" w:cs="仿宋_GB2312"/>
                <w:kern w:val="0"/>
                <w:sz w:val="20"/>
                <w:szCs w:val="20"/>
                <w:highlight w:val="none"/>
                <w:lang w:val="en-US" w:eastAsia="zh-CN"/>
              </w:rPr>
              <w:t>5</w:t>
            </w:r>
            <w:r>
              <w:rPr>
                <w:rFonts w:hint="eastAsia" w:ascii="仿宋_GB2312" w:hAnsi="仿宋_GB2312" w:eastAsia="仿宋_GB2312" w:cs="仿宋_GB2312"/>
                <w:kern w:val="0"/>
                <w:sz w:val="20"/>
                <w:szCs w:val="20"/>
                <w:highlight w:val="none"/>
              </w:rPr>
              <w:t>0公里</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15</w:t>
            </w:r>
            <w:r>
              <w:rPr>
                <w:rFonts w:hint="eastAsia" w:ascii="仿宋_GB2312" w:hAnsi="仿宋_GB2312" w:eastAsia="仿宋_GB2312" w:cs="仿宋_GB2312"/>
                <w:kern w:val="0"/>
                <w:sz w:val="20"/>
                <w:szCs w:val="20"/>
                <w:highlight w:val="none"/>
              </w:rPr>
              <w:t>0公里</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15</w:t>
            </w:r>
          </w:p>
        </w:tc>
        <w:tc>
          <w:tcPr>
            <w:tcW w:w="7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15</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质量指标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管线运行合格率</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highlight w:val="none"/>
              </w:rPr>
              <w:t>≥95%</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highlight w:val="none"/>
              </w:rPr>
              <w:t>99%</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20</w:t>
            </w:r>
          </w:p>
        </w:tc>
        <w:tc>
          <w:tcPr>
            <w:tcW w:w="7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20</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trHeight w:val="5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时效指标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年监督考核次数</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20</w:t>
            </w:r>
          </w:p>
        </w:tc>
        <w:tc>
          <w:tcPr>
            <w:tcW w:w="7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20</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highlight w:val="none"/>
                <w:lang w:eastAsia="zh-CN"/>
              </w:rPr>
            </w:pPr>
            <w:r>
              <w:rPr>
                <w:rFonts w:hint="eastAsia" w:ascii="仿宋_GB2312" w:hAnsi="仿宋_GB2312" w:eastAsia="仿宋_GB2312" w:cs="仿宋_GB2312"/>
                <w:kern w:val="0"/>
                <w:sz w:val="20"/>
                <w:szCs w:val="20"/>
                <w:highlight w:val="none"/>
                <w:lang w:eastAsia="zh-CN"/>
              </w:rPr>
              <w:t>效益指标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社会效益</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指标</w:t>
            </w:r>
          </w:p>
        </w:tc>
        <w:tc>
          <w:tcPr>
            <w:tcW w:w="1515" w:type="dxa"/>
            <w:gridSpan w:val="2"/>
            <w:tcBorders>
              <w:top w:val="single" w:color="auto" w:sz="4" w:space="0"/>
              <w:left w:val="nil"/>
              <w:right w:val="single" w:color="auto" w:sz="4" w:space="0"/>
            </w:tcBorders>
            <w:noWrap w:val="0"/>
            <w:vAlign w:val="center"/>
          </w:tcPr>
          <w:p>
            <w:pPr>
              <w:widowControl/>
              <w:jc w:val="center"/>
              <w:textAlignment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rPr>
              <w:t>正常运行保障度</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color w:val="000000"/>
                <w:kern w:val="0"/>
                <w:sz w:val="20"/>
                <w:szCs w:val="20"/>
                <w:highlight w:val="none"/>
              </w:rPr>
              <w:t>保障丰台区区属供排水管线的安全和正常运行。</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达到预期目标</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20</w:t>
            </w:r>
          </w:p>
        </w:tc>
        <w:tc>
          <w:tcPr>
            <w:tcW w:w="7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20</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成本指标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经济成本指标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年运行维护费用</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rPr>
              <w:t>≤</w:t>
            </w:r>
            <w:r>
              <w:rPr>
                <w:rFonts w:hint="eastAsia" w:ascii="仿宋_GB2312" w:hAnsi="仿宋_GB2312" w:eastAsia="仿宋_GB2312" w:cs="仿宋_GB2312"/>
                <w:kern w:val="0"/>
                <w:sz w:val="20"/>
                <w:szCs w:val="20"/>
                <w:highlight w:val="none"/>
                <w:lang w:val="en-US" w:eastAsia="zh-CN"/>
              </w:rPr>
              <w:t>406</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13"/>
                <w:szCs w:val="13"/>
                <w:highlight w:val="none"/>
              </w:rPr>
            </w:pPr>
            <w:r>
              <w:rPr>
                <w:rFonts w:hint="eastAsia" w:ascii="仿宋_GB2312" w:hAnsi="宋体" w:eastAsia="仿宋_GB2312" w:cs="宋体"/>
                <w:kern w:val="0"/>
                <w:sz w:val="13"/>
                <w:szCs w:val="13"/>
                <w:highlight w:val="none"/>
              </w:rPr>
              <w:t>401</w:t>
            </w:r>
            <w:r>
              <w:rPr>
                <w:rFonts w:hint="eastAsia" w:ascii="仿宋_GB2312" w:hAnsi="宋体" w:eastAsia="仿宋_GB2312" w:cs="宋体"/>
                <w:kern w:val="0"/>
                <w:sz w:val="13"/>
                <w:szCs w:val="13"/>
                <w:highlight w:val="none"/>
                <w:lang w:val="en-US" w:eastAsia="zh-CN"/>
              </w:rPr>
              <w:t>.</w:t>
            </w:r>
            <w:r>
              <w:rPr>
                <w:rFonts w:hint="eastAsia" w:ascii="仿宋_GB2312" w:hAnsi="宋体" w:eastAsia="仿宋_GB2312" w:cs="宋体"/>
                <w:kern w:val="0"/>
                <w:sz w:val="13"/>
                <w:szCs w:val="13"/>
                <w:highlight w:val="none"/>
              </w:rPr>
              <w:t>379283</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15</w:t>
            </w:r>
          </w:p>
        </w:tc>
        <w:tc>
          <w:tcPr>
            <w:tcW w:w="720"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lang w:val="en-US" w:eastAsia="zh-CN"/>
              </w:rPr>
              <w:t>15</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100</w:t>
            </w:r>
          </w:p>
        </w:tc>
        <w:tc>
          <w:tcPr>
            <w:tcW w:w="7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100</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bl>
    <w:p>
      <w:pPr>
        <w:rPr>
          <w:rFonts w:ascii="黑体" w:hAnsi="黑体" w:eastAsia="黑体" w:cs="Times New Roman"/>
          <w:sz w:val="32"/>
          <w:szCs w:val="32"/>
          <w:highlight w:val="none"/>
        </w:rPr>
      </w:pPr>
      <w:r>
        <w:rPr>
          <w:rFonts w:ascii="仿宋_GB2312" w:hAnsi="宋体" w:eastAsia="仿宋_GB2312" w:cs="宋体"/>
          <w:color w:val="000000"/>
          <w:kern w:val="0"/>
          <w:sz w:val="32"/>
          <w:szCs w:val="32"/>
          <w:highlight w:val="none"/>
        </w:rPr>
        <w:br w:type="page"/>
      </w:r>
      <w:r>
        <w:rPr>
          <w:rFonts w:hint="eastAsia" w:ascii="黑体" w:hAnsi="黑体" w:eastAsia="黑体" w:cs="Times New Roman"/>
          <w:sz w:val="32"/>
          <w:szCs w:val="32"/>
          <w:highlight w:val="none"/>
        </w:rPr>
        <w:t xml:space="preserve">       </w:t>
      </w:r>
    </w:p>
    <w:p>
      <w:pPr>
        <w:spacing w:line="480" w:lineRule="exact"/>
        <w:rPr>
          <w:rFonts w:ascii="方正小标宋简体" w:hAnsi="黑体" w:eastAsia="方正小标宋简体" w:cs="Times New Roman"/>
          <w:sz w:val="36"/>
          <w:szCs w:val="36"/>
          <w:highlight w:val="none"/>
        </w:rPr>
      </w:pPr>
      <w:r>
        <w:rPr>
          <w:rFonts w:hint="eastAsia" w:ascii="方正小标宋简体" w:hAnsi="Calibri" w:eastAsia="方正小标宋简体" w:cs="Times New Roman"/>
          <w:sz w:val="36"/>
          <w:szCs w:val="36"/>
          <w:highlight w:val="none"/>
        </w:rPr>
        <w:t xml:space="preserve">                </w:t>
      </w:r>
      <w:r>
        <w:rPr>
          <w:rFonts w:hint="eastAsia" w:ascii="方正小标宋简体" w:hAnsi="黑体" w:eastAsia="方正小标宋简体" w:cs="Times New Roman"/>
          <w:sz w:val="36"/>
          <w:szCs w:val="36"/>
          <w:highlight w:val="none"/>
        </w:rPr>
        <w:t>项目支出绩效自评表</w:t>
      </w:r>
    </w:p>
    <w:p>
      <w:pPr>
        <w:spacing w:line="480" w:lineRule="exact"/>
        <w:rPr>
          <w:rFonts w:ascii="仿宋_GB2312" w:hAnsi="宋体" w:eastAsia="仿宋_GB2312" w:cs="Times New Roman"/>
          <w:sz w:val="28"/>
          <w:szCs w:val="28"/>
          <w:highlight w:val="none"/>
        </w:rPr>
      </w:pPr>
      <w:r>
        <w:rPr>
          <w:rFonts w:hint="eastAsia" w:ascii="仿宋_GB2312" w:hAnsi="Calibri" w:eastAsia="仿宋_GB2312" w:cs="Times New Roman"/>
          <w:sz w:val="28"/>
          <w:szCs w:val="28"/>
          <w:highlight w:val="none"/>
        </w:rPr>
        <w:t xml:space="preserve">                   </w:t>
      </w:r>
      <w:r>
        <w:rPr>
          <w:rFonts w:ascii="仿宋_GB2312" w:hAnsi="Calibri" w:eastAsia="仿宋_GB2312" w:cs="Times New Roman"/>
          <w:sz w:val="28"/>
          <w:szCs w:val="28"/>
          <w:highlight w:val="none"/>
        </w:rPr>
        <w:t xml:space="preserve">  </w:t>
      </w:r>
      <w:r>
        <w:rPr>
          <w:rFonts w:hint="eastAsia" w:ascii="仿宋_GB2312" w:hAnsi="宋体" w:eastAsia="仿宋_GB2312" w:cs="Times New Roman"/>
          <w:sz w:val="28"/>
          <w:szCs w:val="28"/>
          <w:highlight w:val="none"/>
        </w:rPr>
        <w:t xml:space="preserve"> </w:t>
      </w:r>
      <w:r>
        <w:rPr>
          <w:rFonts w:ascii="仿宋_GB2312" w:hAnsi="宋体" w:eastAsia="仿宋_GB2312" w:cs="Times New Roman"/>
          <w:sz w:val="28"/>
          <w:szCs w:val="28"/>
          <w:highlight w:val="none"/>
        </w:rPr>
        <w:t xml:space="preserve"> </w:t>
      </w:r>
      <w:r>
        <w:rPr>
          <w:rFonts w:hint="eastAsia" w:ascii="仿宋_GB2312" w:hAnsi="宋体" w:eastAsia="仿宋_GB2312" w:cs="Times New Roman"/>
          <w:sz w:val="28"/>
          <w:szCs w:val="28"/>
          <w:highlight w:val="none"/>
        </w:rPr>
        <w:t xml:space="preserve">  （</w:t>
      </w:r>
      <w:r>
        <w:rPr>
          <w:rFonts w:hint="eastAsia" w:ascii="仿宋_GB2312" w:hAnsi="宋体" w:eastAsia="仿宋_GB2312" w:cs="Times New Roman"/>
          <w:b/>
          <w:bCs/>
          <w:sz w:val="28"/>
          <w:szCs w:val="28"/>
          <w:highlight w:val="none"/>
        </w:rPr>
        <w:t>202</w:t>
      </w:r>
      <w:r>
        <w:rPr>
          <w:rFonts w:hint="eastAsia" w:ascii="仿宋_GB2312" w:hAnsi="宋体" w:eastAsia="仿宋_GB2312" w:cs="Times New Roman"/>
          <w:b/>
          <w:bCs/>
          <w:sz w:val="28"/>
          <w:szCs w:val="28"/>
          <w:highlight w:val="none"/>
          <w:lang w:val="en-US" w:eastAsia="zh-CN"/>
        </w:rPr>
        <w:t>4</w:t>
      </w:r>
      <w:r>
        <w:rPr>
          <w:rFonts w:hint="eastAsia" w:ascii="仿宋_GB2312" w:hAnsi="宋体" w:eastAsia="仿宋_GB2312" w:cs="Times New Roman"/>
          <w:sz w:val="28"/>
          <w:szCs w:val="28"/>
          <w:highlight w:val="none"/>
        </w:rPr>
        <w:t>年度）</w:t>
      </w:r>
    </w:p>
    <w:p>
      <w:pPr>
        <w:spacing w:line="240" w:lineRule="exact"/>
        <w:rPr>
          <w:rFonts w:ascii="仿宋_GB2312" w:hAnsi="宋体" w:eastAsia="仿宋_GB2312" w:cs="Times New Roman"/>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777"/>
        <w:gridCol w:w="1065"/>
        <w:gridCol w:w="965"/>
        <w:gridCol w:w="550"/>
        <w:gridCol w:w="405"/>
        <w:gridCol w:w="1112"/>
        <w:gridCol w:w="1040"/>
        <w:gridCol w:w="279"/>
        <w:gridCol w:w="284"/>
        <w:gridCol w:w="420"/>
        <w:gridCol w:w="270"/>
        <w:gridCol w:w="576"/>
        <w:gridCol w:w="710"/>
      </w:tblGrid>
      <w:tr>
        <w:tblPrEx>
          <w:tblCellMar>
            <w:top w:w="0" w:type="dxa"/>
            <w:left w:w="108" w:type="dxa"/>
            <w:bottom w:w="0" w:type="dxa"/>
            <w:right w:w="108" w:type="dxa"/>
          </w:tblCellMar>
        </w:tblPrEx>
        <w:trPr>
          <w:trHeight w:val="306"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76"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年丰台区泵站运行维护项目</w:t>
            </w:r>
          </w:p>
        </w:tc>
      </w:tr>
      <w:tr>
        <w:tblPrEx>
          <w:tblCellMar>
            <w:top w:w="0" w:type="dxa"/>
            <w:left w:w="108" w:type="dxa"/>
            <w:bottom w:w="0" w:type="dxa"/>
            <w:right w:w="108" w:type="dxa"/>
          </w:tblCellMar>
        </w:tblPrEx>
        <w:trPr>
          <w:trHeight w:val="440" w:hRule="exact"/>
          <w:jc w:val="center"/>
        </w:trPr>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北京市丰台区供排水管理所</w:t>
            </w:r>
          </w:p>
        </w:tc>
      </w:tr>
      <w:tr>
        <w:tblPrEx>
          <w:tblCellMar>
            <w:top w:w="0" w:type="dxa"/>
            <w:left w:w="108" w:type="dxa"/>
            <w:bottom w:w="0" w:type="dxa"/>
            <w:right w:w="108" w:type="dxa"/>
          </w:tblCellMar>
        </w:tblPrEx>
        <w:trPr>
          <w:trHeight w:val="567" w:hRule="exact"/>
          <w:jc w:val="center"/>
        </w:trPr>
        <w:tc>
          <w:tcPr>
            <w:tcW w:w="13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433</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427.518519</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427.518519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仿宋_GB2312" w:hAnsi="宋体" w:eastAsia="仿宋_GB2312" w:cs="宋体"/>
                <w:kern w:val="0"/>
                <w:szCs w:val="21"/>
                <w:highlight w:val="none"/>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433</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427.518519</w:t>
            </w: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6"/>
                <w:szCs w:val="16"/>
                <w:highlight w:val="none"/>
              </w:rPr>
            </w:pPr>
            <w:r>
              <w:rPr>
                <w:rFonts w:hint="eastAsia" w:ascii="仿宋_GB2312" w:hAnsi="宋体" w:eastAsia="仿宋_GB2312" w:cs="宋体"/>
                <w:kern w:val="0"/>
                <w:szCs w:val="21"/>
                <w:highlight w:val="none"/>
                <w:lang w:val="en-US" w:eastAsia="zh-CN"/>
              </w:rPr>
              <w:t>427.518519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3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0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31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48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仿宋_GB2312" w:eastAsia="仿宋_GB2312" w:cs="仿宋_GB2312"/>
                <w:color w:val="000000"/>
                <w:kern w:val="0"/>
                <w:sz w:val="20"/>
                <w:highlight w:val="none"/>
              </w:rPr>
              <w:t>通过对丰台区</w:t>
            </w:r>
            <w:r>
              <w:rPr>
                <w:rFonts w:hint="eastAsia" w:ascii="仿宋_GB2312" w:hAnsi="仿宋_GB2312" w:eastAsia="仿宋_GB2312" w:cs="仿宋_GB2312"/>
                <w:color w:val="000000"/>
                <w:kern w:val="0"/>
                <w:sz w:val="20"/>
                <w:highlight w:val="none"/>
                <w:lang w:val="en-US" w:eastAsia="zh-CN"/>
              </w:rPr>
              <w:t>11</w:t>
            </w:r>
            <w:r>
              <w:rPr>
                <w:rFonts w:hint="eastAsia" w:ascii="仿宋_GB2312" w:hAnsi="仿宋_GB2312" w:eastAsia="仿宋_GB2312" w:cs="仿宋_GB2312"/>
                <w:color w:val="000000"/>
                <w:kern w:val="0"/>
                <w:sz w:val="20"/>
                <w:highlight w:val="none"/>
              </w:rPr>
              <w:t>座雨污水泵站的运行维护，保障丰台区泵站设施的安全和正常运行。</w:t>
            </w:r>
          </w:p>
        </w:tc>
        <w:tc>
          <w:tcPr>
            <w:tcW w:w="357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 w:val="20"/>
                <w:szCs w:val="20"/>
                <w:highlight w:val="none"/>
              </w:rPr>
              <w:t>通过对我所负责运行的11座泵站的运行维护，为这些泵站的日常正常运行和安全度汛提供了保障。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一级指标</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二级指标</w:t>
            </w:r>
          </w:p>
        </w:tc>
        <w:tc>
          <w:tcPr>
            <w:tcW w:w="15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三级指标</w:t>
            </w:r>
          </w:p>
        </w:tc>
        <w:tc>
          <w:tcPr>
            <w:tcW w:w="1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年度</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指标值</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实际</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分值</w:t>
            </w:r>
          </w:p>
        </w:tc>
        <w:tc>
          <w:tcPr>
            <w:tcW w:w="6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得分</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偏差原因分析及改进</w:t>
            </w:r>
          </w:p>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措施</w:t>
            </w:r>
          </w:p>
        </w:tc>
      </w:tr>
      <w:tr>
        <w:tblPrEx>
          <w:tblCellMar>
            <w:top w:w="0" w:type="dxa"/>
            <w:left w:w="108" w:type="dxa"/>
            <w:bottom w:w="0" w:type="dxa"/>
            <w:right w:w="108" w:type="dxa"/>
          </w:tblCellMar>
        </w:tblPrEx>
        <w:trPr>
          <w:trHeight w:val="1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产出指标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数量指标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年运行维护泵站数量</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≥11座</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11座</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15</w:t>
            </w:r>
          </w:p>
        </w:tc>
        <w:tc>
          <w:tcPr>
            <w:tcW w:w="69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15</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9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质量指标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泵站运行合格率</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highlight w:val="none"/>
              </w:rPr>
              <w:t>≥95%</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highlight w:val="none"/>
              </w:rPr>
              <w:t>9</w:t>
            </w:r>
            <w:r>
              <w:rPr>
                <w:rFonts w:hint="eastAsia" w:ascii="仿宋_GB2312" w:hAnsi="仿宋_GB2312" w:eastAsia="仿宋_GB2312" w:cs="仿宋_GB2312"/>
                <w:kern w:val="0"/>
                <w:sz w:val="20"/>
                <w:szCs w:val="20"/>
                <w:highlight w:val="none"/>
                <w:lang w:val="en-US" w:eastAsia="zh-CN"/>
              </w:rPr>
              <w:t>8.9</w:t>
            </w:r>
            <w:r>
              <w:rPr>
                <w:rFonts w:hint="eastAsia" w:ascii="仿宋_GB2312" w:hAnsi="仿宋_GB2312" w:eastAsia="仿宋_GB2312" w:cs="仿宋_GB2312"/>
                <w:kern w:val="0"/>
                <w:sz w:val="20"/>
                <w:szCs w:val="20"/>
                <w:highlight w:val="none"/>
              </w:rPr>
              <w:t>%</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20</w:t>
            </w:r>
          </w:p>
        </w:tc>
        <w:tc>
          <w:tcPr>
            <w:tcW w:w="69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20</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trHeight w:val="6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时效指标</w:t>
            </w:r>
          </w:p>
        </w:tc>
        <w:tc>
          <w:tcPr>
            <w:tcW w:w="151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年监督考核次数</w:t>
            </w:r>
          </w:p>
        </w:tc>
        <w:tc>
          <w:tcPr>
            <w:tcW w:w="1517"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w:t>
            </w:r>
          </w:p>
        </w:tc>
        <w:tc>
          <w:tcPr>
            <w:tcW w:w="104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highlight w:val="none"/>
                <w:lang w:eastAsia="zh-CN"/>
              </w:rPr>
            </w:pPr>
            <w:r>
              <w:rPr>
                <w:rFonts w:hint="eastAsia" w:ascii="仿宋_GB2312" w:hAnsi="仿宋_GB2312" w:eastAsia="仿宋_GB2312" w:cs="仿宋_GB2312"/>
                <w:kern w:val="0"/>
                <w:sz w:val="20"/>
                <w:szCs w:val="20"/>
                <w:highlight w:val="none"/>
                <w:lang w:val="en-US" w:eastAsia="zh-CN"/>
              </w:rPr>
              <w:t>8</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20</w:t>
            </w:r>
          </w:p>
        </w:tc>
        <w:tc>
          <w:tcPr>
            <w:tcW w:w="69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20</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效益指标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社会效益指标</w:t>
            </w:r>
          </w:p>
        </w:tc>
        <w:tc>
          <w:tcPr>
            <w:tcW w:w="1515"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kern w:val="0"/>
                <w:sz w:val="16"/>
                <w:szCs w:val="16"/>
                <w:highlight w:val="none"/>
              </w:rPr>
              <w:t>基础设施保障情况</w:t>
            </w:r>
          </w:p>
        </w:tc>
        <w:tc>
          <w:tcPr>
            <w:tcW w:w="1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为居民的正常生产生活提供基础保障</w:t>
            </w:r>
          </w:p>
        </w:tc>
        <w:tc>
          <w:tcPr>
            <w:tcW w:w="10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达到预期目标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20</w:t>
            </w:r>
          </w:p>
        </w:tc>
        <w:tc>
          <w:tcPr>
            <w:tcW w:w="6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20</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7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0"/>
                <w:szCs w:val="20"/>
                <w:highlight w:val="none"/>
                <w:lang w:eastAsia="zh-CN"/>
              </w:rPr>
            </w:pPr>
            <w:r>
              <w:rPr>
                <w:rFonts w:hint="eastAsia" w:ascii="仿宋_GB2312" w:hAnsi="仿宋_GB2312" w:eastAsia="仿宋_GB2312" w:cs="仿宋_GB2312"/>
                <w:kern w:val="0"/>
                <w:sz w:val="20"/>
                <w:szCs w:val="20"/>
                <w:highlight w:val="none"/>
                <w:lang w:eastAsia="zh-CN"/>
              </w:rPr>
              <w:t>成本指标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经济成本指标</w:t>
            </w:r>
          </w:p>
        </w:tc>
        <w:tc>
          <w:tcPr>
            <w:tcW w:w="15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年运行维护费用</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kern w:val="0"/>
                <w:sz w:val="20"/>
                <w:szCs w:val="20"/>
                <w:highlight w:val="none"/>
                <w:lang w:val="en-US" w:eastAsia="zh-CN"/>
              </w:rPr>
            </w:pPr>
            <w:r>
              <w:rPr>
                <w:rFonts w:hint="eastAsia" w:ascii="仿宋_GB2312" w:hAnsi="仿宋_GB2312" w:eastAsia="仿宋_GB2312" w:cs="仿宋_GB2312"/>
                <w:kern w:val="0"/>
                <w:sz w:val="20"/>
                <w:szCs w:val="20"/>
                <w:highlight w:val="none"/>
              </w:rPr>
              <w:t>≤</w:t>
            </w:r>
            <w:r>
              <w:rPr>
                <w:rFonts w:hint="eastAsia" w:ascii="仿宋_GB2312" w:hAnsi="仿宋_GB2312" w:eastAsia="仿宋_GB2312" w:cs="仿宋_GB2312"/>
                <w:kern w:val="0"/>
                <w:sz w:val="20"/>
                <w:szCs w:val="20"/>
                <w:highlight w:val="none"/>
                <w:lang w:val="en-US" w:eastAsia="zh-CN"/>
              </w:rPr>
              <w:t>433</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13"/>
                <w:szCs w:val="13"/>
                <w:highlight w:val="none"/>
              </w:rPr>
            </w:pPr>
            <w:r>
              <w:rPr>
                <w:rFonts w:hint="eastAsia" w:ascii="仿宋_GB2312" w:hAnsi="宋体" w:eastAsia="仿宋_GB2312" w:cs="宋体"/>
                <w:kern w:val="0"/>
                <w:sz w:val="13"/>
                <w:szCs w:val="13"/>
                <w:highlight w:val="none"/>
                <w:lang w:val="en-US" w:eastAsia="zh-CN"/>
              </w:rPr>
              <w:t>427.518519</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15</w:t>
            </w:r>
          </w:p>
        </w:tc>
        <w:tc>
          <w:tcPr>
            <w:tcW w:w="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lang w:val="en-US" w:eastAsia="zh-CN"/>
              </w:rPr>
              <w:t>15</w:t>
            </w:r>
          </w:p>
        </w:tc>
        <w:tc>
          <w:tcPr>
            <w:tcW w:w="1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100</w:t>
            </w:r>
          </w:p>
        </w:tc>
        <w:tc>
          <w:tcPr>
            <w:tcW w:w="6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100</w:t>
            </w:r>
          </w:p>
        </w:tc>
        <w:tc>
          <w:tcPr>
            <w:tcW w:w="128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highlight w:val="none"/>
              </w:rPr>
            </w:pPr>
          </w:p>
        </w:tc>
      </w:tr>
    </w:tbl>
    <w:p>
      <w:pPr>
        <w:rPr>
          <w:highlight w:val="none"/>
        </w:rPr>
      </w:pPr>
    </w:p>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河西再生水厂一期运行维护项目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rPr>
            </w:pPr>
            <w:r>
              <w:rPr>
                <w:rFonts w:hint="eastAsia" w:ascii="仿宋_GB2312" w:hAnsi="宋体" w:eastAsia="仿宋_GB2312" w:cs="宋体"/>
                <w:kern w:val="0"/>
                <w:sz w:val="13"/>
                <w:szCs w:val="13"/>
                <w:highlight w:val="none"/>
                <w:lang w:val="en-US" w:eastAsia="zh-CN"/>
              </w:rPr>
              <w:t>2824.879978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lang w:val="en-US" w:eastAsia="zh-CN"/>
              </w:rPr>
              <w:t>2824.879978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2824.879978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2824.879978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80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西污水处理厂的水质和污泥进行抽检并检测，以保障污水处理厂正常运行，提高水环境治理水平，改善河西地区生活环境河域水质，改善市区整体环境，提高河西地区居民生活质量，促进生态环境的可持续发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西污水处理厂的水质和污泥进行抽检并检测，以保障污水处理厂正常运行，提高水环境治理水平，改善河西地区生活环境河域水质，改善市区整体环境，提高河西地区居民生活质量，促进生态环境的可持续发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年处理1277.5万吨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1277.5万吨</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1491.9362万立方米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出水水质达标率（国标一级A标准）</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highlight w:val="none"/>
                <w:lang w:val="en-US" w:eastAsia="zh-CN" w:bidi="ar-SA"/>
              </w:rPr>
            </w:pPr>
            <w:r>
              <w:rPr>
                <w:rFonts w:hint="eastAsia" w:ascii="仿宋_GB2312" w:hAnsi="宋体" w:eastAsia="仿宋_GB2312" w:cs="宋体"/>
                <w:color w:val="000000"/>
                <w:kern w:val="0"/>
                <w:sz w:val="13"/>
                <w:szCs w:val="13"/>
                <w:highlight w:val="none"/>
              </w:rPr>
              <w:t>解决河西地区污水排放问题，还清小清河、佃起河部分河段，改善河道生态环境，改善城市市容，提高卫生水平，保护人民身体健康。</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9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highlight w:val="none"/>
                <w:lang w:val="en-US" w:eastAsia="zh-CN" w:bidi="ar-SA"/>
              </w:rPr>
            </w:pPr>
            <w:r>
              <w:rPr>
                <w:rFonts w:hint="eastAsia" w:ascii="仿宋_GB2312" w:hAnsi="宋体" w:eastAsia="仿宋_GB2312" w:cs="宋体"/>
                <w:color w:val="000000"/>
                <w:kern w:val="0"/>
                <w:sz w:val="15"/>
                <w:szCs w:val="15"/>
                <w:highlight w:val="none"/>
              </w:rPr>
              <w:t>通过对污水的处理，使出水水质达到国家排放标准（国标一级A），从而改善小清河水环境。</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6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年运行费</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rPr>
            </w:pPr>
            <w:r>
              <w:rPr>
                <w:rFonts w:hint="eastAsia" w:ascii="仿宋_GB2312" w:hAnsi="宋体" w:eastAsia="仿宋_GB2312" w:cs="宋体"/>
                <w:color w:val="000000"/>
                <w:kern w:val="0"/>
                <w:sz w:val="15"/>
                <w:szCs w:val="15"/>
                <w:highlight w:val="none"/>
                <w:lang w:val="en-US" w:eastAsia="zh-CN"/>
              </w:rPr>
              <w:t>2824.879978</w:t>
            </w:r>
            <w:r>
              <w:rPr>
                <w:rFonts w:hint="eastAsia" w:ascii="仿宋_GB2312" w:hAnsi="宋体" w:eastAsia="仿宋_GB2312" w:cs="宋体"/>
                <w:kern w:val="0"/>
                <w:sz w:val="15"/>
                <w:szCs w:val="15"/>
                <w:highlight w:val="none"/>
                <w:lang w:val="en-US"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rPr>
            </w:pPr>
            <w:r>
              <w:rPr>
                <w:rFonts w:hint="eastAsia" w:ascii="仿宋_GB2312" w:hAnsi="宋体" w:eastAsia="仿宋_GB2312" w:cs="宋体"/>
                <w:kern w:val="0"/>
                <w:sz w:val="15"/>
                <w:szCs w:val="15"/>
                <w:highlight w:val="none"/>
                <w:lang w:val="en-US" w:eastAsia="zh-CN"/>
              </w:rPr>
              <w:t>2824.879978万元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后续加强厂区日常巡检</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晓月苑污水处理站及泵站运行维护项目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eastAsia="zh-CN" w:bidi="ar-SA"/>
              </w:rPr>
            </w:pPr>
            <w:r>
              <w:rPr>
                <w:rFonts w:hint="eastAsia" w:ascii="仿宋_GB2312" w:hAnsi="宋体" w:eastAsia="仿宋_GB2312" w:cs="宋体"/>
                <w:kern w:val="0"/>
                <w:sz w:val="15"/>
                <w:szCs w:val="15"/>
                <w:highlight w:val="none"/>
                <w:lang w:val="en-US" w:eastAsia="zh-CN"/>
              </w:rPr>
              <w:t>272.331857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eastAsia="zh-CN"/>
              </w:rPr>
            </w:pPr>
            <w:r>
              <w:rPr>
                <w:rFonts w:hint="eastAsia" w:ascii="仿宋_GB2312" w:hAnsi="宋体" w:eastAsia="仿宋_GB2312" w:cs="宋体"/>
                <w:kern w:val="0"/>
                <w:sz w:val="15"/>
                <w:szCs w:val="15"/>
                <w:highlight w:val="none"/>
                <w:lang w:val="en-US" w:eastAsia="zh-CN"/>
              </w:rPr>
              <w:t>272.331857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highlight w:val="none"/>
                <w:lang w:val="en-US" w:eastAsia="zh-CN" w:bidi="ar-SA"/>
              </w:rPr>
            </w:pPr>
            <w:r>
              <w:rPr>
                <w:rFonts w:hint="eastAsia" w:ascii="仿宋_GB2312" w:hAnsi="宋体" w:eastAsia="仿宋_GB2312" w:cs="宋体"/>
                <w:kern w:val="0"/>
                <w:sz w:val="15"/>
                <w:szCs w:val="15"/>
                <w:highlight w:val="none"/>
                <w:lang w:val="en-US" w:eastAsia="zh-CN"/>
              </w:rPr>
              <w:t>272.331857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5"/>
                <w:szCs w:val="15"/>
                <w:highlight w:val="none"/>
                <w:lang w:val="en-US" w:eastAsia="zh-CN" w:bidi="ar-SA"/>
              </w:rPr>
            </w:pPr>
            <w:r>
              <w:rPr>
                <w:rFonts w:hint="eastAsia" w:ascii="仿宋_GB2312" w:hAnsi="宋体" w:eastAsia="仿宋_GB2312" w:cs="宋体"/>
                <w:kern w:val="0"/>
                <w:sz w:val="15"/>
                <w:szCs w:val="15"/>
                <w:highlight w:val="none"/>
                <w:lang w:val="en-US" w:eastAsia="zh-CN"/>
              </w:rPr>
              <w:t>272.331857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2月处理污水水量12万立方米，出水水质达到DB11/890-2012中的B标准，解决晓月苑地区污水排放问题，还清大兴灌渠部分河段，改善河道生态环境.及改成泵站后污水全收集泵送到卢沟桥再生水厂进行处理，保障该地区污水得到处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2月处理污水水量12万立方米，出水水质达到DB11/890-2012中的B标准，解决晓月苑地区污水排放问题，还清大兴灌渠部分河段，改善河道生态环境.及改成泵站后污水全收集泵送到卢沟桥再生水厂进行处理，保障该地区污水得到处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2月处理污水水量12万立方米</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12万立方米</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5"/>
                <w:szCs w:val="15"/>
                <w:highlight w:val="none"/>
                <w:lang w:val="en-US" w:eastAsia="zh-CN"/>
              </w:rPr>
            </w:pPr>
            <w:r>
              <w:rPr>
                <w:rFonts w:hint="default" w:ascii="仿宋_GB2312" w:hAnsi="宋体" w:eastAsia="仿宋_GB2312" w:cs="宋体"/>
                <w:kern w:val="0"/>
                <w:sz w:val="15"/>
                <w:szCs w:val="15"/>
                <w:highlight w:val="none"/>
                <w:lang w:val="en-US" w:eastAsia="zh-CN"/>
              </w:rPr>
              <w:t>16</w:t>
            </w:r>
            <w:r>
              <w:rPr>
                <w:rFonts w:hint="eastAsia" w:ascii="仿宋_GB2312" w:hAnsi="宋体" w:eastAsia="仿宋_GB2312" w:cs="宋体"/>
                <w:kern w:val="0"/>
                <w:sz w:val="15"/>
                <w:szCs w:val="15"/>
                <w:highlight w:val="none"/>
                <w:lang w:val="en-US" w:eastAsia="zh-CN"/>
              </w:rPr>
              <w:t>.</w:t>
            </w:r>
            <w:r>
              <w:rPr>
                <w:rFonts w:hint="default" w:ascii="仿宋_GB2312" w:hAnsi="宋体" w:eastAsia="仿宋_GB2312" w:cs="宋体"/>
                <w:kern w:val="0"/>
                <w:sz w:val="15"/>
                <w:szCs w:val="15"/>
                <w:highlight w:val="none"/>
                <w:lang w:val="en-US" w:eastAsia="zh-CN"/>
              </w:rPr>
              <w:t>72145</w:t>
            </w:r>
            <w:r>
              <w:rPr>
                <w:rFonts w:hint="eastAsia" w:ascii="仿宋_GB2312" w:hAnsi="宋体" w:eastAsia="仿宋_GB2312" w:cs="宋体"/>
                <w:color w:val="000000"/>
                <w:kern w:val="0"/>
                <w:sz w:val="15"/>
                <w:szCs w:val="15"/>
                <w:highlight w:val="none"/>
                <w:lang w:val="en-US" w:eastAsia="zh-CN"/>
              </w:rPr>
              <w:t>立方米</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出水水质达标率（DB11/890-2012中的B标准）</w:t>
            </w:r>
            <w:r>
              <w:rPr>
                <w:rFonts w:hint="eastAsia" w:ascii="仿宋_GB2312" w:hAnsi="宋体" w:eastAsia="仿宋_GB2312" w:cs="宋体"/>
                <w:color w:val="000000"/>
                <w:kern w:val="0"/>
                <w:szCs w:val="21"/>
                <w:highlight w:val="none"/>
                <w:lang w:val="en-US" w:eastAsia="zh-CN"/>
              </w:rPr>
              <w:t>达标率95%以上</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highlight w:val="none"/>
                <w:lang w:val="en-US" w:eastAsia="zh-CN" w:bidi="ar-SA"/>
              </w:rPr>
            </w:pPr>
            <w:r>
              <w:rPr>
                <w:rFonts w:hint="eastAsia" w:ascii="仿宋_GB2312" w:hAnsi="宋体" w:eastAsia="仿宋_GB2312" w:cs="宋体"/>
                <w:color w:val="000000"/>
                <w:kern w:val="0"/>
                <w:sz w:val="13"/>
                <w:szCs w:val="13"/>
                <w:highlight w:val="none"/>
              </w:rPr>
              <w:t>不仅解决宛平地区污水排放问题，还清大兴灌渠河道，改善河道生态环境改善城市市容，提高卫生水平，保护人民身体健康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17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3"/>
                <w:szCs w:val="13"/>
                <w:highlight w:val="none"/>
                <w:lang w:val="en-US" w:eastAsia="zh-CN" w:bidi="ar-SA"/>
              </w:rPr>
            </w:pPr>
            <w:r>
              <w:rPr>
                <w:rFonts w:hint="eastAsia" w:ascii="仿宋_GB2312" w:hAnsi="宋体" w:eastAsia="仿宋_GB2312" w:cs="宋体"/>
                <w:color w:val="000000"/>
                <w:kern w:val="0"/>
                <w:sz w:val="13"/>
                <w:szCs w:val="13"/>
                <w:highlight w:val="none"/>
              </w:rPr>
              <w:t>通过对污水的处理，使出水水质达到DB11/890-2012中的B标准，从而改善大兴灌渠水环境，改成泵站后污水全收集泵送到卢沟桥再生水厂进行处理，保障该地区污水得到处理</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13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运行成本320万元</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color w:val="000000"/>
                <w:kern w:val="0"/>
                <w:szCs w:val="21"/>
                <w:highlight w:val="none"/>
                <w:lang w:val="en-US" w:eastAsia="zh-CN"/>
              </w:rPr>
              <w:t>320万元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1"/>
                <w:szCs w:val="11"/>
                <w:highlight w:val="none"/>
                <w:lang w:val="en-US"/>
              </w:rPr>
            </w:pPr>
            <w:r>
              <w:rPr>
                <w:rFonts w:hint="eastAsia" w:ascii="仿宋_GB2312" w:hAnsi="宋体" w:eastAsia="仿宋_GB2312" w:cs="宋体"/>
                <w:kern w:val="0"/>
                <w:sz w:val="11"/>
                <w:szCs w:val="11"/>
                <w:highlight w:val="none"/>
                <w:lang w:val="en-US" w:eastAsia="zh-CN"/>
              </w:rPr>
              <w:t>272.331857万元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rFonts w:hint="eastAsia" w:ascii="黑体" w:hAnsi="黑体" w:eastAsia="黑体"/>
          <w:sz w:val="32"/>
          <w:szCs w:val="32"/>
          <w:highlight w:val="none"/>
        </w:rPr>
      </w:pPr>
      <w:r>
        <w:rPr>
          <w:highlight w:val="none"/>
        </w:rPr>
        <w:br w:type="page"/>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525"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2024年花乡南部污水处理站换膜项目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lang w:val="en-US" w:eastAsia="zh-CN"/>
              </w:rPr>
              <w:t>490.186579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469.595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469.595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tabs>
                <w:tab w:val="left" w:pos="292"/>
              </w:tabs>
              <w:spacing w:line="240" w:lineRule="exact"/>
              <w:jc w:val="left"/>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lang w:val="en-US" w:eastAsia="zh-CN"/>
              </w:rPr>
              <w:t>490.186579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469.595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469.595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膜系统运行已近5年，现已出现大面积老化损坏现象，膜表面污染堵塞严重，导致产水泵负压过高，无法充分发挥原有净化功能,为有效解决上游管网污水积存、河道溢流所造成的环境问题隐患，同时提高再生水的水资源利用效率，有效且持续控制溢流污染物给城市水环境带来严重影响等问题。</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膜系统运行已近5年，现已出现大面积老化损坏现象，膜表面污染堵塞严重，导致产水泵负压过高，无法充分发挥原有净化功能,为有效解决上游管网污水积存、河道溢流所造成的环境问题隐患，同时提高再生水的水资源利用效率，有效且持续控制溢流污染物给城市水环境带来严重影响等问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12套膜组器内包含864组膜组片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12套</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12套</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60天</w:t>
            </w:r>
            <w:r>
              <w:rPr>
                <w:rFonts w:hint="eastAsia" w:ascii="仿宋_GB2312" w:hAnsi="宋体" w:eastAsia="仿宋_GB2312" w:cs="宋体"/>
                <w:color w:val="000000"/>
                <w:kern w:val="0"/>
                <w:szCs w:val="21"/>
                <w:highlight w:val="none"/>
                <w:lang w:val="en-US" w:eastAsia="zh-CN"/>
              </w:rPr>
              <w:t>内</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60天</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30天</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CellMar>
            <w:top w:w="0" w:type="dxa"/>
            <w:left w:w="108" w:type="dxa"/>
            <w:bottom w:w="0" w:type="dxa"/>
            <w:right w:w="108" w:type="dxa"/>
          </w:tblCellMar>
        </w:tblPrEx>
        <w:trPr>
          <w:trHeight w:val="11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rPr>
              <w:t>提高再生水的水资源利用效率，有效且持续控制溢流污染物给城市水环境带来严重影响等问题</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施工期间影响厂区内环境卫生</w:t>
            </w:r>
          </w:p>
        </w:tc>
      </w:tr>
      <w:tr>
        <w:tblPrEx>
          <w:tblCellMar>
            <w:top w:w="0" w:type="dxa"/>
            <w:left w:w="108" w:type="dxa"/>
            <w:bottom w:w="0" w:type="dxa"/>
            <w:right w:w="108" w:type="dxa"/>
          </w:tblCellMar>
        </w:tblPrEx>
        <w:trPr>
          <w:trHeight w:val="9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有效解决上游管网污水积存、河道溢流所造成的环境问题隐患</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完成</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施工期间影响厂区内环境卫生</w:t>
            </w:r>
          </w:p>
        </w:tc>
      </w:tr>
      <w:tr>
        <w:tblPrEx>
          <w:tblCellMar>
            <w:top w:w="0" w:type="dxa"/>
            <w:left w:w="108" w:type="dxa"/>
            <w:bottom w:w="0" w:type="dxa"/>
            <w:right w:w="108" w:type="dxa"/>
          </w:tblCellMar>
        </w:tblPrEx>
        <w:trPr>
          <w:trHeight w:val="9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项目费用490.186579万元</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1"/>
                <w:szCs w:val="11"/>
                <w:highlight w:val="none"/>
                <w:lang w:val="en-US"/>
              </w:rPr>
            </w:pPr>
            <w:r>
              <w:rPr>
                <w:rFonts w:hint="eastAsia" w:ascii="仿宋_GB2312" w:hAnsi="宋体" w:eastAsia="仿宋_GB2312" w:cs="宋体"/>
                <w:color w:val="000000"/>
                <w:kern w:val="0"/>
                <w:sz w:val="11"/>
                <w:szCs w:val="11"/>
                <w:highlight w:val="none"/>
                <w:lang w:val="en-US" w:eastAsia="zh-CN"/>
              </w:rPr>
              <w:t>490.186579万元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11"/>
                <w:szCs w:val="11"/>
                <w:highlight w:val="none"/>
                <w:lang w:val="en-US"/>
              </w:rPr>
            </w:pPr>
            <w:r>
              <w:rPr>
                <w:rFonts w:hint="default" w:ascii="仿宋_GB2312" w:hAnsi="宋体" w:eastAsia="仿宋_GB2312" w:cs="宋体"/>
                <w:kern w:val="0"/>
                <w:sz w:val="11"/>
                <w:szCs w:val="11"/>
                <w:highlight w:val="none"/>
                <w:lang w:val="en-US"/>
              </w:rPr>
              <w:t>490.186579</w:t>
            </w:r>
            <w:r>
              <w:rPr>
                <w:rFonts w:hint="eastAsia" w:ascii="仿宋_GB2312" w:hAnsi="宋体" w:eastAsia="仿宋_GB2312" w:cs="宋体"/>
                <w:color w:val="000000"/>
                <w:kern w:val="0"/>
                <w:sz w:val="11"/>
                <w:szCs w:val="11"/>
                <w:highlight w:val="none"/>
                <w:lang w:val="en-US" w:eastAsia="zh-CN"/>
              </w:rPr>
              <w:t>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2024年美丽乡村运维-污水处理运行费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丰台区供排水管理所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rPr>
              <w:t>115.33014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rPr>
            </w:pPr>
            <w:r>
              <w:rPr>
                <w:rFonts w:hint="eastAsia" w:ascii="仿宋_GB2312" w:hAnsi="宋体" w:eastAsia="仿宋_GB2312" w:cs="宋体"/>
                <w:kern w:val="0"/>
                <w:sz w:val="13"/>
                <w:szCs w:val="13"/>
                <w:highlight w:val="none"/>
              </w:rPr>
              <w:t>115.33014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rPr>
              <w:t>115.33014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lang w:val="en-US" w:eastAsia="zh-CN" w:bidi="ar-SA"/>
              </w:rPr>
            </w:pPr>
            <w:r>
              <w:rPr>
                <w:rFonts w:hint="eastAsia" w:ascii="仿宋_GB2312" w:hAnsi="宋体" w:eastAsia="仿宋_GB2312" w:cs="宋体"/>
                <w:kern w:val="0"/>
                <w:sz w:val="13"/>
                <w:szCs w:val="13"/>
                <w:highlight w:val="none"/>
              </w:rPr>
              <w:t>115.33014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0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通过该项目的实施，</w:t>
            </w:r>
            <w:r>
              <w:rPr>
                <w:rFonts w:hint="eastAsia" w:ascii="仿宋_GB2312" w:hAnsi="宋体" w:eastAsia="仿宋_GB2312" w:cs="宋体"/>
                <w:kern w:val="0"/>
                <w:szCs w:val="21"/>
                <w:highlight w:val="none"/>
                <w:lang w:val="en-US" w:eastAsia="zh-CN"/>
              </w:rPr>
              <w:t>对农村地区污水进行处理</w:t>
            </w:r>
            <w:r>
              <w:rPr>
                <w:rFonts w:hint="eastAsia" w:ascii="仿宋_GB2312" w:hAnsi="宋体" w:eastAsia="仿宋_GB2312" w:cs="宋体"/>
                <w:kern w:val="0"/>
                <w:szCs w:val="21"/>
                <w:highlight w:val="none"/>
              </w:rPr>
              <w:t>，确保污水经处理后达标排放，满足现行环保标准</w:t>
            </w:r>
            <w:r>
              <w:rPr>
                <w:rFonts w:hint="eastAsia" w:ascii="仿宋_GB2312" w:hAnsi="宋体" w:eastAsia="仿宋_GB2312" w:cs="宋体"/>
                <w:kern w:val="0"/>
                <w:szCs w:val="21"/>
                <w:highlight w:val="none"/>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按规范标准完成预期目标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处理农村污水村庄数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农村污水处理站污染物排放标准达标率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202</w:t>
            </w:r>
            <w:r>
              <w:rPr>
                <w:rFonts w:hint="eastAsia" w:ascii="仿宋_GB2312" w:hAnsi="宋体" w:eastAsia="仿宋_GB2312" w:cs="宋体"/>
                <w:color w:val="000000"/>
                <w:kern w:val="0"/>
                <w:szCs w:val="21"/>
                <w:highlight w:val="none"/>
                <w:lang w:val="en-US" w:eastAsia="zh-CN"/>
              </w:rPr>
              <w:t>4</w:t>
            </w:r>
            <w:r>
              <w:rPr>
                <w:rFonts w:hint="eastAsia" w:ascii="仿宋_GB2312" w:hAnsi="宋体" w:eastAsia="仿宋_GB2312" w:cs="宋体"/>
                <w:color w:val="000000"/>
                <w:kern w:val="0"/>
                <w:szCs w:val="21"/>
                <w:highlight w:val="none"/>
              </w:rPr>
              <w:t>年12月底完成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经济</w:t>
            </w: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运行费用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highlight w:val="none"/>
              </w:rPr>
            </w:pPr>
            <w:r>
              <w:rPr>
                <w:rFonts w:hint="eastAsia" w:ascii="仿宋_GB2312" w:hAnsi="宋体" w:eastAsia="仿宋_GB2312" w:cs="宋体"/>
                <w:kern w:val="0"/>
                <w:sz w:val="13"/>
                <w:szCs w:val="13"/>
                <w:highlight w:val="none"/>
              </w:rPr>
              <w:t>115.33014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3"/>
                <w:szCs w:val="13"/>
                <w:highlight w:val="none"/>
                <w:lang w:val="en-US" w:eastAsia="zh-CN"/>
              </w:rPr>
            </w:pPr>
            <w:r>
              <w:rPr>
                <w:rFonts w:hint="eastAsia" w:ascii="仿宋_GB2312" w:hAnsi="宋体" w:eastAsia="仿宋_GB2312" w:cs="宋体"/>
                <w:kern w:val="0"/>
                <w:sz w:val="13"/>
                <w:szCs w:val="13"/>
                <w:highlight w:val="none"/>
              </w:rPr>
              <w:t>115.33014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后续加强厂区日常巡检</w:t>
            </w:r>
          </w:p>
        </w:tc>
      </w:tr>
      <w:tr>
        <w:tblPrEx>
          <w:tblCellMar>
            <w:top w:w="0" w:type="dxa"/>
            <w:left w:w="108" w:type="dxa"/>
            <w:bottom w:w="0" w:type="dxa"/>
            <w:right w:w="108" w:type="dxa"/>
          </w:tblCellMar>
        </w:tblPrEx>
        <w:trPr>
          <w:trHeight w:val="9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减少污染物排放导致的经济损失。</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 w:val="21"/>
                <w:szCs w:val="21"/>
                <w:highlight w:val="none"/>
                <w:lang w:val="en-US" w:eastAsia="zh-CN" w:bidi="ar-SA"/>
              </w:rPr>
              <w:t>厂区内环境卫生有待提高</w:t>
            </w:r>
          </w:p>
        </w:tc>
      </w:tr>
      <w:tr>
        <w:tblPrEx>
          <w:tblCellMar>
            <w:top w:w="0" w:type="dxa"/>
            <w:left w:w="108" w:type="dxa"/>
            <w:bottom w:w="0" w:type="dxa"/>
            <w:right w:w="108" w:type="dxa"/>
          </w:tblCellMar>
        </w:tblPrEx>
        <w:trPr>
          <w:trHeight w:val="8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解决农村地区污水排放问题，还清河道，改善河道生态环境。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通过项目实施，确保污水处理后达标排放，出水水质满足现行环保要求，从而改善了河道水环境。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val="en-US" w:eastAsia="zh-CN"/>
              </w:rPr>
              <w:t>12345投诉件小于5件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2024年河道一所机构运转经费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李晓莉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eastAsia="仿宋_GB2312"/>
                <w:sz w:val="21"/>
                <w:szCs w:val="21"/>
                <w:lang w:eastAsia="zh-CN"/>
              </w:rPr>
              <w:t>满足本单位机构运转正常，办好食堂、解决单位职工一日三餐、用餐安全。</w:t>
            </w:r>
            <w:r>
              <w:rPr>
                <w:rFonts w:hint="eastAsia" w:ascii="仿宋_GB2312" w:eastAsia="仿宋_GB2312"/>
                <w:sz w:val="21"/>
                <w:szCs w:val="21"/>
                <w:lang w:val="en-US" w:eastAsia="zh-CN"/>
              </w:rPr>
              <w:t>确保食堂正常运转，安全卫生，确保食物新鲜、安全、卫生。</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满足本单位机构运转正常，解决单位职工一日三餐、用餐安全。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保障每日工作人员用餐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保障食堂环境、饭菜可口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优良中低差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服务</w:t>
            </w:r>
            <w:r>
              <w:rPr>
                <w:rFonts w:hint="eastAsia" w:ascii="仿宋_GB2312" w:hAnsi="宋体" w:eastAsia="仿宋_GB2312" w:cs="宋体"/>
                <w:color w:val="000000"/>
                <w:kern w:val="0"/>
                <w:szCs w:val="21"/>
                <w:highlight w:val="none"/>
                <w:lang w:val="en-US" w:eastAsia="zh-CN"/>
              </w:rPr>
              <w:t>周期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公共服务效率提高率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管理成本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2023年度丰台区河东地区径流面源污染生态防治项目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道管辖范围内径流面源污染隔离带植物进行收割、保育，对裸地进行绿植补植，及时处理死株和汛期倒伏植物。保证河道管辖范围内的植物无死株，无缺失，绿植养护良好，及时收割河道范围内的杂草，保持河道环境良好。</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通过项目的实施，</w:t>
            </w:r>
            <w:r>
              <w:rPr>
                <w:rFonts w:hint="eastAsia" w:ascii="仿宋_GB2312" w:hAnsi="宋体" w:eastAsia="仿宋_GB2312" w:cs="宋体"/>
                <w:kern w:val="0"/>
                <w:szCs w:val="21"/>
                <w:highlight w:val="none"/>
              </w:rPr>
              <w:t>保证</w:t>
            </w:r>
            <w:r>
              <w:rPr>
                <w:rFonts w:hint="eastAsia" w:ascii="仿宋_GB2312" w:hAnsi="宋体" w:eastAsia="仿宋_GB2312" w:cs="宋体"/>
                <w:kern w:val="0"/>
                <w:szCs w:val="21"/>
                <w:highlight w:val="none"/>
                <w:lang w:eastAsia="zh-CN"/>
              </w:rPr>
              <w:t>了</w:t>
            </w:r>
            <w:r>
              <w:rPr>
                <w:rFonts w:hint="eastAsia" w:ascii="仿宋_GB2312" w:hAnsi="宋体" w:eastAsia="仿宋_GB2312" w:cs="宋体"/>
                <w:kern w:val="0"/>
                <w:szCs w:val="21"/>
                <w:highlight w:val="none"/>
              </w:rPr>
              <w:t>河道</w:t>
            </w:r>
            <w:r>
              <w:rPr>
                <w:rFonts w:hint="eastAsia" w:ascii="仿宋_GB2312" w:hAnsi="宋体" w:eastAsia="仿宋_GB2312" w:cs="宋体"/>
                <w:kern w:val="0"/>
                <w:szCs w:val="21"/>
                <w:highlight w:val="none"/>
                <w:lang w:eastAsia="zh-CN"/>
              </w:rPr>
              <w:t>径流面源污染隔离缓冲带</w:t>
            </w:r>
            <w:r>
              <w:rPr>
                <w:rFonts w:hint="eastAsia" w:ascii="仿宋_GB2312" w:hAnsi="宋体" w:eastAsia="仿宋_GB2312" w:cs="宋体"/>
                <w:kern w:val="0"/>
                <w:szCs w:val="21"/>
                <w:highlight w:val="none"/>
              </w:rPr>
              <w:t>无死株，无缺失，绿植养护良好，及时收割河道范围内的杂草，</w:t>
            </w:r>
            <w:r>
              <w:rPr>
                <w:rFonts w:hint="eastAsia" w:ascii="仿宋_GB2312" w:hAnsi="宋体" w:eastAsia="仿宋_GB2312" w:cs="宋体"/>
                <w:kern w:val="0"/>
                <w:szCs w:val="21"/>
                <w:highlight w:val="none"/>
                <w:lang w:eastAsia="zh-CN"/>
              </w:rPr>
              <w:t>保障了</w:t>
            </w:r>
            <w:r>
              <w:rPr>
                <w:rFonts w:hint="eastAsia" w:ascii="仿宋_GB2312" w:hAnsi="宋体" w:eastAsia="仿宋_GB2312" w:cs="宋体"/>
                <w:kern w:val="0"/>
                <w:szCs w:val="21"/>
                <w:highlight w:val="none"/>
              </w:rPr>
              <w:t>河道环境良好。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面源防治河道数量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8条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8条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24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保证管理河道汛期水质，充分发挥岸坡堤顶隔离带植物对汛期面源污染的削减和净化作用，防治汛期面源径流污染对河道水质造成的影响，完成率大于等于90%。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40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40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南中轴国际文化科技园周边配套景观提升工程项目</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2161.948525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lang w:val="en-US" w:eastAsia="zh-CN"/>
              </w:rPr>
              <w:t>根据我区“点靓凉水河”工程总部署，拟将园区周边配套景观与凉水河景观深入融合，一体化打造，形成水城相融、科技与生态共建的景观带。</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截止2024年</w:t>
            </w:r>
            <w:r>
              <w:rPr>
                <w:rFonts w:hint="eastAsia" w:ascii="宋体" w:hAnsi="宋体" w:cs="宋体"/>
                <w:i w:val="0"/>
                <w:color w:val="000000"/>
                <w:sz w:val="20"/>
                <w:szCs w:val="20"/>
                <w:u w:val="none"/>
                <w:lang w:val="en-US" w:eastAsia="zh-CN"/>
              </w:rPr>
              <w:t>12</w:t>
            </w:r>
            <w:r>
              <w:rPr>
                <w:rFonts w:hint="eastAsia" w:ascii="宋体" w:hAnsi="宋体" w:eastAsia="宋体" w:cs="宋体"/>
                <w:i w:val="0"/>
                <w:color w:val="000000"/>
                <w:sz w:val="20"/>
                <w:szCs w:val="20"/>
                <w:u w:val="none"/>
              </w:rPr>
              <w:t>月完成</w:t>
            </w:r>
            <w:r>
              <w:rPr>
                <w:rFonts w:hint="eastAsia" w:ascii="宋体" w:hAnsi="宋体" w:cs="宋体"/>
                <w:i w:val="0"/>
                <w:color w:val="000000"/>
                <w:sz w:val="20"/>
                <w:szCs w:val="20"/>
                <w:u w:val="none"/>
                <w:lang w:eastAsia="zh-CN"/>
              </w:rPr>
              <w:t>项目建设，并顺利投入使用。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滨河绿道优化工程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景观提升工程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堤防工程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按时完成本年任务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是否改善周边环境，促进当地经济发展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是否改善环境及周边百姓生活，提升百姓的幸福感、获得感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河道生态环境保持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rPr>
            </w:pPr>
            <w:r>
              <w:rPr>
                <w:rFonts w:hint="eastAsia" w:ascii="仿宋_GB2312" w:hAnsi="宋体" w:eastAsia="仿宋_GB2312" w:cs="宋体"/>
                <w:color w:val="000000"/>
                <w:kern w:val="0"/>
                <w:szCs w:val="21"/>
                <w:highlight w:val="none"/>
                <w:lang w:val="en-US" w:eastAsia="zh-CN"/>
              </w:rPr>
              <w:t>工程是否可持续保持河道生态环境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仿宋_GB2312" w:hAnsi="宋体" w:eastAsia="仿宋_GB2312" w:cs="宋体"/>
                <w:kern w:val="0"/>
                <w:szCs w:val="21"/>
                <w:highlight w:val="none"/>
                <w:lang w:val="en-US" w:eastAsia="zh-CN"/>
              </w:rPr>
              <w:t>2161.948525万元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=2161.948525万元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2024年度马草河视频监控系统运行维护项目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持河道视频监控系统的完整性和良好性，对马草河视频监控系统及橡胶坝自动化监控系统室内外设备、元器件、线缆、软件及全系统的除尘、清扫、擦拭、焊接、熔接、杀毒、日常巡检、定期检测、试验、调试等，达到正常运行使用标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完成了河道视频监控系统运行维护项目内容，保障了河道监控系统的全年正常运行，确保了河道行洪、违法建设及执法取证等任务的完成。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系统故障修复率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98%</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故障修复时间</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宋体" w:cs="宋体"/>
                <w:kern w:val="0"/>
                <w:szCs w:val="21"/>
                <w:highlight w:val="none"/>
                <w:lang w:val="en-US" w:eastAsia="zh-CN"/>
              </w:rPr>
            </w:pPr>
            <w:r>
              <w:rPr>
                <w:rFonts w:hint="eastAsia"/>
              </w:rPr>
              <w:t>≤</w:t>
            </w:r>
            <w:r>
              <w:rPr>
                <w:rFonts w:hint="eastAsia"/>
                <w:lang w:val="en-US" w:eastAsia="zh-CN"/>
              </w:rPr>
              <w:t>24小时</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rPr>
              <w:t>≤</w:t>
            </w:r>
            <w:r>
              <w:rPr>
                <w:rFonts w:hint="eastAsia"/>
                <w:lang w:val="en-US" w:eastAsia="zh-CN"/>
              </w:rPr>
              <w:t>24小时</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应用系统维护数量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1个</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1个</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系统、设备未来持续使用年限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应用系统维护成本</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26万元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20</w:t>
            </w:r>
            <w:r>
              <w:rPr>
                <w:rFonts w:hint="eastAsia" w:ascii="仿宋_GB2312" w:hAnsi="宋体" w:eastAsia="仿宋_GB2312" w:cs="宋体"/>
                <w:kern w:val="0"/>
                <w:szCs w:val="21"/>
                <w:highlight w:val="none"/>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2024年河东地区河道水环境应急保障</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79.9820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79.9820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保持河道水环境应急保障项目无水河道及暗涵、水力池雨后积水抽排，有水河道断面考核应急保障，确保达到数量、质量、进度和成本、效益的要求。</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完成项目要求的河东地区区管无水河道积水清理抽排任务，保障了有水河道断面考核水质合格达标，达到了项目预期目标。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丰台区河东地区橡胶坝安全鉴定</w:t>
            </w:r>
          </w:p>
        </w:tc>
      </w:tr>
      <w:tr>
        <w:tblPrEx>
          <w:tblCellMar>
            <w:top w:w="0" w:type="dxa"/>
            <w:left w:w="108" w:type="dxa"/>
            <w:bottom w:w="0" w:type="dxa"/>
            <w:right w:w="108" w:type="dxa"/>
          </w:tblCellMar>
        </w:tblPrEx>
        <w:trPr>
          <w:trHeight w:val="47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3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通过丰台区河东地区橡胶坝安全鉴定项目实施，确认橡胶坝是否安全运行，能否发挥其功能属性</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该项目</w:t>
            </w:r>
            <w:r>
              <w:rPr>
                <w:rFonts w:hint="eastAsia" w:ascii="仿宋_GB2312" w:hAnsi="宋体" w:eastAsia="仿宋_GB2312" w:cs="宋体"/>
                <w:kern w:val="0"/>
                <w:szCs w:val="21"/>
                <w:highlight w:val="none"/>
                <w:lang w:val="en-US" w:eastAsia="zh-CN"/>
              </w:rPr>
              <w:t>依据《水闸安全评价导则》（SL214-2015），并结合《北京市水闸、橡胶坝安全监测与安全评价技术指导意见（试行）》，完成北京市丰台区河东地区柳村橡胶坝、右外大街橡胶坝、万寿路南延橡胶坝、郭公庄橡胶坝、四环路橡胶坝的安全评价工作，并提交成果。</w:t>
            </w:r>
          </w:p>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5座橡胶坝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指标1：确认橡胶坝是否安全运行，保障河道安全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指标1：确认橡胶坝是否持续发挥其功能属性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指标1：项目成本控制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lang w:val="en-US" w:eastAsia="zh-CN"/>
              </w:rPr>
            </w:pP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指标1：运行单位满意度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2024年河道一所</w:t>
            </w:r>
            <w:r>
              <w:rPr>
                <w:rFonts w:hint="eastAsia" w:ascii="仿宋_GB2312" w:hAnsi="宋体" w:eastAsia="仿宋_GB2312" w:cs="宋体"/>
                <w:sz w:val="21"/>
                <w:szCs w:val="21"/>
                <w:lang w:eastAsia="zh-CN"/>
              </w:rPr>
              <w:t>部门运转聘用人员经费</w:t>
            </w:r>
          </w:p>
        </w:tc>
      </w:tr>
      <w:tr>
        <w:tblPrEx>
          <w:tblCellMar>
            <w:top w:w="0" w:type="dxa"/>
            <w:left w:w="108" w:type="dxa"/>
            <w:bottom w:w="0" w:type="dxa"/>
            <w:right w:w="108" w:type="dxa"/>
          </w:tblCellMar>
        </w:tblPrEx>
        <w:trPr>
          <w:trHeight w:val="57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李晓莉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为了满足单位职工用餐需求</w:t>
            </w:r>
            <w:r>
              <w:rPr>
                <w:rFonts w:hint="eastAsia" w:ascii="仿宋_GB2312" w:eastAsia="仿宋_GB2312"/>
                <w:sz w:val="21"/>
                <w:szCs w:val="21"/>
                <w:lang w:eastAsia="zh-CN"/>
              </w:rPr>
              <w:t>，</w:t>
            </w:r>
            <w:r>
              <w:rPr>
                <w:rFonts w:hint="eastAsia" w:ascii="仿宋_GB2312" w:hAnsi="仿宋_GB2312" w:eastAsia="仿宋_GB2312" w:cs="仿宋_GB2312"/>
                <w:i w:val="0"/>
                <w:caps w:val="0"/>
                <w:color w:val="333333"/>
                <w:spacing w:val="8"/>
                <w:sz w:val="21"/>
                <w:szCs w:val="21"/>
                <w:shd w:val="clear" w:color="auto" w:fill="FFFFFF"/>
                <w:lang w:val="en-US" w:eastAsia="zh-CN"/>
              </w:rPr>
              <w:t>聘用厨师</w:t>
            </w:r>
            <w:r>
              <w:rPr>
                <w:rFonts w:hint="eastAsia" w:ascii="仿宋_GB2312" w:hAnsi="仿宋_GB2312" w:eastAsia="仿宋_GB2312" w:cs="仿宋_GB2312"/>
                <w:i w:val="0"/>
                <w:caps w:val="0"/>
                <w:color w:val="333333"/>
                <w:spacing w:val="8"/>
                <w:sz w:val="21"/>
                <w:szCs w:val="21"/>
                <w:shd w:val="clear" w:color="auto" w:fill="FFFFFF"/>
                <w:lang w:eastAsia="zh-CN"/>
              </w:rPr>
              <w:t>一</w:t>
            </w:r>
            <w:r>
              <w:rPr>
                <w:rFonts w:hint="eastAsia" w:ascii="仿宋_GB2312" w:hAnsi="仿宋_GB2312" w:eastAsia="仿宋_GB2312" w:cs="仿宋_GB2312"/>
                <w:i w:val="0"/>
                <w:caps w:val="0"/>
                <w:color w:val="333333"/>
                <w:spacing w:val="8"/>
                <w:sz w:val="21"/>
                <w:szCs w:val="21"/>
                <w:shd w:val="clear" w:color="auto" w:fill="FFFFFF"/>
              </w:rPr>
              <w:t>名</w:t>
            </w:r>
            <w:r>
              <w:rPr>
                <w:rFonts w:hint="eastAsia" w:ascii="仿宋_GB2312" w:eastAsia="仿宋_GB2312"/>
                <w:sz w:val="21"/>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满足单位职工用餐需求</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聘用人员数量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工作完成度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聘用人员服务周期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公共服务效率提高率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资金使用量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丰台区河东地区橡胶坝箱式变压器消隐更换</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65.223362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65.223362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65.223362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65.223362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项目实施后，箱式变压器安全可靠，运行稳定，各项参数符合标准，保障河道设施的正常运转。</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完成了箱式变压器的整体更换，更换后各项参数符合标准，完成了项目的验收工作。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台</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3台</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经济</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65.223362万元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65.223362万元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9"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2024年度丰台区河东地区水利设施维护养护项目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660.1672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660.1672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659.69455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659.69455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东地区管河道设施的维护养护，主要内容包括：管理范围内的浆砌石护砌、混凝土护砌、砼砌块护砌、土坡河底河坡、铅丝石笼护砌、暗涵等的维护养护，栏杆、防护网、人行步道、巡河路、闸、坝等水工建筑物及附属设施进行维护和养护。</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完成了项目要求的河东地区河道设施的维护养护及验收，保障了河道设施的良好和设备的正常运转，确保了河道拦洪调蓄及河道水环境生态保障要求。</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4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2024年度丰台区河东地区河道水环境生态保障项目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720.256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720.256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99.68%</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720.256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720.256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717.948721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系统整治河道水面与岸坡，修复河道内水生态，有效净化水质，削减污染物浓度。通过清理主要河段雨后淤泥等内源污染物，降低内源污染物对河道水体、水质影响，确保河道断面水质合格达标。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完成了项目要求的河东地区河道水环境生态保障任务及验收。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3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8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满意度指标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使用（管理）人员满意度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项目总</w:t>
            </w:r>
            <w:r>
              <w:rPr>
                <w:rFonts w:hint="eastAsia" w:ascii="宋体" w:hAnsi="宋体" w:eastAsia="宋体" w:cs="宋体"/>
                <w:i w:val="0"/>
                <w:iCs w:val="0"/>
                <w:color w:val="000000"/>
                <w:kern w:val="0"/>
                <w:sz w:val="20"/>
                <w:szCs w:val="20"/>
                <w:u w:val="none"/>
                <w:lang w:val="en-US" w:eastAsia="zh-CN" w:bidi="ar"/>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96.68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2024年度丰台区河东地区径流面源污染生态防治项目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738.4575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738.4575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99.12%</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9.91</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738.4575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738.4575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731.934454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道范围内的陆地生态系统与河湖水域生态系统之间的连接带和过渡区进行建设和维护，修复生态缓冲区，隔离人为干扰对河湖负面影响、保护河湖生物多样性、减少面源污染，减少污染物入河对河道水质的影响。</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项目完成并通过验收。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96.91</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南中轴国际文化科技园周边配套景观提升工程耕地占用税及环保税</w:t>
            </w:r>
          </w:p>
        </w:tc>
      </w:tr>
      <w:tr>
        <w:tblPrEx>
          <w:tblCellMar>
            <w:top w:w="0" w:type="dxa"/>
            <w:left w:w="108" w:type="dxa"/>
            <w:bottom w:w="0" w:type="dxa"/>
            <w:right w:w="108" w:type="dxa"/>
          </w:tblCellMar>
        </w:tblPrEx>
        <w:trPr>
          <w:trHeight w:val="51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17.4966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7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根据《中华人民共和国耕地占用税法》第十条、第十一条、第十二条规定，本项目需缴纳耕地占用税。根据《北京市地方税务局、北京市环境保护局关于发布&lt;北京市环境保护税核定计算暂行办法&gt;的公告》的规定，本项目自2024年4月至2024年12月应缴纳环保税。</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已按规定缴纳耕地及环保税</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310米河道</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按时缴纳耕地环保税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按相关规定缴纳耕地环保税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持续保障生态环境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17.4966万元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小型应急抢险单元购置项目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刘文军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63812136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为做好防汛应急响应工作，提高防汛应急响应能力，确保低矮桥区积水应急排除通畅，需新增3辆小型应急抢险单元，实施小型应急抢险单元购置项目。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完成采购，并正常使用。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3台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国产化率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预计使用年限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设备采购成本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172.65万元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171.650835万元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NS-园内景观用水保障（槐房村、和义农场地块）项目</w:t>
            </w:r>
          </w:p>
        </w:tc>
      </w:tr>
      <w:tr>
        <w:tblPrEx>
          <w:tblCellMar>
            <w:top w:w="0" w:type="dxa"/>
            <w:left w:w="108" w:type="dxa"/>
            <w:bottom w:w="0" w:type="dxa"/>
            <w:right w:w="108" w:type="dxa"/>
          </w:tblCellMar>
        </w:tblPrEx>
        <w:trPr>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821"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本工程采取5处引排水工程设施，引小龙河水进入湿地，形成小龙河至大泡子（A、B地块）至小龙河临时循环水系统，为大泡子东区、西区补水。“两进三退”循环格局，保障南苑湿地公园水系景观用水，完善湿地公园景观的需要，维持景观水面，保持水动力，防止水体恶化的需要，提升湿地公园品质，为实现生物多样性打好坚实基础。</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项目建设</w:t>
            </w:r>
            <w:r>
              <w:rPr>
                <w:rFonts w:hint="eastAsia" w:ascii="宋体" w:hAnsi="宋体" w:eastAsia="宋体" w:cs="宋体"/>
                <w:i w:val="0"/>
                <w:color w:val="000000"/>
                <w:sz w:val="20"/>
                <w:szCs w:val="20"/>
                <w:u w:val="none"/>
              </w:rPr>
              <w:t>完成</w:t>
            </w:r>
            <w:r>
              <w:rPr>
                <w:rFonts w:hint="eastAsia" w:ascii="宋体" w:hAnsi="宋体" w:cs="宋体"/>
                <w:i w:val="0"/>
                <w:color w:val="000000"/>
                <w:sz w:val="20"/>
                <w:szCs w:val="20"/>
                <w:u w:val="none"/>
                <w:lang w:eastAsia="zh-CN"/>
              </w:rPr>
              <w:t>，并顺利投入使用。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指标1：新建2座退水泵站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指标2：新建DN150-DN500的循环管线907m</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907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指标3：</w:t>
            </w:r>
            <w:r>
              <w:rPr>
                <w:rFonts w:hint="eastAsia" w:ascii="仿宋_GB2312" w:hAnsi="宋体" w:eastAsia="仿宋_GB2312" w:cs="宋体"/>
                <w:color w:val="000000"/>
                <w:kern w:val="0"/>
                <w:szCs w:val="21"/>
                <w:highlight w:val="none"/>
              </w:rPr>
              <w:t>配套阀门井、排气井等附属构筑物22座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22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指标4：沥青路面破除恢复51㎡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51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461"/>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val="en-US" w:eastAsia="zh-CN"/>
              </w:rPr>
              <w:t>是/否</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指标1：改善河道环境及周边百姓生活，提升百姓的幸福感、获得感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指标1：持续保持生态环境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指标1：已建工程是否良性运行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是/否</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项目总</w:t>
            </w:r>
            <w:r>
              <w:rPr>
                <w:rFonts w:hint="eastAsia" w:ascii="宋体" w:hAnsi="宋体" w:eastAsia="宋体" w:cs="宋体"/>
                <w:i w:val="0"/>
                <w:iCs w:val="0"/>
                <w:color w:val="000000"/>
                <w:kern w:val="0"/>
                <w:sz w:val="20"/>
                <w:szCs w:val="20"/>
                <w:u w:val="none"/>
                <w:lang w:val="en-US" w:eastAsia="zh-CN" w:bidi="ar"/>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≤415万元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丰草河生态蓄水及水环境改善项目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color w:val="000000"/>
                <w:sz w:val="20"/>
                <w:szCs w:val="20"/>
                <w:u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color w:val="000000"/>
                <w:sz w:val="20"/>
                <w:szCs w:val="20"/>
                <w:u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宋体" w:hAnsi="宋体" w:cs="宋体"/>
                <w:i w:val="0"/>
                <w:color w:val="000000"/>
                <w:sz w:val="16"/>
                <w:szCs w:val="16"/>
                <w:u w:val="none"/>
                <w:lang w:val="en-US" w:eastAsia="zh-CN"/>
              </w:rPr>
              <w:t>2346.703177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丰草河生态蓄水及水环境改善项目，使丰草河河道从现状的有雨则流无雨则干的单纯排涝河道变成全年有流水，四季有绿，水清岸美的景观河道；满足景观需求，也为今后丽泽滨水公园拟实现的生态之河提供水生态条件。</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截止2024年</w:t>
            </w:r>
            <w:r>
              <w:rPr>
                <w:rFonts w:hint="eastAsia" w:ascii="宋体" w:hAnsi="宋体" w:cs="宋体"/>
                <w:i w:val="0"/>
                <w:color w:val="000000"/>
                <w:sz w:val="20"/>
                <w:szCs w:val="20"/>
                <w:u w:val="none"/>
                <w:lang w:val="en-US" w:eastAsia="zh-CN"/>
              </w:rPr>
              <w:t>12</w:t>
            </w:r>
            <w:r>
              <w:rPr>
                <w:rFonts w:hint="eastAsia" w:ascii="宋体" w:hAnsi="宋体" w:eastAsia="宋体" w:cs="宋体"/>
                <w:i w:val="0"/>
                <w:color w:val="000000"/>
                <w:sz w:val="20"/>
                <w:szCs w:val="20"/>
                <w:u w:val="none"/>
              </w:rPr>
              <w:t>月完成</w:t>
            </w:r>
            <w:r>
              <w:rPr>
                <w:rFonts w:hint="eastAsia" w:ascii="宋体" w:hAnsi="宋体" w:cs="宋体"/>
                <w:i w:val="0"/>
                <w:color w:val="000000"/>
                <w:sz w:val="20"/>
                <w:szCs w:val="20"/>
                <w:u w:val="none"/>
                <w:lang w:eastAsia="zh-CN"/>
              </w:rPr>
              <w:t>项目建设，并顺利投入使用。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3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指标1：泵站工程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一座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指标2：循环管线工程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2.9公里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指标3：挡水气盾闸工程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color w:val="000000"/>
                <w:kern w:val="0"/>
                <w:szCs w:val="21"/>
                <w:highlight w:val="none"/>
              </w:rPr>
              <w:t>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color w:val="000000"/>
                <w:kern w:val="0"/>
                <w:szCs w:val="21"/>
                <w:highlight w:val="none"/>
                <w:lang w:val="en-US" w:eastAsia="zh-CN"/>
              </w:rPr>
              <w:t>按时完成本年任务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是否改善周边环境，促进当地经济发展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是否改善环境及周边百姓生活，提升百姓的幸福感、获得感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指标1：河道生态环境保持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工程是否可持续保持河道生态环境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eastAsia="zh-CN"/>
              </w:rPr>
              <w:t>项目总成本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宋体" w:hAnsi="宋体" w:cs="宋体"/>
                <w:i w:val="0"/>
                <w:color w:val="000000"/>
                <w:sz w:val="16"/>
                <w:szCs w:val="16"/>
                <w:u w:val="none"/>
                <w:lang w:val="en-US" w:eastAsia="zh-CN"/>
              </w:rPr>
              <w:t>2346.703177万元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宋体" w:hAnsi="宋体" w:cs="宋体"/>
                <w:i w:val="0"/>
                <w:color w:val="000000"/>
                <w:sz w:val="16"/>
                <w:szCs w:val="16"/>
                <w:u w:val="none"/>
                <w:lang w:val="en-US" w:eastAsia="zh-CN"/>
              </w:rPr>
              <w:t>2346.703177万元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rFonts w:hint="eastAsia" w:eastAsiaTheme="minorEastAsia"/>
          <w:lang w:eastAsia="zh-CN"/>
        </w:rPr>
      </w:pPr>
    </w:p>
    <w:p>
      <w:pPr>
        <w:spacing w:line="480" w:lineRule="exact"/>
        <w:rPr>
          <w:rFonts w:hint="eastAsia" w:ascii="微软雅黑" w:eastAsia="微软雅黑"/>
          <w:sz w:val="36"/>
          <w:szCs w:val="36"/>
          <w:highlight w:val="none"/>
        </w:rPr>
      </w:pPr>
      <w:r>
        <w:rPr>
          <w:rFonts w:hint="eastAsia" w:ascii="微软雅黑" w:eastAsia="微软雅黑"/>
          <w:sz w:val="36"/>
          <w:szCs w:val="36"/>
          <w:highlight w:val="none"/>
          <w:lang w:val="en-US" w:eastAsia="zh-CN"/>
        </w:rPr>
        <w:t xml:space="preserve">             </w:t>
      </w:r>
      <w:r>
        <w:rPr>
          <w:rFonts w:hint="eastAsia" w:ascii="微软雅黑" w:eastAsia="微软雅黑"/>
          <w:sz w:val="36"/>
          <w:szCs w:val="36"/>
          <w:highlight w:val="none"/>
        </w:rPr>
        <w:t xml:space="preserve"> </w:t>
      </w: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rPr>
          <w:rFonts w:hint="eastAsia" w:ascii="微软雅黑" w:eastAsia="微软雅黑"/>
          <w:sz w:val="36"/>
          <w:szCs w:val="36"/>
          <w:highlight w:val="none"/>
        </w:rPr>
      </w:pPr>
    </w:p>
    <w:p>
      <w:pPr>
        <w:spacing w:line="480" w:lineRule="exact"/>
        <w:ind w:firstLine="2880" w:firstLineChars="800"/>
        <w:rPr>
          <w:rFonts w:hint="eastAsia" w:ascii="微软雅黑" w:hAnsi="黑体" w:eastAsia="微软雅黑"/>
          <w:sz w:val="36"/>
          <w:szCs w:val="36"/>
          <w:highlight w:val="none"/>
        </w:rPr>
      </w:pPr>
      <w:r>
        <w:rPr>
          <w:rFonts w:hint="eastAsia" w:ascii="微软雅黑" w:hAnsi="黑体" w:eastAsia="微软雅黑"/>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844"/>
        <w:gridCol w:w="1080"/>
        <w:gridCol w:w="600"/>
        <w:gridCol w:w="1155"/>
        <w:gridCol w:w="480"/>
        <w:gridCol w:w="795"/>
        <w:gridCol w:w="960"/>
        <w:gridCol w:w="345"/>
        <w:gridCol w:w="218"/>
        <w:gridCol w:w="420"/>
        <w:gridCol w:w="143"/>
        <w:gridCol w:w="703"/>
        <w:gridCol w:w="710"/>
      </w:tblGrid>
      <w:tr>
        <w:tblPrEx>
          <w:tblCellMar>
            <w:top w:w="0" w:type="dxa"/>
            <w:left w:w="108" w:type="dxa"/>
            <w:bottom w:w="0" w:type="dxa"/>
            <w:right w:w="108" w:type="dxa"/>
          </w:tblCellMar>
        </w:tblPrEx>
        <w:trPr>
          <w:trHeight w:val="306" w:hRule="exact"/>
          <w:jc w:val="center"/>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09"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2023年丰台区生态清洁小流域综合治理工程</w:t>
            </w:r>
          </w:p>
        </w:tc>
      </w:tr>
      <w:tr>
        <w:tblPrEx>
          <w:tblCellMar>
            <w:top w:w="0" w:type="dxa"/>
            <w:left w:w="108" w:type="dxa"/>
            <w:bottom w:w="0" w:type="dxa"/>
            <w:right w:w="108" w:type="dxa"/>
          </w:tblCellMar>
        </w:tblPrEx>
        <w:trPr>
          <w:trHeight w:val="530" w:hRule="exact"/>
          <w:jc w:val="center"/>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北京市丰台区水文和水土保持工作站</w:t>
            </w:r>
          </w:p>
        </w:tc>
      </w:tr>
      <w:tr>
        <w:tblPrEx>
          <w:tblCellMar>
            <w:top w:w="0" w:type="dxa"/>
            <w:left w:w="108" w:type="dxa"/>
            <w:bottom w:w="0" w:type="dxa"/>
            <w:right w:w="108" w:type="dxa"/>
          </w:tblCellMar>
        </w:tblPrEx>
        <w:trPr>
          <w:trHeight w:val="306" w:hRule="exact"/>
          <w:jc w:val="center"/>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刘洪浩</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13717917126</w:t>
            </w:r>
          </w:p>
        </w:tc>
      </w:tr>
      <w:tr>
        <w:tblPrEx>
          <w:tblCellMar>
            <w:top w:w="0" w:type="dxa"/>
            <w:left w:w="108" w:type="dxa"/>
            <w:bottom w:w="0" w:type="dxa"/>
            <w:right w:w="108" w:type="dxa"/>
          </w:tblCellMar>
        </w:tblPrEx>
        <w:trPr>
          <w:trHeight w:val="567" w:hRule="exact"/>
          <w:jc w:val="center"/>
        </w:trPr>
        <w:tc>
          <w:tcPr>
            <w:tcW w:w="142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6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633"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640.9820</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172.161690</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172.161690</w:t>
            </w:r>
          </w:p>
        </w:tc>
        <w:tc>
          <w:tcPr>
            <w:tcW w:w="6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29.47%</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r>
      <w:tr>
        <w:tblPrEx>
          <w:tblCellMar>
            <w:top w:w="0" w:type="dxa"/>
            <w:left w:w="108" w:type="dxa"/>
            <w:bottom w:w="0" w:type="dxa"/>
            <w:right w:w="108" w:type="dxa"/>
          </w:tblCellMar>
        </w:tblPrEx>
        <w:trPr>
          <w:trHeight w:val="601"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640.9820</w:t>
            </w: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172.161690</w:t>
            </w: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172.161690</w:t>
            </w:r>
          </w:p>
        </w:tc>
        <w:tc>
          <w:tcPr>
            <w:tcW w:w="6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4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0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5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9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3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5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2023年丰台区生态清洁小流域综合治理工程位于河西地区，计划治理面积10平方公里。以水土环境保护为主要目标，根据地形地势以及人类活动情况，将流域范围划分为预防保护区、综合治理区、生态修复区。根据分区情况，以水土环境保护为中心，因地制宜、因害设防布设防护措施，强化水源保护防护功能。2024年完成实施方案报批，履行项目手续，完成施工，预计12月底完成竣工验收。施工质量达到100%合格。</w:t>
            </w:r>
          </w:p>
        </w:tc>
        <w:tc>
          <w:tcPr>
            <w:tcW w:w="349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于2024年11月16日进场开工建设，截至2024年底，完成主体工程进度的54.02%。</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8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治理2条小流域</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2条</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治理面积10平方公里</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10平方公里</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10平方公里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沟道生态修复2118米</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2118米</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2118米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施工达到设计要求，施工质量合格率100%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预计2024年9月开工，12月竣工验收，总工期4个月。按期完成率100%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54.02%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原计划2024年9月开工，实际开工时间为2024年11月16日，因经历冬施，已部署施工单位制定冬施方案，调整工程措施，已于2025年6月30日前完工。</w:t>
            </w:r>
          </w:p>
        </w:tc>
      </w:tr>
      <w:tr>
        <w:tblPrEx>
          <w:tblCellMar>
            <w:top w:w="0" w:type="dxa"/>
            <w:left w:w="108" w:type="dxa"/>
            <w:bottom w:w="0" w:type="dxa"/>
            <w:right w:w="108" w:type="dxa"/>
          </w:tblCellMar>
        </w:tblPrEx>
        <w:trPr>
          <w:trHeight w:val="19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税收增加值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≥37万元</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≥3</w:t>
            </w:r>
            <w:r>
              <w:rPr>
                <w:rFonts w:hint="eastAsia" w:ascii="仿宋_GB2312" w:hAnsi="宋体" w:eastAsia="仿宋_GB2312" w:cs="宋体"/>
                <w:color w:val="000000"/>
                <w:kern w:val="0"/>
                <w:szCs w:val="21"/>
                <w:highlight w:val="none"/>
                <w:lang w:val="en-US" w:eastAsia="zh-CN"/>
              </w:rPr>
              <w:t>3</w:t>
            </w:r>
            <w:r>
              <w:rPr>
                <w:rFonts w:hint="eastAsia" w:ascii="仿宋_GB2312" w:hAnsi="宋体" w:eastAsia="仿宋_GB2312" w:cs="宋体"/>
                <w:color w:val="000000"/>
                <w:kern w:val="0"/>
                <w:szCs w:val="21"/>
                <w:highlight w:val="none"/>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经资金评审，本项目实际投资较预算申报资金降低，税费也随之降低。</w:t>
            </w:r>
          </w:p>
        </w:tc>
      </w:tr>
      <w:tr>
        <w:tblPrEx>
          <w:tblCellMar>
            <w:top w:w="0" w:type="dxa"/>
            <w:left w:w="108" w:type="dxa"/>
            <w:bottom w:w="0" w:type="dxa"/>
            <w:right w:w="108" w:type="dxa"/>
          </w:tblCellMar>
        </w:tblPrEx>
        <w:trPr>
          <w:trHeight w:val="22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提高沟道行洪能力，保障人民群众安全，瓦窑西支沟治理段达到二年一遇/五年一遇洪水；侯家峪支沟治理段达到二年一遇/十年一遇洪水</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二年一遇/五年一遇/十年一遇洪水</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二年一遇/五年一遇/十年一遇洪水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改善项目区生态环境，提升沟道两侧的绿化与景观环境，村庄美化面积1486平方米</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1486平方米</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1486平方米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工程预计使用年限5年及以上</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≥5年</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r>
      <w:tr>
        <w:tblPrEx>
          <w:tblCellMar>
            <w:top w:w="0" w:type="dxa"/>
            <w:left w:w="108" w:type="dxa"/>
            <w:bottom w:w="0" w:type="dxa"/>
            <w:right w:w="108" w:type="dxa"/>
          </w:tblCellMar>
        </w:tblPrEx>
        <w:trPr>
          <w:trHeight w:val="7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08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按财政审定资金完成全部任务</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23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受益群体满意度95%以上</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≥95%</w:t>
            </w:r>
          </w:p>
        </w:tc>
        <w:tc>
          <w:tcPr>
            <w:tcW w:w="9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
    <w:p/>
    <w:p/>
    <w:p/>
    <w:p>
      <w:p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867"/>
        <w:gridCol w:w="965"/>
        <w:gridCol w:w="745"/>
        <w:gridCol w:w="382"/>
        <w:gridCol w:w="968"/>
        <w:gridCol w:w="1170"/>
        <w:gridCol w:w="121"/>
        <w:gridCol w:w="434"/>
        <w:gridCol w:w="270"/>
        <w:gridCol w:w="345"/>
        <w:gridCol w:w="50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1"/>
                <w:szCs w:val="21"/>
                <w:lang w:val="en-US" w:eastAsia="zh-CN" w:bidi="ar-SA"/>
              </w:rPr>
              <w:t>2024年丰台区水文监测系统运维巡检项目</w:t>
            </w:r>
          </w:p>
        </w:tc>
      </w:tr>
      <w:tr>
        <w:tblPrEx>
          <w:tblCellMar>
            <w:top w:w="0" w:type="dxa"/>
            <w:left w:w="108" w:type="dxa"/>
            <w:bottom w:w="0" w:type="dxa"/>
            <w:right w:w="108" w:type="dxa"/>
          </w:tblCellMar>
        </w:tblPrEx>
        <w:trPr>
          <w:trHeight w:val="52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北京市丰台区水务局</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北京市丰台区水文和水土保持工作站</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刘洪浩</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val="en-US" w:eastAsia="zh-CN"/>
              </w:rPr>
              <w:t>13717917126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39.8</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39.8</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39.8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76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通过聘请专业第三方建立99处水文监测站点标志牌；同时全年定期（汛期加大频次）进行现场踏勘巡检，开展外围清理、性能测试和运维作业等工作，消除隐患以便水文监测系统正常运行。</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通过本项目实施完成</w:t>
            </w:r>
            <w:r>
              <w:rPr>
                <w:rFonts w:hint="eastAsia" w:ascii="仿宋_GB2312" w:hAnsi="宋体" w:eastAsia="仿宋_GB2312" w:cs="宋体"/>
                <w:kern w:val="0"/>
                <w:szCs w:val="21"/>
                <w:highlight w:val="none"/>
              </w:rPr>
              <w:t>99处水文监测站点标志牌建立；</w:t>
            </w:r>
            <w:r>
              <w:rPr>
                <w:rFonts w:hint="eastAsia" w:ascii="仿宋_GB2312" w:hAnsi="宋体" w:eastAsia="仿宋_GB2312" w:cs="宋体"/>
                <w:kern w:val="0"/>
                <w:szCs w:val="21"/>
                <w:highlight w:val="none"/>
                <w:lang w:eastAsia="zh-CN"/>
              </w:rPr>
              <w:t>对马草河、小龙河、蟒牛河、永定河灌渠翻板闸、园博湖、晓月湖、宛平湖等共计22个监测站点、13个杆站及显示屏维护工作</w:t>
            </w:r>
            <w:r>
              <w:rPr>
                <w:rFonts w:hint="eastAsia" w:ascii="仿宋_GB2312" w:hAnsi="宋体" w:eastAsia="仿宋_GB2312" w:cs="宋体"/>
                <w:kern w:val="0"/>
                <w:szCs w:val="21"/>
                <w:highlight w:val="none"/>
                <w:lang w:val="en-US" w:eastAsia="zh-CN"/>
              </w:rPr>
              <w:t>及一套系统完成了基础保障。</w:t>
            </w:r>
          </w:p>
        </w:tc>
      </w:tr>
      <w:tr>
        <w:tblPrEx>
          <w:tblCellMar>
            <w:top w:w="0" w:type="dxa"/>
            <w:left w:w="108" w:type="dxa"/>
            <w:bottom w:w="0" w:type="dxa"/>
            <w:right w:w="108" w:type="dxa"/>
          </w:tblCellMar>
        </w:tblPrEx>
        <w:trPr>
          <w:trHeight w:val="118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8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71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3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1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9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lang w:eastAsia="zh-CN"/>
              </w:rPr>
              <w:t>对马草河、小龙河、蟒牛河、永定河灌渠翻板闸、园博湖、晓月湖、宛平湖等共计22个监测站点、13个杆站及显示屏维护工作</w:t>
            </w:r>
            <w:r>
              <w:rPr>
                <w:rFonts w:hint="eastAsia" w:ascii="仿宋_GB2312" w:hAnsi="宋体" w:eastAsia="仿宋_GB2312" w:cs="宋体"/>
                <w:kern w:val="0"/>
                <w:szCs w:val="21"/>
                <w:highlight w:val="none"/>
                <w:lang w:val="en-US" w:eastAsia="zh-CN"/>
              </w:rPr>
              <w:t>及一套系统的运维保障</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bookmarkStart w:id="5" w:name="OLE_LINK3"/>
            <w:r>
              <w:rPr>
                <w:rFonts w:hint="eastAsia" w:ascii="仿宋_GB2312" w:hAnsi="宋体" w:eastAsia="仿宋_GB2312" w:cs="宋体"/>
                <w:kern w:val="0"/>
                <w:szCs w:val="21"/>
                <w:highlight w:val="none"/>
                <w:lang w:eastAsia="zh-CN"/>
              </w:rPr>
              <w:t>完成对马草河、小龙河、蟒牛河、永定河灌渠翻板闸、园博湖、晓月湖、宛平湖等共计22个监测站点、13个杆站及显示屏维护工作</w:t>
            </w:r>
            <w:r>
              <w:rPr>
                <w:rFonts w:hint="eastAsia" w:ascii="仿宋_GB2312" w:hAnsi="宋体" w:eastAsia="仿宋_GB2312" w:cs="宋体"/>
                <w:kern w:val="0"/>
                <w:szCs w:val="21"/>
                <w:highlight w:val="none"/>
                <w:lang w:val="en-US" w:eastAsia="zh-CN"/>
              </w:rPr>
              <w:t>及一套系统的运维保障。</w:t>
            </w:r>
            <w:bookmarkEnd w:id="5"/>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完成对马草河、小龙河、蟒牛河、永定河灌渠翻板闸、园博湖、晓月湖、宛平湖等共计22个监测站点、13个杆站及显示屏维护工作</w:t>
            </w:r>
            <w:r>
              <w:rPr>
                <w:rFonts w:hint="eastAsia" w:ascii="仿宋_GB2312" w:hAnsi="宋体" w:eastAsia="仿宋_GB2312" w:cs="宋体"/>
                <w:kern w:val="0"/>
                <w:szCs w:val="21"/>
                <w:highlight w:val="none"/>
                <w:lang w:val="en-US" w:eastAsia="zh-CN"/>
              </w:rPr>
              <w:t>及一套系统的运维保障。</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按照相关技术标准和合同约定</w:t>
            </w:r>
            <w:r>
              <w:rPr>
                <w:rFonts w:hint="eastAsia" w:ascii="仿宋_GB2312" w:hAnsi="宋体" w:eastAsia="仿宋_GB2312" w:cs="宋体"/>
                <w:color w:val="000000"/>
                <w:kern w:val="0"/>
                <w:szCs w:val="21"/>
                <w:lang w:eastAsia="zh-CN"/>
              </w:rPr>
              <w:t>完成运维保障</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按照相关技术标准和合同约定</w:t>
            </w:r>
            <w:r>
              <w:rPr>
                <w:rFonts w:hint="eastAsia" w:ascii="仿宋_GB2312" w:hAnsi="宋体" w:eastAsia="仿宋_GB2312" w:cs="宋体"/>
                <w:color w:val="000000"/>
                <w:kern w:val="0"/>
                <w:szCs w:val="21"/>
                <w:lang w:eastAsia="zh-CN"/>
              </w:rPr>
              <w:t>完成运维保障</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按照相关技术标准和合同约定</w:t>
            </w:r>
            <w:r>
              <w:rPr>
                <w:rFonts w:hint="eastAsia" w:ascii="仿宋_GB2312" w:hAnsi="宋体" w:eastAsia="仿宋_GB2312" w:cs="宋体"/>
                <w:color w:val="000000"/>
                <w:kern w:val="0"/>
                <w:szCs w:val="21"/>
                <w:lang w:eastAsia="zh-CN"/>
              </w:rPr>
              <w:t>完成运维保障</w:t>
            </w:r>
            <w:r>
              <w:rPr>
                <w:rFonts w:ascii="宋体" w:hAnsi="宋体" w:cs="宋体"/>
                <w:color w:val="000000"/>
                <w:sz w:val="18"/>
                <w:szCs w:val="18"/>
                <w:lang w:bidi="ar"/>
              </w:rPr>
              <w:t>　</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bookmarkStart w:id="6" w:name="OLE_LINK4"/>
            <w:r>
              <w:rPr>
                <w:rFonts w:hint="eastAsia" w:ascii="仿宋_GB2312" w:hAnsi="宋体" w:eastAsia="仿宋_GB2312" w:cs="宋体"/>
                <w:kern w:val="0"/>
                <w:szCs w:val="21"/>
                <w:highlight w:val="none"/>
                <w:lang w:val="en-US" w:eastAsia="zh-CN"/>
              </w:rPr>
              <w:t>3月份支付总任务的80%，10月支付总任务的100%</w:t>
            </w:r>
            <w:bookmarkEnd w:id="6"/>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3月份支付总任务的80%，10月支付总任务的100%</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3月份支付总任务的80%，10月支付总任务的100%</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8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通过本项目实施，保障水文监测设备及系统的正常使用，为信息化提供数据支撑。</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通过本项目实施，保障水文监测设备及系统的正常使用，为信息化提供数据支撑。</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通过本项目实施，保障水文监测设备及系统的正常使用，为信息化提供数据支撑。</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设备因雷雨等不可抗力因素发生故障，维修期间造成设备处于离线状态。后续将加强日常巡检力度，降低同类问题发生概率。</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本项目系统正常使用年限≥</w:t>
            </w:r>
            <w:r>
              <w:rPr>
                <w:rFonts w:hint="eastAsia" w:ascii="仿宋_GB2312" w:hAnsi="宋体" w:eastAsia="仿宋_GB2312" w:cs="宋体"/>
                <w:color w:val="000000"/>
                <w:kern w:val="0"/>
                <w:szCs w:val="21"/>
                <w:highlight w:val="none"/>
                <w:lang w:val="en-US" w:eastAsia="zh-CN"/>
              </w:rPr>
              <w:t>5年</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本项目系统正常使用年限≥</w:t>
            </w:r>
            <w:r>
              <w:rPr>
                <w:rFonts w:hint="eastAsia" w:ascii="仿宋_GB2312" w:hAnsi="宋体" w:eastAsia="仿宋_GB2312" w:cs="宋体"/>
                <w:color w:val="000000"/>
                <w:kern w:val="0"/>
                <w:szCs w:val="21"/>
                <w:highlight w:val="none"/>
                <w:lang w:val="en-US" w:eastAsia="zh-CN"/>
              </w:rPr>
              <w:t>5年</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本项目系统正常使用年限≥</w:t>
            </w:r>
            <w:r>
              <w:rPr>
                <w:rFonts w:hint="eastAsia" w:ascii="仿宋_GB2312" w:hAnsi="宋体" w:eastAsia="仿宋_GB2312" w:cs="宋体"/>
                <w:color w:val="000000"/>
                <w:kern w:val="0"/>
                <w:szCs w:val="21"/>
                <w:highlight w:val="none"/>
                <w:lang w:val="en-US" w:eastAsia="zh-CN"/>
              </w:rPr>
              <w:t>5年</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严格按照财政批复金额执行</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严格按照财政批复金额执行</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rPr>
              <w:t>严格按照财政批复金额执行</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本项目使用人员满意度</w:t>
            </w:r>
            <w:r>
              <w:rPr>
                <w:rFonts w:hint="eastAsia" w:ascii="仿宋_GB2312" w:hAnsi="宋体" w:eastAsia="仿宋_GB2312" w:cs="宋体"/>
                <w:color w:val="000000"/>
                <w:kern w:val="0"/>
                <w:szCs w:val="21"/>
                <w:highlight w:val="none"/>
                <w:lang w:val="en-US" w:eastAsia="zh-CN"/>
              </w:rPr>
              <w:t>100%</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本项目使用人员满意度</w:t>
            </w:r>
            <w:r>
              <w:rPr>
                <w:rFonts w:hint="eastAsia" w:ascii="仿宋_GB2312" w:hAnsi="宋体" w:eastAsia="仿宋_GB2312" w:cs="宋体"/>
                <w:color w:val="000000"/>
                <w:kern w:val="0"/>
                <w:szCs w:val="21"/>
                <w:highlight w:val="none"/>
                <w:lang w:val="en-US" w:eastAsia="zh-CN"/>
              </w:rPr>
              <w:t>100%</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本项目使用人员满意度</w:t>
            </w:r>
            <w:r>
              <w:rPr>
                <w:rFonts w:hint="eastAsia" w:ascii="仿宋_GB2312" w:hAnsi="宋体" w:eastAsia="仿宋_GB2312" w:cs="宋体"/>
                <w:color w:val="000000"/>
                <w:kern w:val="0"/>
                <w:szCs w:val="21"/>
                <w:highlight w:val="none"/>
                <w:lang w:val="en-US" w:eastAsia="zh-CN"/>
              </w:rPr>
              <w:t>100%</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65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
    <w:p/>
    <w:p>
      <w:pPr>
        <w:spacing w:line="480" w:lineRule="exact"/>
        <w:rPr>
          <w:rFonts w:hint="eastAsia" w:ascii="方正小标宋简体" w:eastAsia="方正小标宋简体"/>
          <w:sz w:val="36"/>
          <w:szCs w:val="36"/>
          <w:highlight w:val="none"/>
          <w:lang w:val="en-US" w:eastAsia="zh-CN"/>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rPr>
          <w:rFonts w:hint="eastAsia" w:ascii="方正小标宋简体" w:eastAsia="方正小标宋简体"/>
          <w:sz w:val="36"/>
          <w:szCs w:val="36"/>
          <w:highlight w:val="none"/>
          <w:lang w:val="en-US" w:eastAsia="zh-CN"/>
        </w:rPr>
      </w:pPr>
    </w:p>
    <w:p>
      <w:p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122" w:type="dxa"/>
        <w:jc w:val="center"/>
        <w:tblLayout w:type="fixed"/>
        <w:tblCellMar>
          <w:top w:w="0" w:type="dxa"/>
          <w:left w:w="108" w:type="dxa"/>
          <w:bottom w:w="0" w:type="dxa"/>
          <w:right w:w="108" w:type="dxa"/>
        </w:tblCellMar>
      </w:tblPr>
      <w:tblGrid>
        <w:gridCol w:w="585"/>
        <w:gridCol w:w="975"/>
        <w:gridCol w:w="1105"/>
        <w:gridCol w:w="621"/>
        <w:gridCol w:w="870"/>
        <w:gridCol w:w="1095"/>
        <w:gridCol w:w="1020"/>
        <w:gridCol w:w="75"/>
        <w:gridCol w:w="870"/>
        <w:gridCol w:w="675"/>
        <w:gridCol w:w="539"/>
        <w:gridCol w:w="692"/>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水文和水土保持工作站机构运转经费</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北京市丰台区水文和水土保持工作站</w:t>
            </w:r>
          </w:p>
        </w:tc>
      </w:tr>
      <w:tr>
        <w:tblPrEx>
          <w:tblCellMar>
            <w:top w:w="0" w:type="dxa"/>
            <w:left w:w="108" w:type="dxa"/>
            <w:bottom w:w="0" w:type="dxa"/>
            <w:right w:w="108" w:type="dxa"/>
          </w:tblCellMar>
        </w:tblPrEx>
        <w:trPr>
          <w:trHeight w:val="4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刘洪浩</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8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13717917126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7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9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7.56</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7.5466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7.5466</w:t>
            </w:r>
          </w:p>
        </w:tc>
        <w:tc>
          <w:tcPr>
            <w:tcW w:w="9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7.56</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7.5466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7.5466</w:t>
            </w:r>
          </w:p>
        </w:tc>
        <w:tc>
          <w:tcPr>
            <w:tcW w:w="9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6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外聘第三方食堂运营单位</w:t>
            </w:r>
            <w:r>
              <w:rPr>
                <w:rFonts w:hint="eastAsia" w:ascii="仿宋_GB2312" w:hAnsi="宋体" w:eastAsia="仿宋_GB2312" w:cs="宋体"/>
                <w:kern w:val="0"/>
                <w:szCs w:val="21"/>
                <w:highlight w:val="none"/>
                <w:lang w:eastAsia="zh-CN"/>
              </w:rPr>
              <w:t>提供就餐服务，</w:t>
            </w:r>
            <w:r>
              <w:rPr>
                <w:rFonts w:hint="eastAsia" w:ascii="仿宋_GB2312" w:hAnsi="宋体" w:eastAsia="仿宋_GB2312" w:cs="宋体"/>
                <w:kern w:val="0"/>
                <w:szCs w:val="21"/>
                <w:highlight w:val="none"/>
              </w:rPr>
              <w:t>为职工提供三餐</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满足单位正常运转</w:t>
            </w:r>
            <w:r>
              <w:rPr>
                <w:rFonts w:hint="eastAsia" w:ascii="仿宋_GB2312" w:hAnsi="宋体" w:eastAsia="仿宋_GB2312" w:cs="宋体"/>
                <w:kern w:val="0"/>
                <w:szCs w:val="21"/>
                <w:highlight w:val="none"/>
                <w:lang w:eastAsia="zh-CN"/>
              </w:rPr>
              <w:t>。</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保障了机构正常运转，解决了职工用餐问题。</w:t>
            </w:r>
          </w:p>
        </w:tc>
      </w:tr>
      <w:tr>
        <w:tblPrEx>
          <w:tblCellMar>
            <w:top w:w="0" w:type="dxa"/>
            <w:left w:w="108" w:type="dxa"/>
            <w:bottom w:w="0" w:type="dxa"/>
            <w:right w:w="108" w:type="dxa"/>
          </w:tblCellMar>
        </w:tblPrEx>
        <w:trPr>
          <w:trHeight w:val="967"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场地数量</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1个</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服务</w:t>
            </w:r>
            <w:r>
              <w:rPr>
                <w:rFonts w:hint="eastAsia" w:ascii="仿宋_GB2312" w:hAnsi="宋体" w:eastAsia="仿宋_GB2312" w:cs="宋体"/>
                <w:color w:val="000000"/>
                <w:kern w:val="0"/>
                <w:szCs w:val="21"/>
                <w:highlight w:val="none"/>
              </w:rPr>
              <w:t>人员数量</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15人</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15人</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服务合格率</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服务质量：</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服务周期：</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1月</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1月</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经济</w:t>
            </w:r>
            <w:r>
              <w:rPr>
                <w:rFonts w:hint="eastAsia" w:ascii="仿宋_GB2312" w:hAnsi="宋体" w:eastAsia="仿宋_GB2312" w:cs="宋体"/>
                <w:kern w:val="0"/>
                <w:szCs w:val="21"/>
                <w:highlight w:val="none"/>
              </w:rPr>
              <w:t>成本指标</w:t>
            </w:r>
          </w:p>
        </w:tc>
        <w:tc>
          <w:tcPr>
            <w:tcW w:w="14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费用</w:t>
            </w:r>
            <w:r>
              <w:rPr>
                <w:rFonts w:hint="eastAsia" w:ascii="仿宋_GB2312" w:hAnsi="宋体" w:eastAsia="仿宋_GB2312" w:cs="宋体"/>
                <w:color w:val="000000"/>
                <w:kern w:val="0"/>
                <w:szCs w:val="21"/>
                <w:highlight w:val="none"/>
              </w:rPr>
              <w:t>成本</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207元/天</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207元/天</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49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仿宋_GB2312" w:hAnsi="宋体" w:eastAsia="仿宋_GB2312" w:cs="宋体"/>
                <w:color w:val="000000"/>
                <w:kern w:val="0"/>
                <w:szCs w:val="21"/>
                <w:highlight w:val="none"/>
                <w:lang w:val="en-US" w:eastAsia="zh-CN"/>
              </w:rPr>
              <w:t>合作方满意度</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偏差原因：打饭方式较为固定，难以满足所有人员取餐需求，改进措施：已改为自助餐形式，可自主选择。</w:t>
            </w:r>
          </w:p>
        </w:tc>
      </w:tr>
      <w:tr>
        <w:tblPrEx>
          <w:tblCellMar>
            <w:top w:w="0" w:type="dxa"/>
            <w:left w:w="108" w:type="dxa"/>
            <w:bottom w:w="0" w:type="dxa"/>
            <w:right w:w="108" w:type="dxa"/>
          </w:tblCellMar>
        </w:tblPrEx>
        <w:trPr>
          <w:trHeight w:val="477" w:hRule="exact"/>
          <w:jc w:val="center"/>
        </w:trPr>
        <w:tc>
          <w:tcPr>
            <w:tcW w:w="634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水文和水土保持工作站设备购置</w:t>
            </w:r>
          </w:p>
        </w:tc>
      </w:tr>
      <w:tr>
        <w:tblPrEx>
          <w:tblCellMar>
            <w:top w:w="0" w:type="dxa"/>
            <w:left w:w="108" w:type="dxa"/>
            <w:bottom w:w="0" w:type="dxa"/>
            <w:right w:w="108" w:type="dxa"/>
          </w:tblCellMar>
        </w:tblPrEx>
        <w:trPr>
          <w:trHeight w:val="52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北京市丰台区水文和水土保持工作站</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刘洪浩</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13717917126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4.39</w:t>
            </w:r>
          </w:p>
        </w:tc>
        <w:tc>
          <w:tcPr>
            <w:tcW w:w="11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4.1977</w:t>
            </w:r>
          </w:p>
        </w:tc>
        <w:tc>
          <w:tcPr>
            <w:tcW w:w="112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4.1977</w:t>
            </w:r>
          </w:p>
        </w:tc>
        <w:tc>
          <w:tcPr>
            <w:tcW w:w="7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4.39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4.1977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4.1977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98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保障单位正常运转，解决职工办公问题。</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解决了职工办公问题，达到预期目标。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器材数量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工人数量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设备合格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设备故障</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204"/>
              </w:tabs>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290"/>
              </w:tabs>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支出进度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工作正常运转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设备使用年限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单位购买成本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4.39</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4.1977</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7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偏差原因：空调滤网清洁频次不足，影响出风效果和空气质量；改进措施：制定定期清洁维护计划，确保设备稳定高效运行。</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
    <w:p/>
    <w:p/>
    <w:p/>
    <w:p/>
    <w:p>
      <w:pPr>
        <w:spacing w:line="480" w:lineRule="exact"/>
        <w:ind w:firstLine="2520" w:firstLineChars="700"/>
        <w:rPr>
          <w:rFonts w:hint="eastAsia" w:ascii="微软雅黑" w:eastAsia="微软雅黑"/>
          <w:sz w:val="36"/>
          <w:szCs w:val="36"/>
          <w:highlight w:val="none"/>
        </w:rPr>
      </w:pPr>
      <w:r>
        <w:rPr>
          <w:rFonts w:hint="eastAsia" w:ascii="微软雅黑" w:eastAsia="微软雅黑"/>
          <w:sz w:val="36"/>
          <w:szCs w:val="36"/>
          <w:highlight w:val="none"/>
        </w:rPr>
        <w:t xml:space="preserve"> </w:t>
      </w: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eastAsia="微软雅黑"/>
          <w:sz w:val="36"/>
          <w:szCs w:val="36"/>
          <w:highlight w:val="none"/>
        </w:rPr>
      </w:pPr>
    </w:p>
    <w:p>
      <w:pPr>
        <w:spacing w:line="480" w:lineRule="exact"/>
        <w:ind w:firstLine="2520" w:firstLineChars="700"/>
        <w:rPr>
          <w:rFonts w:hint="eastAsia" w:ascii="微软雅黑" w:hAnsi="黑体" w:eastAsia="微软雅黑"/>
          <w:sz w:val="36"/>
          <w:szCs w:val="36"/>
          <w:highlight w:val="none"/>
        </w:rPr>
      </w:pPr>
      <w:r>
        <w:rPr>
          <w:rFonts w:hint="eastAsia" w:ascii="微软雅黑" w:hAnsi="黑体" w:eastAsia="微软雅黑"/>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345"/>
        <w:gridCol w:w="915"/>
        <w:gridCol w:w="855"/>
        <w:gridCol w:w="225"/>
        <w:gridCol w:w="203"/>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2024年丰台区小流域综合治理工程</w:t>
            </w:r>
          </w:p>
        </w:tc>
      </w:tr>
      <w:tr>
        <w:tblPrEx>
          <w:tblCellMar>
            <w:top w:w="0" w:type="dxa"/>
            <w:left w:w="108" w:type="dxa"/>
            <w:bottom w:w="0" w:type="dxa"/>
            <w:right w:w="108" w:type="dxa"/>
          </w:tblCellMar>
        </w:tblPrEx>
        <w:trPr>
          <w:trHeight w:val="53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21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1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北京市丰台区水文和水土保持工作站</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21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刘洪浩</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1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13717917126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63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900</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1128.8397</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228.8397</w:t>
            </w:r>
          </w:p>
        </w:tc>
        <w:tc>
          <w:tcPr>
            <w:tcW w:w="6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20.27%</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900</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900</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228.8397</w:t>
            </w: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228.8397</w:t>
            </w:r>
          </w:p>
        </w:tc>
        <w:tc>
          <w:tcPr>
            <w:tcW w:w="6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2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3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小流域综合治理工程位于河西地区，计划治理面积14平方公里。以水土环境保护为主要目标，根据地形地势以及人类活动情况，将流域范围划分为预防保护区、综合治理区、生态修复区。根据分区情况，以水土环境保护为中心，因地制宜、因害设防布设防护措施，强化水源保护防护功能。2024年完成实施方案报批，履行项目手续，完成施工，预计12月底完成竣工验收。施工质量达到100%合格。</w:t>
            </w:r>
          </w:p>
        </w:tc>
        <w:tc>
          <w:tcPr>
            <w:tcW w:w="325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于2024年11月16日进场开工建设，截至2024年底，完成主体工程进度的54.02%。</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治理3条小流域</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3</w:t>
            </w:r>
            <w:r>
              <w:rPr>
                <w:rFonts w:hint="eastAsia" w:ascii="仿宋_GB2312" w:hAnsi="宋体" w:eastAsia="仿宋_GB2312" w:cs="宋体"/>
                <w:color w:val="000000"/>
                <w:kern w:val="0"/>
                <w:szCs w:val="21"/>
                <w:highlight w:val="none"/>
              </w:rPr>
              <w:t>条</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3</w:t>
            </w:r>
            <w:r>
              <w:rPr>
                <w:rFonts w:hint="eastAsia" w:ascii="仿宋_GB2312" w:hAnsi="宋体" w:eastAsia="仿宋_GB2312" w:cs="宋体"/>
                <w:color w:val="000000"/>
                <w:kern w:val="0"/>
                <w:szCs w:val="21"/>
                <w:highlight w:val="none"/>
              </w:rPr>
              <w:t>条</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治理面积14平方公里</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w:t>
            </w:r>
            <w:r>
              <w:rPr>
                <w:rFonts w:hint="eastAsia" w:ascii="仿宋_GB2312" w:hAnsi="宋体" w:eastAsia="仿宋_GB2312" w:cs="宋体"/>
                <w:color w:val="000000"/>
                <w:kern w:val="0"/>
                <w:szCs w:val="21"/>
                <w:highlight w:val="none"/>
                <w:lang w:val="en-US" w:eastAsia="zh-CN"/>
              </w:rPr>
              <w:t>4</w:t>
            </w:r>
            <w:r>
              <w:rPr>
                <w:rFonts w:hint="eastAsia" w:ascii="仿宋_GB2312" w:hAnsi="宋体" w:eastAsia="仿宋_GB2312" w:cs="宋体"/>
                <w:color w:val="000000"/>
                <w:kern w:val="0"/>
                <w:szCs w:val="21"/>
                <w:highlight w:val="none"/>
              </w:rPr>
              <w:t>平方公里</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w:t>
            </w:r>
            <w:r>
              <w:rPr>
                <w:rFonts w:hint="eastAsia" w:ascii="仿宋_GB2312" w:hAnsi="宋体" w:eastAsia="仿宋_GB2312" w:cs="宋体"/>
                <w:color w:val="000000"/>
                <w:kern w:val="0"/>
                <w:szCs w:val="21"/>
                <w:highlight w:val="none"/>
                <w:lang w:val="en-US" w:eastAsia="zh-CN"/>
              </w:rPr>
              <w:t>4</w:t>
            </w:r>
            <w:r>
              <w:rPr>
                <w:rFonts w:hint="eastAsia" w:ascii="仿宋_GB2312" w:hAnsi="宋体" w:eastAsia="仿宋_GB2312" w:cs="宋体"/>
                <w:color w:val="000000"/>
                <w:kern w:val="0"/>
                <w:szCs w:val="21"/>
                <w:highlight w:val="none"/>
              </w:rPr>
              <w:t>平方公里</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沟道生态修复2203米</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2203米</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2203米</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施工达到设计要求，施工质量合格率100%</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5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预计2024年9月开工，12月竣工验收，总工期4个月。按期完成率100%</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75.95%</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原计划2024年9月开工，实际开工时间为2024年11月15日，因经历冬施，已部署施工单位制定冬施方案，调整工程措施，已于2025年6月30日前完工。</w:t>
            </w:r>
          </w:p>
        </w:tc>
      </w:tr>
      <w:tr>
        <w:tblPrEx>
          <w:tblCellMar>
            <w:top w:w="0" w:type="dxa"/>
            <w:left w:w="108" w:type="dxa"/>
            <w:bottom w:w="0" w:type="dxa"/>
            <w:right w:w="108" w:type="dxa"/>
          </w:tblCellMar>
        </w:tblPrEx>
        <w:trPr>
          <w:trHeight w:val="19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税收增加值</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w:t>
            </w:r>
            <w:r>
              <w:rPr>
                <w:rFonts w:hint="eastAsia" w:ascii="仿宋_GB2312" w:hAnsi="宋体" w:eastAsia="仿宋_GB2312" w:cs="宋体"/>
                <w:color w:val="000000"/>
                <w:kern w:val="0"/>
                <w:szCs w:val="21"/>
                <w:highlight w:val="none"/>
                <w:lang w:val="en-US" w:eastAsia="zh-CN"/>
              </w:rPr>
              <w:t>40</w:t>
            </w:r>
            <w:r>
              <w:rPr>
                <w:rFonts w:hint="eastAsia" w:ascii="仿宋_GB2312" w:hAnsi="宋体" w:eastAsia="仿宋_GB2312" w:cs="宋体"/>
                <w:color w:val="000000"/>
                <w:kern w:val="0"/>
                <w:szCs w:val="21"/>
                <w:highlight w:val="none"/>
              </w:rPr>
              <w:t>万元</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≥3</w:t>
            </w:r>
            <w:r>
              <w:rPr>
                <w:rFonts w:hint="eastAsia" w:ascii="仿宋_GB2312" w:hAnsi="宋体" w:eastAsia="仿宋_GB2312" w:cs="宋体"/>
                <w:color w:val="000000"/>
                <w:kern w:val="0"/>
                <w:szCs w:val="21"/>
                <w:highlight w:val="none"/>
                <w:lang w:val="en-US" w:eastAsia="zh-CN"/>
              </w:rPr>
              <w:t>8</w:t>
            </w:r>
            <w:r>
              <w:rPr>
                <w:rFonts w:hint="eastAsia" w:ascii="仿宋_GB2312" w:hAnsi="宋体" w:eastAsia="仿宋_GB2312" w:cs="宋体"/>
                <w:color w:val="000000"/>
                <w:kern w:val="0"/>
                <w:szCs w:val="21"/>
                <w:highlight w:val="none"/>
              </w:rPr>
              <w:t>万元</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经资金评审，本项目实际投资较预算申报资金降低，税费也随之降低。</w:t>
            </w:r>
          </w:p>
        </w:tc>
      </w:tr>
      <w:tr>
        <w:tblPrEx>
          <w:tblCellMar>
            <w:top w:w="0" w:type="dxa"/>
            <w:left w:w="108" w:type="dxa"/>
            <w:bottom w:w="0" w:type="dxa"/>
            <w:right w:w="108" w:type="dxa"/>
          </w:tblCellMar>
        </w:tblPrEx>
        <w:trPr>
          <w:trHeight w:val="2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提高沟道行洪能力，保障人民群众安全，瓦窑西支沟治理段达到10年一遇洪水，李家峪支沟治理段治理达到50年一遇洪水，小哑巴河北支沟治理段治理达到5年一遇洪水</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五年一遇/十年一遇/五十年一遇洪水</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五年一遇/十年一遇/五十年一遇洪水</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工程预计使用年限5年及以上</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≥5年</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≥5年</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r>
      <w:tr>
        <w:tblPrEx>
          <w:tblCellMar>
            <w:top w:w="0" w:type="dxa"/>
            <w:left w:w="108" w:type="dxa"/>
            <w:bottom w:w="0" w:type="dxa"/>
            <w:right w:w="108" w:type="dxa"/>
          </w:tblCellMar>
        </w:tblPrEx>
        <w:trPr>
          <w:trHeight w:val="7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按财政审定资金完成全部任务</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受益群体满意度95%以上</w:t>
            </w:r>
          </w:p>
        </w:tc>
        <w:tc>
          <w:tcPr>
            <w:tcW w:w="91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≥95%</w:t>
            </w:r>
          </w:p>
        </w:tc>
        <w:tc>
          <w:tcPr>
            <w:tcW w:w="8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≥95%</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63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4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
    <w:p>
      <w:pPr>
        <w:spacing w:line="480" w:lineRule="exact"/>
        <w:ind w:firstLine="2880" w:firstLineChars="800"/>
        <w:rPr>
          <w:rFonts w:hint="eastAsia" w:ascii="方正小标宋简体" w:hAnsi="黑体" w:eastAsia="方正小标宋简体"/>
          <w:sz w:val="36"/>
          <w:szCs w:val="36"/>
          <w:highlight w:val="none"/>
        </w:rPr>
      </w:pPr>
    </w:p>
    <w:p>
      <w:pPr>
        <w:spacing w:line="480" w:lineRule="exact"/>
        <w:ind w:firstLine="2880" w:firstLineChars="800"/>
        <w:rPr>
          <w:rFonts w:hint="eastAsia" w:ascii="方正小标宋简体" w:hAnsi="黑体" w:eastAsia="方正小标宋简体"/>
          <w:sz w:val="36"/>
          <w:szCs w:val="36"/>
          <w:highlight w:val="none"/>
        </w:rPr>
      </w:pPr>
    </w:p>
    <w:p>
      <w:pPr>
        <w:spacing w:line="480" w:lineRule="exact"/>
        <w:ind w:firstLine="2880" w:firstLineChars="800"/>
        <w:rPr>
          <w:rFonts w:hint="eastAsia" w:ascii="方正小标宋简体" w:hAnsi="黑体" w:eastAsia="方正小标宋简体"/>
          <w:sz w:val="36"/>
          <w:szCs w:val="36"/>
          <w:highlight w:val="none"/>
        </w:rPr>
      </w:pPr>
    </w:p>
    <w:p>
      <w:pPr>
        <w:spacing w:line="480" w:lineRule="exact"/>
        <w:ind w:firstLine="2880" w:firstLineChars="800"/>
        <w:rPr>
          <w:rFonts w:hint="eastAsia" w:ascii="方正小标宋简体" w:hAnsi="黑体" w:eastAsia="方正小标宋简体"/>
          <w:sz w:val="36"/>
          <w:szCs w:val="36"/>
          <w:highlight w:val="none"/>
        </w:rPr>
      </w:pPr>
    </w:p>
    <w:p>
      <w:pPr>
        <w:spacing w:line="480" w:lineRule="exact"/>
        <w:ind w:firstLine="2880" w:firstLineChars="800"/>
        <w:rPr>
          <w:rFonts w:hint="eastAsia" w:ascii="方正小标宋简体" w:hAnsi="黑体" w:eastAsia="方正小标宋简体"/>
          <w:sz w:val="36"/>
          <w:szCs w:val="36"/>
          <w:highlight w:val="none"/>
        </w:rPr>
      </w:pPr>
    </w:p>
    <w:p>
      <w:p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263" w:type="dxa"/>
        <w:jc w:val="center"/>
        <w:tblLayout w:type="fixed"/>
        <w:tblCellMar>
          <w:top w:w="0" w:type="dxa"/>
          <w:left w:w="108" w:type="dxa"/>
          <w:bottom w:w="0" w:type="dxa"/>
          <w:right w:w="108" w:type="dxa"/>
        </w:tblCellMar>
      </w:tblPr>
      <w:tblGrid>
        <w:gridCol w:w="585"/>
        <w:gridCol w:w="975"/>
        <w:gridCol w:w="1105"/>
        <w:gridCol w:w="727"/>
        <w:gridCol w:w="884"/>
        <w:gridCol w:w="975"/>
        <w:gridCol w:w="1072"/>
        <w:gridCol w:w="23"/>
        <w:gridCol w:w="870"/>
        <w:gridCol w:w="266"/>
        <w:gridCol w:w="409"/>
        <w:gridCol w:w="437"/>
        <w:gridCol w:w="935"/>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703"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水文和水土保持工作站部门聘用人员</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10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9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北京市丰台区水文和水土保持工作站</w:t>
            </w:r>
          </w:p>
        </w:tc>
      </w:tr>
      <w:tr>
        <w:tblPrEx>
          <w:tblCellMar>
            <w:top w:w="0" w:type="dxa"/>
            <w:left w:w="108" w:type="dxa"/>
            <w:bottom w:w="0" w:type="dxa"/>
            <w:right w:w="108" w:type="dxa"/>
          </w:tblCellMar>
        </w:tblPrEx>
        <w:trPr>
          <w:trHeight w:val="4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刘洪浩</w:t>
            </w:r>
          </w:p>
        </w:tc>
        <w:tc>
          <w:tcPr>
            <w:tcW w:w="10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9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13717917126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15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0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5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9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07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59"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5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59"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7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59"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40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9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聘一名人员为单位办公室后勤保障人员</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完成领导交办工作，保障单位正常运行。</w:t>
            </w:r>
          </w:p>
        </w:tc>
        <w:tc>
          <w:tcPr>
            <w:tcW w:w="40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协助了办公室做好后勤工作，完成了交办的工作，保障了单位正常运转</w:t>
            </w:r>
          </w:p>
        </w:tc>
      </w:tr>
      <w:tr>
        <w:tblPrEx>
          <w:tblCellMar>
            <w:top w:w="0" w:type="dxa"/>
            <w:left w:w="108" w:type="dxa"/>
            <w:bottom w:w="0" w:type="dxa"/>
            <w:right w:w="108" w:type="dxa"/>
          </w:tblCellMar>
        </w:tblPrEx>
        <w:trPr>
          <w:trHeight w:val="88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聘用人员数量</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1人</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聘用人员服务时间</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8小时/天</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8小时/天</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偏差理由:因阶段性外勤、临时协作等客观工作事项影响，</w:t>
            </w:r>
            <w:r>
              <w:rPr>
                <w:rFonts w:hint="eastAsia" w:ascii="仿宋_GB2312" w:hAnsi="宋体" w:eastAsia="仿宋_GB2312" w:cs="宋体"/>
                <w:kern w:val="0"/>
                <w:szCs w:val="21"/>
                <w:highlight w:val="none"/>
                <w:lang w:val="en-US" w:eastAsia="zh-CN"/>
              </w:rPr>
              <w:t>偶有</w:t>
            </w:r>
            <w:r>
              <w:rPr>
                <w:rFonts w:hint="eastAsia" w:ascii="仿宋_GB2312" w:hAnsi="宋体" w:eastAsia="仿宋_GB2312" w:cs="宋体"/>
                <w:kern w:val="0"/>
                <w:szCs w:val="21"/>
                <w:highlight w:val="none"/>
              </w:rPr>
              <w:t>工作日在</w:t>
            </w:r>
            <w:r>
              <w:rPr>
                <w:rFonts w:hint="eastAsia" w:ascii="仿宋_GB2312" w:hAnsi="宋体" w:eastAsia="仿宋_GB2312" w:cs="宋体"/>
                <w:kern w:val="0"/>
                <w:szCs w:val="21"/>
                <w:highlight w:val="none"/>
                <w:lang w:eastAsia="zh-CN"/>
              </w:rPr>
              <w:t>岗</w:t>
            </w:r>
            <w:r>
              <w:rPr>
                <w:rFonts w:hint="eastAsia" w:ascii="仿宋_GB2312" w:hAnsi="宋体" w:eastAsia="仿宋_GB2312" w:cs="宋体"/>
                <w:kern w:val="0"/>
                <w:szCs w:val="21"/>
                <w:highlight w:val="none"/>
              </w:rPr>
              <w:t>时长未达8小时</w:t>
            </w:r>
            <w:r>
              <w:rPr>
                <w:rFonts w:hint="eastAsia" w:ascii="仿宋_GB2312" w:hAnsi="宋体" w:eastAsia="仿宋_GB2312" w:cs="宋体"/>
                <w:kern w:val="0"/>
                <w:szCs w:val="21"/>
                <w:highlight w:val="none"/>
                <w:lang w:val="en-US" w:eastAsia="zh-CN"/>
              </w:rPr>
              <w:t>/天</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改进措施:通过提前规划任务、强化在岗效率、及时报备特殊情况、定期复盘优化的方式，确保在岗时长合规及工作高效推进。</w:t>
            </w: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聘用人员服务质量</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聘用人员服务合格率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聘用人员的服务周期</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单位聘用成本</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139元/天</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139元/天</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1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仿宋_GB2312" w:hAnsi="宋体" w:eastAsia="仿宋_GB2312" w:cs="宋体"/>
                <w:kern w:val="0"/>
                <w:szCs w:val="21"/>
                <w:highlight w:val="none"/>
                <w:lang w:val="en-US" w:eastAsia="zh-CN"/>
              </w:rPr>
              <w:t>对部门业务或整体事业发展的正面影响</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2" w:hRule="exact"/>
          <w:jc w:val="center"/>
        </w:trPr>
        <w:tc>
          <w:tcPr>
            <w:tcW w:w="634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3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777"/>
        <w:gridCol w:w="350"/>
        <w:gridCol w:w="195"/>
        <w:gridCol w:w="509"/>
        <w:gridCol w:w="241"/>
        <w:gridCol w:w="605"/>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丰台区非居民市政水全口径用水评价分析项目</w:t>
            </w:r>
          </w:p>
        </w:tc>
      </w:tr>
      <w:tr>
        <w:tblPrEx>
          <w:tblCellMar>
            <w:top w:w="0" w:type="dxa"/>
            <w:left w:w="108" w:type="dxa"/>
            <w:bottom w:w="0" w:type="dxa"/>
            <w:right w:w="108" w:type="dxa"/>
          </w:tblCellMar>
        </w:tblPrEx>
        <w:trPr>
          <w:trHeight w:val="51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6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150.00万元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145.2109万元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96.81%</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150.00万元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145.2109万元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96.81%</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55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在北京市智慧水务1.0基础工作上，对丰台区经济社会用水情况统计、分析。主要调查内容包含经济社会主要指标、城乡居民生活用水状况、生产与生态用水状况。对丰台区重点监控单位逐一核实用水情况，做年度合理用水分析，出具用水评价报告。对由市管转为区管的用水户，开展户表关系梳理，建立长效管理机制。同时编制完成丰台区成果分析报告以及丰台区各街、镇成果分析报告。对全区、各街、镇行业用水大类、行业用水中类分别进行统计、分析。整合水资源信息，实现区域多水共治；提高街、镇节水管理的工作效率；打造北京市节水城区模范标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 w:val="18"/>
                <w:szCs w:val="18"/>
                <w:highlight w:val="none"/>
                <w:lang w:eastAsia="zh-CN"/>
              </w:rPr>
              <w:t>年内完成全区</w:t>
            </w:r>
            <w:r>
              <w:rPr>
                <w:rFonts w:hint="eastAsia" w:ascii="仿宋_GB2312" w:hAnsi="宋体" w:eastAsia="仿宋_GB2312" w:cs="宋体"/>
                <w:kern w:val="0"/>
                <w:sz w:val="18"/>
                <w:szCs w:val="18"/>
                <w:highlight w:val="none"/>
              </w:rPr>
              <w:t>经济社会主要指标、城乡居民生活用水状况、生产与生态用水状况。对丰台区重点监控单位逐一核实用水情况，做年度合理用水分析，出具用水评价报告。对由市管转为区管的用水户，开展户表关系梳理，建立长效管理机制。同时编制完成丰台区成果分析报告以及丰台区各街、镇成果分析报告。对全区、各街、镇行业用水大类、行业用水中类分别进行统计、分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全区市政水一级用水户</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成果合格率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项目完成及时性</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通过预算评审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完成评审</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完成评审</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提高水资源合理利用，节约水费</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提高节约用水管理水平</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减少水资源不合理利用</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全区市政用水户</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7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95%</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2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4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96.68</w:t>
            </w:r>
          </w:p>
        </w:tc>
        <w:tc>
          <w:tcPr>
            <w:tcW w:w="131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251"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37"/>
        <w:gridCol w:w="509"/>
        <w:gridCol w:w="92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9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丰台区智慧节水管理项目</w:t>
            </w:r>
          </w:p>
        </w:tc>
      </w:tr>
      <w:tr>
        <w:tblPrEx>
          <w:tblCellMar>
            <w:top w:w="0" w:type="dxa"/>
            <w:left w:w="108" w:type="dxa"/>
            <w:bottom w:w="0" w:type="dxa"/>
            <w:right w:w="108" w:type="dxa"/>
          </w:tblCellMar>
        </w:tblPrEx>
        <w:trPr>
          <w:trHeight w:val="48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47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100.00万元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97.50万元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w:t>
            </w:r>
          </w:p>
        </w:tc>
        <w:tc>
          <w:tcPr>
            <w:tcW w:w="9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100.00万元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97.50万元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w:t>
            </w:r>
          </w:p>
        </w:tc>
        <w:tc>
          <w:tcPr>
            <w:tcW w:w="9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0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60"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计划对丰台区2-3家重点用水单位新装、换装内部智能远传水表并建立智慧节水监控平台。使节水的精细化管理做到常态化，深度挖掘节水潜力，打造节水示范单位，树立行业节水标杆。</w:t>
            </w:r>
          </w:p>
        </w:tc>
        <w:tc>
          <w:tcPr>
            <w:tcW w:w="360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于2024年底完成项目验收及资金支出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完成5家单位智慧化建设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成果合格率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通过预算评审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完成评审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完成评审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节约水费</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提高节水意识、节水管理水平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节约水资源（市政自来水）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建设智慧节水单位满意度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7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99.75</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520" w:lineRule="exact"/>
        <w:rPr>
          <w:rFonts w:hint="eastAsia" w:ascii="仿宋_GB2312" w:hAnsi="宋体" w:eastAsia="仿宋_GB2312" w:cs="宋体"/>
          <w:color w:val="000000"/>
          <w:kern w:val="0"/>
          <w:sz w:val="32"/>
          <w:szCs w:val="32"/>
          <w:highlight w:val="none"/>
        </w:rPr>
      </w:pPr>
    </w:p>
    <w:p>
      <w:pPr>
        <w:spacing w:line="520" w:lineRule="exact"/>
        <w:rPr>
          <w:rFonts w:hint="eastAsia" w:ascii="仿宋_GB2312" w:hAnsi="宋体" w:eastAsia="仿宋_GB2312" w:cs="宋体"/>
          <w:color w:val="000000"/>
          <w:kern w:val="0"/>
          <w:sz w:val="32"/>
          <w:szCs w:val="32"/>
          <w:highlight w:val="none"/>
        </w:rPr>
      </w:pPr>
    </w:p>
    <w:p>
      <w:pPr>
        <w:spacing w:line="520" w:lineRule="exact"/>
        <w:rPr>
          <w:rFonts w:hint="eastAsia" w:ascii="仿宋_GB2312" w:hAnsi="宋体" w:eastAsia="仿宋_GB2312" w:cs="宋体"/>
          <w:color w:val="000000"/>
          <w:kern w:val="0"/>
          <w:sz w:val="32"/>
          <w:szCs w:val="32"/>
          <w:highlight w:val="none"/>
        </w:rPr>
      </w:pPr>
    </w:p>
    <w:p>
      <w:pPr>
        <w:spacing w:line="520" w:lineRule="exact"/>
        <w:rPr>
          <w:rFonts w:hint="eastAsia" w:ascii="仿宋_GB2312" w:hAnsi="宋体" w:eastAsia="仿宋_GB2312" w:cs="宋体"/>
          <w:color w:val="000000"/>
          <w:kern w:val="0"/>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142"/>
        <w:gridCol w:w="990"/>
        <w:gridCol w:w="848"/>
        <w:gridCol w:w="279"/>
        <w:gridCol w:w="284"/>
        <w:gridCol w:w="420"/>
        <w:gridCol w:w="345"/>
        <w:gridCol w:w="50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2024年丰台区“节水先进家庭”创建项目</w:t>
            </w:r>
          </w:p>
        </w:tc>
      </w:tr>
      <w:tr>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40.00万元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38.5758万元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96.44%</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9.64</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38.5758万元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96.44%</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98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《北京市节水条例》第一章第七条 任何单位和个人都有节水的义务。本市对在节水工作中做出突出贡献的单位和个人。按照国家和本市有关规定给予表彰奖励。在丰台区辖区内的26个街镇内，评选出260户节水家庭予以表彰。提高全社会节水意识，使社会公众更广泛的参与到节水中，增强每个公民节水护水的责任感和自觉性，为建设节水型社会营造良好的社会氛围。推进节水型区建设。</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8"/>
                <w:szCs w:val="18"/>
                <w:highlight w:val="none"/>
              </w:rPr>
              <w:t>在丰台区辖区内的26个街镇内，评选出260户节水家庭予以表彰。提高全社会节水意识，使社会公众更广泛的参与到节水中，增强每个公民节水护水的责任感和自觉性，为建设节水型社会营造良好的社会氛围。推进节水型区建设。</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评选出260户节水家庭</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=260户</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=260户</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评选260户节水家庭符合评选标准</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资金按合同支付</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30</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是否预算评审</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树立家庭节水意识，合理使用水资源，减少水费支出</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99.64</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520" w:lineRule="exact"/>
        <w:rPr>
          <w:rFonts w:hint="eastAsia" w:ascii="仿宋_GB2312" w:hAnsi="宋体" w:eastAsia="仿宋_GB2312" w:cs="宋体"/>
          <w:color w:val="000000"/>
          <w:kern w:val="0"/>
          <w:sz w:val="32"/>
          <w:szCs w:val="32"/>
          <w:highlight w:val="none"/>
        </w:rPr>
      </w:pPr>
    </w:p>
    <w:p>
      <w:pPr>
        <w:spacing w:line="520" w:lineRule="exact"/>
        <w:rPr>
          <w:rFonts w:hint="eastAsia" w:ascii="仿宋_GB2312" w:hAnsi="宋体" w:eastAsia="仿宋_GB2312" w:cs="宋体"/>
          <w:color w:val="000000"/>
          <w:kern w:val="0"/>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259" w:type="dxa"/>
        <w:jc w:val="center"/>
        <w:tblLayout w:type="fixed"/>
        <w:tblCellMar>
          <w:top w:w="0" w:type="dxa"/>
          <w:left w:w="108" w:type="dxa"/>
          <w:bottom w:w="0" w:type="dxa"/>
          <w:right w:w="108" w:type="dxa"/>
        </w:tblCellMar>
      </w:tblPr>
      <w:tblGrid>
        <w:gridCol w:w="585"/>
        <w:gridCol w:w="975"/>
        <w:gridCol w:w="1151"/>
        <w:gridCol w:w="681"/>
        <w:gridCol w:w="1319"/>
        <w:gridCol w:w="1083"/>
        <w:gridCol w:w="705"/>
        <w:gridCol w:w="381"/>
        <w:gridCol w:w="182"/>
        <w:gridCol w:w="420"/>
        <w:gridCol w:w="403"/>
        <w:gridCol w:w="443"/>
        <w:gridCol w:w="931"/>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99"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2024年丰台区节水型载体创建项目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23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3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8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0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62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31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462.8078万元</w:t>
            </w:r>
          </w:p>
        </w:tc>
        <w:tc>
          <w:tcPr>
            <w:tcW w:w="10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462.8078万元</w:t>
            </w: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462.67万元</w:t>
            </w:r>
          </w:p>
        </w:tc>
        <w:tc>
          <w:tcPr>
            <w:tcW w:w="60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99.97%</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3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462.8078万元</w:t>
            </w:r>
          </w:p>
        </w:tc>
        <w:tc>
          <w:tcPr>
            <w:tcW w:w="10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462.8078万元</w:t>
            </w: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462.67万元</w:t>
            </w:r>
          </w:p>
        </w:tc>
        <w:tc>
          <w:tcPr>
            <w:tcW w:w="60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99.97%</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3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0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3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0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2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6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20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1、完成195个节水型载体建设工作（其中：166个市级节水型单位、20个市级节水型社区、9个市级节水型村庄）。</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2、根据用水单位所属行业类别，达到“节水评价规范DB11/T 936所有部分的标准要求。</w:t>
            </w:r>
          </w:p>
        </w:tc>
        <w:tc>
          <w:tcPr>
            <w:tcW w:w="346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按照</w:t>
            </w:r>
            <w:r>
              <w:rPr>
                <w:rFonts w:hint="eastAsia" w:ascii="仿宋_GB2312" w:hAnsi="宋体" w:eastAsia="仿宋_GB2312" w:cs="宋体"/>
                <w:kern w:val="0"/>
                <w:szCs w:val="21"/>
                <w:highlight w:val="none"/>
              </w:rPr>
              <w:t>“节水评价规范</w:t>
            </w:r>
            <w:r>
              <w:rPr>
                <w:rFonts w:hint="eastAsia" w:ascii="仿宋_GB2312" w:hAnsi="宋体" w:eastAsia="仿宋_GB2312" w:cs="宋体"/>
                <w:kern w:val="0"/>
                <w:szCs w:val="21"/>
                <w:highlight w:val="none"/>
                <w:lang w:eastAsia="zh-CN"/>
              </w:rPr>
              <w:t>“的”</w:t>
            </w:r>
            <w:r>
              <w:rPr>
                <w:rFonts w:hint="eastAsia" w:ascii="仿宋_GB2312" w:hAnsi="宋体" w:eastAsia="仿宋_GB2312" w:cs="宋体"/>
                <w:kern w:val="0"/>
                <w:szCs w:val="21"/>
                <w:highlight w:val="none"/>
              </w:rPr>
              <w:t>标准要求完成195个节水型载体建设工作（其中：166个市级节水型单位、20个市级节水型社区、9个市级节水型村庄）。</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建设完成节水型载体数量</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=195个</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建设节水型载体合格率</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按合同时间完成载体建设任务</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通过财政预算评审</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完成评审</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 w:val="18"/>
                <w:szCs w:val="18"/>
                <w:highlight w:val="none"/>
              </w:rPr>
              <w:t>将我区166个单位、20个社区、9个村庄建成”节水意识强、节水制度完备、节水器具普及、节水标准先进、监控管理严格“的标杆单位，探索可向社会复制推广的节水型载体建设模式，示范带动全社会节约用水。</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完成166个节水型单位、20个节水型社区，9个节水型村庄建设</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0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创建单位满意度</w:t>
            </w:r>
          </w:p>
        </w:tc>
        <w:tc>
          <w:tcPr>
            <w:tcW w:w="10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2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99.97</w:t>
            </w:r>
          </w:p>
        </w:tc>
        <w:tc>
          <w:tcPr>
            <w:tcW w:w="137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244"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65"/>
        <w:gridCol w:w="481"/>
        <w:gridCol w:w="916"/>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68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2024年节水宣传栏版面更换及宣传栏修复更新项目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67.835万元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67.835万元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63.902658万元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94.20%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9.42</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67.835万元</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67.835万元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63.902658万元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94.20%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9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目标1：完成218块宣传版面更换；修护32个宣传栏；更新62块宣传栏。</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目标2：达到节水宣传的效果，提高居民节水意识。</w:t>
            </w:r>
          </w:p>
        </w:tc>
        <w:tc>
          <w:tcPr>
            <w:tcW w:w="359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完成218块宣传版面更换；修护32个宣传栏；更新62块宣传栏。</w:t>
            </w:r>
          </w:p>
          <w:p>
            <w:pPr>
              <w:widowControl/>
              <w:tabs>
                <w:tab w:val="left" w:pos="358"/>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达到节水宣传的效果，提高居民节水意识。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8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完成218块宣传版面更换；修护32个宣传栏；更新62块宣传栏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完成项目质量合格率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通过部门预算评审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完成评审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完成218块宣传版面更换；修护32个宣传栏；更新62块宣传栏。向社会宣传的节水，增强人民节水意识，带动全社会节约用水。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换装单位满意度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7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99.42</w:t>
            </w:r>
          </w:p>
        </w:tc>
        <w:tc>
          <w:tcPr>
            <w:tcW w:w="139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520" w:lineRule="exact"/>
        <w:rPr>
          <w:rFonts w:hint="eastAsia" w:ascii="仿宋_GB2312" w:hAnsi="宋体" w:eastAsia="仿宋_GB2312" w:cs="宋体"/>
          <w:color w:val="000000"/>
          <w:kern w:val="0"/>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052"/>
        <w:gridCol w:w="75"/>
        <w:gridCol w:w="1132"/>
        <w:gridCol w:w="848"/>
        <w:gridCol w:w="279"/>
        <w:gridCol w:w="284"/>
        <w:gridCol w:w="420"/>
        <w:gridCol w:w="367"/>
        <w:gridCol w:w="479"/>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2024年丰台区高效节水型器具推广项目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丰台区节约用水办公室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370.00万元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370.00万元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359.89万元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97.27%</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9.73</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370.00万元</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370.00万元</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359.89万元</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97.27%</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按要求保质保量完成20000套节水花洒的节水器具换装工作，达到推广高效节水器具的效果。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完成20000套节水花洒的节水器具换装工作，达到推广高效节水器具的效果。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5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购置数量</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=20000套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20000套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验收合格率</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质量合格率</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设备交付使用时间达标率</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设备购置分项单位成本</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185元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179.82元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节约水资源</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35万吨</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85.99万/m³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预计使用年限</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w:t>
            </w:r>
            <w:r>
              <w:rPr>
                <w:rFonts w:hint="eastAsia" w:ascii="仿宋_GB2312" w:hAnsi="宋体" w:eastAsia="仿宋_GB2312" w:cs="宋体"/>
                <w:color w:val="000000"/>
                <w:kern w:val="0"/>
                <w:szCs w:val="21"/>
                <w:highlight w:val="none"/>
                <w:lang w:val="en-US" w:eastAsia="zh-CN"/>
              </w:rPr>
              <w:t>5年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77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使用人员满意度</w:t>
            </w:r>
          </w:p>
        </w:tc>
        <w:tc>
          <w:tcPr>
            <w:tcW w:w="120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7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99.73</w:t>
            </w:r>
          </w:p>
        </w:tc>
        <w:tc>
          <w:tcPr>
            <w:tcW w:w="11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520" w:lineRule="exact"/>
        <w:rPr>
          <w:rFonts w:hint="eastAsia" w:ascii="仿宋_GB2312" w:hAnsi="宋体" w:eastAsia="仿宋_GB2312" w:cs="宋体"/>
          <w:color w:val="000000"/>
          <w:kern w:val="0"/>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保安劳务费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0"/>
                <w:highlight w:val="none"/>
                <w:lang w:eastAsia="zh-CN"/>
              </w:rPr>
              <w:t>丰台区水务综合执法队</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王庆亮</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83891946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60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lang w:eastAsia="zh-CN"/>
              </w:rPr>
              <w:t>执法队的职责是在丰台区水务局授权范围内，开展本行政区域内河湖、水资源、水土保持、供水、排水、节水、水利工程设施保护、水利工程质量与安全等水行政执法工作。近年来执法队执法工作开展到位，我区的水环境得到持续改善，执法工作发挥了重要作用。从执法巡查次数、结案数量、职权履职、罚款金额上都有较大幅度的增长。由于单位人员编制少，一线执法人员的缺乏，在执法过程中经常面临被群众围观和暴力抗法的事件发生，聘用保安参与执法工作解决了日常巡查人员不足的实际问题，进而也能起到安保协助，维持执法秩序，维护法律尊严，使执法工作顺利开展，因此需要申请聘用保安的劳务费。聘用保安人员数：6人，月4500元\人，共需项目金额32.4万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因机构改革，</w:t>
            </w:r>
            <w:r>
              <w:rPr>
                <w:rFonts w:hint="eastAsia" w:ascii="仿宋_GB2312" w:hAnsi="宋体" w:eastAsia="仿宋_GB2312" w:cs="宋体"/>
                <w:kern w:val="0"/>
                <w:szCs w:val="21"/>
                <w:highlight w:val="none"/>
              </w:rPr>
              <w:t>本单位</w:t>
            </w:r>
            <w:r>
              <w:rPr>
                <w:rFonts w:hint="eastAsia" w:ascii="仿宋_GB2312" w:hAnsi="宋体" w:eastAsia="仿宋_GB2312" w:cs="宋体"/>
                <w:kern w:val="0"/>
                <w:szCs w:val="21"/>
                <w:highlight w:val="none"/>
                <w:lang w:eastAsia="zh-CN"/>
              </w:rPr>
              <w:t>编制已于</w:t>
            </w:r>
            <w:r>
              <w:rPr>
                <w:rFonts w:hint="eastAsia" w:ascii="仿宋_GB2312" w:hAnsi="宋体" w:eastAsia="仿宋_GB2312" w:cs="宋体"/>
                <w:kern w:val="0"/>
                <w:szCs w:val="21"/>
                <w:highlight w:val="none"/>
                <w:lang w:val="en-US" w:eastAsia="zh-CN"/>
              </w:rPr>
              <w:t>2024年7月撤销</w:t>
            </w: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eastAsia="zh-CN"/>
              </w:rPr>
              <w:t>项目预算经调整后为</w:t>
            </w:r>
            <w:r>
              <w:rPr>
                <w:rFonts w:hint="eastAsia" w:ascii="仿宋_GB2312" w:hAnsi="宋体" w:eastAsia="仿宋_GB2312" w:cs="宋体"/>
                <w:kern w:val="0"/>
                <w:szCs w:val="21"/>
                <w:highlight w:val="none"/>
                <w:lang w:val="en-US" w:eastAsia="zh-CN"/>
              </w:rPr>
              <w:t>12.6万元，已完成2024年支付</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检查案件抽检合格率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支出进度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事故（问题）发生率降低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社会群众满意度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水质检测费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0"/>
                <w:highlight w:val="none"/>
                <w:lang w:eastAsia="zh-CN"/>
              </w:rPr>
              <w:t>丰台区水务综合执法队</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张学志</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83891946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040"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eastAsia="zh-CN"/>
              </w:rPr>
            </w:pPr>
            <w:r>
              <w:rPr>
                <w:rFonts w:hint="eastAsia" w:ascii="仿宋_GB2312" w:hAnsi="宋体" w:eastAsia="仿宋_GB2312" w:cs="宋体"/>
                <w:kern w:val="0"/>
                <w:sz w:val="21"/>
                <w:szCs w:val="21"/>
                <w:highlight w:val="none"/>
                <w:lang w:eastAsia="zh-CN"/>
              </w:rPr>
              <w:t>随着社会发展，对水环境的社会关注度和水质的要求越来越高，企业向河道及排水管网乱排污水，严重影响了居民的生活环境，我执法队为应对这一情况，加大了对河道排污的的检查力度，加强了管理，委托了有资质的第三方进行水质检测，查看污水是否达标，进而对未达标污水进行执法处理，做到执法有理有据，保护了河道水环境。参照2023年水质检测数据，共计项目资金25万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因机构改革，本单位编制已于</w:t>
            </w:r>
            <w:r>
              <w:rPr>
                <w:rFonts w:hint="eastAsia" w:ascii="仿宋_GB2312" w:hAnsi="宋体" w:eastAsia="仿宋_GB2312" w:cs="宋体"/>
                <w:kern w:val="0"/>
                <w:szCs w:val="21"/>
                <w:highlight w:val="none"/>
                <w:lang w:val="en-US" w:eastAsia="zh-CN"/>
              </w:rPr>
              <w:t>2024年7月</w:t>
            </w:r>
            <w:r>
              <w:rPr>
                <w:rFonts w:hint="eastAsia" w:ascii="仿宋_GB2312" w:hAnsi="宋体" w:eastAsia="仿宋_GB2312" w:cs="宋体"/>
                <w:kern w:val="0"/>
                <w:szCs w:val="21"/>
                <w:highlight w:val="none"/>
                <w:lang w:eastAsia="zh-CN"/>
              </w:rPr>
              <w:t>撤销，所有预算金额已全部支出。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检查用水户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160人/户</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年度内完成水质监测工作量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56%</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因机构改革，本单位编制已于</w:t>
            </w:r>
            <w:r>
              <w:rPr>
                <w:rFonts w:hint="eastAsia" w:ascii="仿宋_GB2312" w:hAnsi="宋体" w:eastAsia="仿宋_GB2312" w:cs="宋体"/>
                <w:kern w:val="0"/>
                <w:szCs w:val="21"/>
                <w:highlight w:val="none"/>
                <w:lang w:val="en-US" w:eastAsia="zh-CN"/>
              </w:rPr>
              <w:t>2024年7月</w:t>
            </w:r>
            <w:r>
              <w:rPr>
                <w:rFonts w:hint="eastAsia" w:ascii="仿宋_GB2312" w:hAnsi="宋体" w:eastAsia="仿宋_GB2312" w:cs="宋体"/>
                <w:kern w:val="0"/>
                <w:szCs w:val="21"/>
                <w:highlight w:val="none"/>
                <w:lang w:eastAsia="zh-CN"/>
              </w:rPr>
              <w:t>撤销。</w:t>
            </w: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经济</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水质检查报告辅助执法案件完成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年度内完成资金使用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区内河湖水环境的满意度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2024年综合执法队部门聘用人员经费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0"/>
                <w:highlight w:val="none"/>
                <w:lang w:eastAsia="zh-CN"/>
              </w:rPr>
              <w:t>丰台区水务综合执法队</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王庆亮</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83891946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47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eastAsia="仿宋_GB2312"/>
                <w:sz w:val="21"/>
                <w:szCs w:val="21"/>
                <w:lang w:eastAsia="zh-CN"/>
              </w:rPr>
              <w:t>由于单位在岗人员少，新招入人员在没有取得执法证的情况下不能进行具体的执法工作，对执法工作也缺乏实际工作经验，一线执法人员的严重不足，有时会造成工作衔接中的空档，为解决这些问题。需要申请聘用人员经费（包含聘用人员医保和社保费用）。共计10.2024万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由于机构改革，本单位已于</w:t>
            </w:r>
            <w:r>
              <w:rPr>
                <w:rFonts w:hint="eastAsia" w:ascii="仿宋_GB2312" w:hAnsi="宋体" w:eastAsia="仿宋_GB2312" w:cs="宋体"/>
                <w:kern w:val="0"/>
                <w:szCs w:val="21"/>
                <w:highlight w:val="none"/>
                <w:lang w:val="en-US" w:eastAsia="zh-CN"/>
              </w:rPr>
              <w:t>2024年7月撤销编制，项目金额调整至5.10万元。本项目已完成全部支付</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default" w:ascii="仿宋_GB2312" w:hAnsi="宋体" w:eastAsia="仿宋_GB2312" w:cs="宋体"/>
                <w:color w:val="000000"/>
                <w:kern w:val="0"/>
                <w:szCs w:val="21"/>
                <w:highlight w:val="none"/>
                <w:lang w:val="en-US" w:eastAsia="zh-CN"/>
              </w:rPr>
              <w:t>聘用人员数量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default" w:ascii="仿宋_GB2312" w:hAnsi="宋体" w:eastAsia="仿宋_GB2312" w:cs="宋体"/>
                <w:color w:val="000000"/>
                <w:kern w:val="0"/>
                <w:szCs w:val="21"/>
                <w:highlight w:val="none"/>
                <w:lang w:val="en-US" w:eastAsia="zh-CN"/>
              </w:rPr>
              <w:t>人员服务达标率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公共服务效率提高率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管理成本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rFonts w:hint="eastAsia" w:ascii="宋体" w:hAnsi="宋体" w:eastAsia="宋体" w:cs="宋体"/>
          <w:sz w:val="36"/>
          <w:szCs w:val="36"/>
        </w:rPr>
      </w:pPr>
      <w:r>
        <w:rPr>
          <w:rFonts w:hint="eastAsia" w:ascii="宋体" w:hAnsi="宋体" w:eastAsia="宋体" w:cs="宋体"/>
          <w:sz w:val="36"/>
          <w:szCs w:val="36"/>
        </w:rPr>
        <w:t xml:space="preserve">             </w:t>
      </w:r>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ind w:firstLine="2520" w:firstLineChars="700"/>
        <w:rPr>
          <w:rFonts w:hint="default" w:ascii="宋体" w:hAnsi="宋体" w:eastAsia="宋体" w:cs="宋体"/>
          <w:sz w:val="36"/>
          <w:szCs w:val="36"/>
          <w:lang w:val="en-US" w:eastAsia="zh-CN"/>
        </w:rPr>
      </w:pPr>
      <w:r>
        <w:rPr>
          <w:rFonts w:hint="eastAsia" w:ascii="宋体" w:hAnsi="宋体" w:eastAsia="宋体" w:cs="宋体"/>
          <w:sz w:val="36"/>
          <w:szCs w:val="36"/>
        </w:rPr>
        <w:t>项目支出绩效自评表</w:t>
      </w:r>
    </w:p>
    <w:p>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4</w:t>
      </w:r>
      <w:r>
        <w:rPr>
          <w:rFonts w:hint="eastAsia" w:ascii="宋体" w:hAnsi="宋体" w:eastAsia="宋体" w:cs="宋体"/>
          <w:sz w:val="28"/>
          <w:szCs w:val="28"/>
        </w:rPr>
        <w:t>年度）</w:t>
      </w:r>
    </w:p>
    <w:p>
      <w:pPr>
        <w:spacing w:line="240" w:lineRule="exact"/>
        <w:rPr>
          <w:rFonts w:hint="eastAsia" w:ascii="宋体" w:hAnsi="宋体" w:eastAsia="宋体" w:cs="宋体"/>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317"/>
        <w:gridCol w:w="991"/>
        <w:gridCol w:w="104"/>
        <w:gridCol w:w="1096"/>
        <w:gridCol w:w="944"/>
        <w:gridCol w:w="196"/>
        <w:gridCol w:w="434"/>
        <w:gridCol w:w="510"/>
        <w:gridCol w:w="225"/>
        <w:gridCol w:w="84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478"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eastAsia="宋体" w:cs="宋体"/>
                <w:color w:val="auto"/>
                <w:kern w:val="0"/>
                <w:sz w:val="18"/>
                <w:szCs w:val="18"/>
              </w:rPr>
              <w:t>年丰台区</w:t>
            </w:r>
            <w:r>
              <w:rPr>
                <w:rFonts w:hint="eastAsia" w:ascii="宋体" w:hAnsi="宋体" w:cs="宋体"/>
                <w:color w:val="auto"/>
                <w:kern w:val="0"/>
                <w:sz w:val="18"/>
                <w:szCs w:val="18"/>
                <w:lang w:val="en-US" w:eastAsia="zh-CN"/>
              </w:rPr>
              <w:t>工程质量检测费</w:t>
            </w:r>
            <w:r>
              <w:rPr>
                <w:rFonts w:hint="eastAsia" w:ascii="宋体" w:hAnsi="宋体" w:eastAsia="宋体" w:cs="宋体"/>
                <w:color w:val="auto"/>
                <w:kern w:val="0"/>
                <w:sz w:val="18"/>
                <w:szCs w:val="18"/>
              </w:rPr>
              <w:t>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主管部门</w:t>
            </w:r>
          </w:p>
        </w:tc>
        <w:tc>
          <w:tcPr>
            <w:tcW w:w="361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丰台区</w:t>
            </w:r>
            <w:r>
              <w:rPr>
                <w:rFonts w:hint="eastAsia" w:ascii="宋体" w:hAnsi="宋体" w:cs="宋体"/>
                <w:color w:val="auto"/>
                <w:kern w:val="0"/>
                <w:sz w:val="18"/>
                <w:szCs w:val="18"/>
                <w:lang w:val="en-US" w:eastAsia="zh-CN"/>
              </w:rPr>
              <w:t>水务局</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921"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丰台区水利工程质量与安全监督站</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项目负责人</w:t>
            </w:r>
          </w:p>
        </w:tc>
        <w:tc>
          <w:tcPr>
            <w:tcW w:w="3613"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Cs w:val="21"/>
              </w:rPr>
              <w:t>刘培栋</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联系电话</w:t>
            </w:r>
          </w:p>
        </w:tc>
        <w:tc>
          <w:tcPr>
            <w:tcW w:w="2921"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Cs w:val="21"/>
              </w:rPr>
              <w:t>18911065001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4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095"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算数</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算数</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执行数</w:t>
            </w:r>
          </w:p>
        </w:tc>
        <w:tc>
          <w:tcPr>
            <w:tcW w:w="1365" w:type="dxa"/>
            <w:gridSpan w:val="4"/>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4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095"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20.00</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1365" w:type="dxa"/>
            <w:gridSpan w:val="4"/>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100%                                                                                                                                                                                                                                                                                                                                                                                                                                                                  </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4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拨款</w:t>
            </w:r>
          </w:p>
        </w:tc>
        <w:tc>
          <w:tcPr>
            <w:tcW w:w="1095"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20.00</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5" w:type="dxa"/>
            <w:gridSpan w:val="4"/>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 xml:space="preserve">100%                                                                                                                                                                                                                                                                                                                                                                                                                                                                  </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0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4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上年结转资金</w:t>
            </w:r>
          </w:p>
        </w:tc>
        <w:tc>
          <w:tcPr>
            <w:tcW w:w="1095"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365" w:type="dxa"/>
            <w:gridSpan w:val="4"/>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4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其他资金</w:t>
            </w:r>
          </w:p>
        </w:tc>
        <w:tc>
          <w:tcPr>
            <w:tcW w:w="1095"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94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365" w:type="dxa"/>
            <w:gridSpan w:val="4"/>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4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1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45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386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215" w:hRule="exact"/>
          <w:jc w:val="center"/>
        </w:trPr>
        <w:tc>
          <w:tcPr>
            <w:tcW w:w="58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45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color w:val="000000"/>
                <w:kern w:val="0"/>
                <w:sz w:val="21"/>
                <w:szCs w:val="21"/>
              </w:rPr>
              <w:t>委托第三方检测单位对在</w:t>
            </w:r>
            <w:r>
              <w:rPr>
                <w:rFonts w:ascii="宋体" w:hAnsi="宋体" w:cs="宋体"/>
                <w:color w:val="000000"/>
                <w:kern w:val="0"/>
                <w:sz w:val="21"/>
                <w:szCs w:val="21"/>
              </w:rPr>
              <w:t>建工程进行</w:t>
            </w:r>
            <w:r>
              <w:rPr>
                <w:rFonts w:hint="eastAsia" w:ascii="宋体" w:hAnsi="宋体" w:cs="宋体"/>
                <w:color w:val="000000"/>
                <w:kern w:val="0"/>
                <w:sz w:val="21"/>
                <w:szCs w:val="21"/>
              </w:rPr>
              <w:t>主体结构工程、地基基础工程、钢结构工程、混凝土工程、岩土工程检测和钢管等对接焊缝X射线拍片或超声检测（抽检）、钢管内外防腐层测量（抽查）、焊缝磁粉检测（抽检）、焊缝渗透检测（抽检）等原材料、中间产品及实体质量进行抽检，加强</w:t>
            </w:r>
            <w:r>
              <w:rPr>
                <w:rFonts w:ascii="宋体" w:hAnsi="宋体" w:cs="宋体"/>
                <w:color w:val="000000"/>
                <w:kern w:val="0"/>
                <w:sz w:val="21"/>
                <w:szCs w:val="21"/>
              </w:rPr>
              <w:t>在建</w:t>
            </w:r>
            <w:r>
              <w:rPr>
                <w:rFonts w:hint="eastAsia" w:ascii="宋体" w:hAnsi="宋体" w:cs="宋体"/>
                <w:color w:val="000000"/>
                <w:kern w:val="0"/>
                <w:sz w:val="21"/>
                <w:szCs w:val="21"/>
              </w:rPr>
              <w:t>水利</w:t>
            </w:r>
            <w:r>
              <w:rPr>
                <w:rFonts w:ascii="宋体" w:hAnsi="宋体" w:cs="宋体"/>
                <w:color w:val="000000"/>
                <w:kern w:val="0"/>
                <w:sz w:val="21"/>
                <w:szCs w:val="21"/>
              </w:rPr>
              <w:t>工程</w:t>
            </w:r>
            <w:r>
              <w:rPr>
                <w:rFonts w:hint="eastAsia" w:ascii="宋体" w:hAnsi="宋体" w:cs="宋体"/>
                <w:color w:val="000000"/>
                <w:kern w:val="0"/>
                <w:sz w:val="21"/>
                <w:szCs w:val="21"/>
              </w:rPr>
              <w:t>重要、关健</w:t>
            </w:r>
            <w:r>
              <w:rPr>
                <w:rFonts w:ascii="宋体" w:hAnsi="宋体" w:cs="宋体"/>
                <w:color w:val="000000"/>
                <w:kern w:val="0"/>
                <w:sz w:val="21"/>
                <w:szCs w:val="21"/>
              </w:rPr>
              <w:t>部位</w:t>
            </w:r>
            <w:r>
              <w:rPr>
                <w:rFonts w:hint="eastAsia" w:ascii="宋体" w:hAnsi="宋体" w:cs="宋体"/>
                <w:color w:val="000000"/>
                <w:kern w:val="0"/>
                <w:sz w:val="21"/>
                <w:szCs w:val="21"/>
              </w:rPr>
              <w:t>的质量监管</w:t>
            </w:r>
            <w:r>
              <w:rPr>
                <w:rFonts w:ascii="宋体" w:hAnsi="宋体" w:cs="宋体"/>
                <w:color w:val="000000"/>
                <w:kern w:val="0"/>
                <w:sz w:val="21"/>
                <w:szCs w:val="21"/>
              </w:rPr>
              <w:t>，</w:t>
            </w:r>
            <w:r>
              <w:rPr>
                <w:rFonts w:hint="eastAsia" w:ascii="宋体" w:hAnsi="宋体" w:cs="宋体"/>
                <w:color w:val="000000"/>
                <w:kern w:val="0"/>
                <w:sz w:val="21"/>
                <w:szCs w:val="21"/>
              </w:rPr>
              <w:t>保证</w:t>
            </w:r>
            <w:r>
              <w:rPr>
                <w:rFonts w:ascii="宋体" w:hAnsi="宋体" w:cs="宋体"/>
                <w:color w:val="000000"/>
                <w:kern w:val="0"/>
                <w:sz w:val="21"/>
                <w:szCs w:val="21"/>
              </w:rPr>
              <w:t>在建工程的质量</w:t>
            </w:r>
            <w:r>
              <w:rPr>
                <w:rFonts w:hint="eastAsia" w:ascii="宋体" w:hAnsi="宋体" w:cs="宋体"/>
                <w:color w:val="000000"/>
                <w:kern w:val="0"/>
                <w:sz w:val="21"/>
                <w:szCs w:val="21"/>
              </w:rPr>
              <w:t>安</w:t>
            </w:r>
            <w:r>
              <w:rPr>
                <w:rFonts w:hint="eastAsia" w:ascii="宋体" w:hAnsi="宋体" w:cs="宋体"/>
                <w:color w:val="000000"/>
                <w:kern w:val="0"/>
                <w:sz w:val="21"/>
                <w:szCs w:val="21"/>
                <w:lang w:eastAsia="zh-CN"/>
              </w:rPr>
              <w:t>全</w:t>
            </w:r>
          </w:p>
        </w:tc>
        <w:tc>
          <w:tcPr>
            <w:tcW w:w="3865"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21"/>
                <w:szCs w:val="21"/>
              </w:rPr>
            </w:pPr>
            <w:r>
              <w:rPr>
                <w:rFonts w:hint="eastAsia" w:ascii="宋体" w:hAnsi="宋体" w:cs="宋体"/>
                <w:color w:val="000000"/>
                <w:kern w:val="0"/>
                <w:sz w:val="21"/>
                <w:szCs w:val="21"/>
              </w:rPr>
              <w:t>检测包含</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个水利工程项目，检测内容包含</w:t>
            </w:r>
            <w:r>
              <w:rPr>
                <w:rFonts w:hint="eastAsia" w:ascii="宋体" w:hAnsi="宋体" w:cs="宋体"/>
                <w:color w:val="000000"/>
                <w:kern w:val="0"/>
                <w:sz w:val="21"/>
                <w:szCs w:val="21"/>
                <w:lang w:eastAsia="zh-CN"/>
              </w:rPr>
              <w:t>土壤干</w:t>
            </w:r>
            <w:r>
              <w:rPr>
                <w:rFonts w:hint="eastAsia" w:ascii="宋体" w:hAnsi="宋体" w:cs="宋体"/>
                <w:color w:val="000000"/>
                <w:kern w:val="0"/>
                <w:sz w:val="21"/>
                <w:szCs w:val="21"/>
              </w:rPr>
              <w:t>密度、钢筋、</w:t>
            </w:r>
            <w:r>
              <w:rPr>
                <w:rFonts w:hint="eastAsia" w:ascii="宋体" w:hAnsi="宋体" w:cs="宋体"/>
                <w:color w:val="000000"/>
                <w:kern w:val="0"/>
                <w:sz w:val="21"/>
                <w:szCs w:val="21"/>
                <w:lang w:eastAsia="zh-CN"/>
              </w:rPr>
              <w:t>边丝网、土工布、</w:t>
            </w:r>
            <w:r>
              <w:rPr>
                <w:rFonts w:hint="eastAsia" w:ascii="宋体" w:hAnsi="宋体" w:cs="宋体"/>
                <w:color w:val="000000"/>
                <w:kern w:val="0"/>
                <w:sz w:val="21"/>
                <w:szCs w:val="21"/>
              </w:rPr>
              <w:t>钢筋连接、</w:t>
            </w:r>
            <w:r>
              <w:rPr>
                <w:rFonts w:hint="eastAsia"/>
                <w:sz w:val="21"/>
                <w:szCs w:val="21"/>
                <w:lang w:val="en-US" w:eastAsia="zh-CN"/>
              </w:rPr>
              <w:t>胶圈等原材，混凝土模块、实心砖、</w:t>
            </w:r>
            <w:r>
              <w:rPr>
                <w:rFonts w:hint="eastAsia" w:ascii="宋体" w:hAnsi="宋体" w:cs="宋体"/>
                <w:color w:val="000000"/>
                <w:kern w:val="0"/>
                <w:sz w:val="21"/>
                <w:szCs w:val="21"/>
              </w:rPr>
              <w:t>混凝土抗渗（抗压、抗冻）试验、</w:t>
            </w:r>
            <w:r>
              <w:rPr>
                <w:rFonts w:hint="eastAsia"/>
                <w:sz w:val="21"/>
                <w:szCs w:val="21"/>
                <w:lang w:val="en-US" w:eastAsia="zh-CN"/>
              </w:rPr>
              <w:t>河道断面、回弹等合成材料试验及实体质量检测等</w:t>
            </w:r>
            <w:r>
              <w:rPr>
                <w:rFonts w:hint="eastAsia" w:ascii="宋体" w:hAnsi="宋体" w:cs="宋体"/>
                <w:color w:val="000000"/>
                <w:kern w:val="0"/>
                <w:sz w:val="21"/>
                <w:szCs w:val="21"/>
              </w:rPr>
              <w:t>。</w:t>
            </w:r>
          </w:p>
        </w:tc>
      </w:tr>
      <w:tr>
        <w:tblPrEx>
          <w:tblCellMar>
            <w:top w:w="0" w:type="dxa"/>
            <w:left w:w="108" w:type="dxa"/>
            <w:bottom w:w="0" w:type="dxa"/>
            <w:right w:w="108" w:type="dxa"/>
          </w:tblCellMar>
        </w:tblPrEx>
        <w:trPr>
          <w:trHeight w:val="747"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标</w:t>
            </w:r>
          </w:p>
        </w:tc>
        <w:tc>
          <w:tcPr>
            <w:tcW w:w="97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1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30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4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tc>
        <w:tc>
          <w:tcPr>
            <w:tcW w:w="110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检测频次</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150次</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205次</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10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检测报告数量</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100个</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156个</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10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抽检覆盖率</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全部在建</w:t>
            </w:r>
            <w:r>
              <w:rPr>
                <w:rFonts w:hint="eastAsia" w:ascii="宋体" w:hAnsi="宋体" w:cs="宋体"/>
                <w:color w:val="auto"/>
                <w:kern w:val="0"/>
                <w:sz w:val="18"/>
                <w:szCs w:val="18"/>
                <w:lang w:val="en-US" w:eastAsia="zh-CN"/>
              </w:rPr>
              <w:t>17个</w:t>
            </w:r>
            <w:r>
              <w:rPr>
                <w:rFonts w:hint="eastAsia" w:ascii="宋体" w:hAnsi="宋体" w:cs="宋体"/>
                <w:color w:val="auto"/>
                <w:kern w:val="0"/>
                <w:sz w:val="18"/>
                <w:szCs w:val="18"/>
                <w:lang w:eastAsia="zh-CN"/>
              </w:rPr>
              <w:t>工程</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 xml:space="preserve"> 检测涉及15个</w:t>
            </w:r>
            <w:r>
              <w:rPr>
                <w:rFonts w:hint="eastAsia" w:ascii="宋体" w:hAnsi="宋体" w:cs="宋体"/>
                <w:color w:val="auto"/>
                <w:kern w:val="0"/>
                <w:sz w:val="18"/>
                <w:szCs w:val="18"/>
                <w:lang w:eastAsia="zh-CN"/>
              </w:rPr>
              <w:t>工程</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auto"/>
                <w:kern w:val="0"/>
                <w:sz w:val="18"/>
                <w:szCs w:val="18"/>
                <w:lang w:val="en-US"/>
              </w:rPr>
            </w:pPr>
            <w:r>
              <w:rPr>
                <w:rFonts w:hint="eastAsia" w:ascii="宋体" w:hAnsi="宋体" w:cs="宋体"/>
                <w:color w:val="auto"/>
                <w:kern w:val="0"/>
                <w:sz w:val="18"/>
                <w:szCs w:val="18"/>
                <w:lang w:val="en-US" w:eastAsia="zh-CN"/>
              </w:rPr>
              <w:t>8</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1个工程施工项目为绿化，1个工程因故停工</w:t>
            </w: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vMerge w:val="continue"/>
            <w:tcBorders>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105"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检测任务进度</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2024.12</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2024.12</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10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支出进度</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按实际发生支付费用</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按实际发生支付3次</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                                                                                                                                          </w:t>
            </w: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经济</w:t>
            </w:r>
            <w:r>
              <w:rPr>
                <w:rFonts w:hint="eastAsia" w:ascii="宋体" w:hAnsi="宋体" w:eastAsia="宋体" w:cs="宋体"/>
                <w:kern w:val="0"/>
                <w:sz w:val="18"/>
                <w:szCs w:val="18"/>
              </w:rPr>
              <w:t>成本指标</w:t>
            </w:r>
          </w:p>
        </w:tc>
        <w:tc>
          <w:tcPr>
            <w:tcW w:w="1308" w:type="dxa"/>
            <w:gridSpan w:val="2"/>
            <w:tcBorders>
              <w:top w:val="single" w:color="auto" w:sz="4" w:space="0"/>
              <w:left w:val="nil"/>
              <w:bottom w:val="single" w:color="auto" w:sz="4" w:space="0"/>
              <w:right w:val="single" w:color="auto" w:sz="4" w:space="0"/>
            </w:tcBorders>
            <w:noWrap/>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监督总成本</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20万内</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rPr>
            </w:pPr>
            <w:r>
              <w:rPr>
                <w:rFonts w:hint="eastAsia" w:ascii="宋体" w:hAnsi="宋体" w:cs="宋体"/>
                <w:color w:val="000000"/>
                <w:kern w:val="0"/>
                <w:sz w:val="18"/>
                <w:szCs w:val="18"/>
                <w:lang w:val="en-US" w:eastAsia="zh-CN"/>
              </w:rPr>
              <w:t>20万</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效益指标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eastAsia="zh-CN"/>
              </w:rPr>
              <w:t>社会</w:t>
            </w:r>
            <w:r>
              <w:rPr>
                <w:rFonts w:hint="eastAsia" w:ascii="宋体" w:hAnsi="宋体" w:eastAsia="宋体" w:cs="宋体"/>
                <w:kern w:val="0"/>
                <w:sz w:val="18"/>
                <w:szCs w:val="18"/>
              </w:rPr>
              <w:t>效益</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30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检测结果公开度</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依申请公开</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完成</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6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10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服务对象满意度标</w:t>
            </w:r>
          </w:p>
        </w:tc>
        <w:tc>
          <w:tcPr>
            <w:tcW w:w="1308"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利益相关方满意度</w:t>
            </w:r>
          </w:p>
        </w:tc>
        <w:tc>
          <w:tcPr>
            <w:tcW w:w="120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95%</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满意度100%</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108" w:type="dxa"/>
            <w:bottom w:w="0" w:type="dxa"/>
            <w:right w:w="108" w:type="dxa"/>
          </w:tblCellMar>
        </w:tblPrEx>
        <w:trPr>
          <w:trHeight w:val="477" w:hRule="exact"/>
          <w:jc w:val="center"/>
        </w:trPr>
        <w:tc>
          <w:tcPr>
            <w:tcW w:w="6313"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w:t>
            </w:r>
          </w:p>
        </w:tc>
        <w:tc>
          <w:tcPr>
            <w:tcW w:w="178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18"/>
                <w:szCs w:val="18"/>
              </w:rPr>
            </w:pPr>
          </w:p>
        </w:tc>
      </w:tr>
    </w:tbl>
    <w:p>
      <w:pPr>
        <w:spacing w:line="480" w:lineRule="auto"/>
        <w:jc w:val="both"/>
        <w:rPr>
          <w:rFonts w:hint="default"/>
          <w:b/>
          <w:bCs/>
          <w:sz w:val="24"/>
          <w:szCs w:val="24"/>
          <w:lang w:val="en-US" w:eastAsia="zh-CN"/>
        </w:rPr>
      </w:pPr>
    </w:p>
    <w:p>
      <w:pPr>
        <w:spacing w:line="480" w:lineRule="exact"/>
        <w:jc w:val="center"/>
        <w:rPr>
          <w:rFonts w:hint="eastAsia" w:ascii="宋体" w:hAnsi="宋体" w:eastAsia="宋体" w:cs="宋体"/>
          <w:sz w:val="36"/>
          <w:szCs w:val="36"/>
        </w:rPr>
      </w:pPr>
      <w:r>
        <w:rPr>
          <w:rFonts w:hint="eastAsia" w:ascii="宋体" w:hAnsi="宋体" w:eastAsia="宋体" w:cs="宋体"/>
          <w:sz w:val="36"/>
          <w:szCs w:val="36"/>
        </w:rPr>
        <w:t>项目支出绩效自评表</w:t>
      </w:r>
    </w:p>
    <w:p>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2024</w:t>
      </w:r>
      <w:r>
        <w:rPr>
          <w:rFonts w:hint="eastAsia" w:ascii="仿宋_GB2312" w:hAnsi="宋体" w:eastAsia="仿宋_GB2312"/>
          <w:sz w:val="28"/>
          <w:szCs w:val="28"/>
        </w:rPr>
        <w:t>年度）</w:t>
      </w:r>
    </w:p>
    <w:p>
      <w:pPr>
        <w:spacing w:line="240" w:lineRule="exact"/>
        <w:jc w:val="center"/>
        <w:rPr>
          <w:rFonts w:hint="eastAsia" w:ascii="宋体" w:hAnsi="宋体" w:eastAsia="宋体" w:cs="宋体"/>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295"/>
        <w:gridCol w:w="1050"/>
        <w:gridCol w:w="1050"/>
        <w:gridCol w:w="1275"/>
        <w:gridCol w:w="217"/>
        <w:gridCol w:w="581"/>
        <w:gridCol w:w="349"/>
        <w:gridCol w:w="285"/>
        <w:gridCol w:w="561"/>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478"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机构运转</w:t>
            </w:r>
            <w:r>
              <w:rPr>
                <w:rFonts w:hint="eastAsia" w:ascii="宋体" w:hAnsi="宋体" w:eastAsia="宋体" w:cs="宋体"/>
                <w:color w:val="000000" w:themeColor="text1"/>
                <w:kern w:val="0"/>
                <w:sz w:val="18"/>
                <w:szCs w:val="18"/>
                <w14:textFill>
                  <w14:solidFill>
                    <w14:schemeClr w14:val="tx1"/>
                  </w14:solidFill>
                </w14:textFill>
              </w:rPr>
              <w:t>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主管部门</w:t>
            </w:r>
          </w:p>
        </w:tc>
        <w:tc>
          <w:tcPr>
            <w:tcW w:w="35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丰台区</w:t>
            </w:r>
            <w:r>
              <w:rPr>
                <w:rFonts w:hint="eastAsia" w:ascii="宋体" w:hAnsi="宋体" w:cs="宋体"/>
                <w:color w:val="000000" w:themeColor="text1"/>
                <w:kern w:val="0"/>
                <w:sz w:val="18"/>
                <w:szCs w:val="18"/>
                <w:lang w:val="en-US" w:eastAsia="zh-CN"/>
                <w14:textFill>
                  <w14:solidFill>
                    <w14:schemeClr w14:val="tx1"/>
                  </w14:solidFill>
                </w14:textFill>
              </w:rPr>
              <w:t>水务局</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实施单位</w:t>
            </w:r>
          </w:p>
        </w:tc>
        <w:tc>
          <w:tcPr>
            <w:tcW w:w="270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丰台区水利工程质量与安全监督站</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项目负责人</w:t>
            </w:r>
          </w:p>
        </w:tc>
        <w:tc>
          <w:tcPr>
            <w:tcW w:w="35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谭香萍</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联系电话</w:t>
            </w:r>
          </w:p>
        </w:tc>
        <w:tc>
          <w:tcPr>
            <w:tcW w:w="270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18310882292</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算数</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算数</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执行数</w:t>
            </w:r>
          </w:p>
        </w:tc>
        <w:tc>
          <w:tcPr>
            <w:tcW w:w="1147"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6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6.48</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6.48</w:t>
            </w: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6.48</w:t>
            </w:r>
          </w:p>
        </w:tc>
        <w:tc>
          <w:tcPr>
            <w:tcW w:w="114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拨款</w:t>
            </w:r>
          </w:p>
        </w:tc>
        <w:tc>
          <w:tcPr>
            <w:tcW w:w="10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6.48</w:t>
            </w:r>
          </w:p>
        </w:tc>
        <w:tc>
          <w:tcPr>
            <w:tcW w:w="10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6.48</w:t>
            </w:r>
          </w:p>
        </w:tc>
        <w:tc>
          <w:tcPr>
            <w:tcW w:w="127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6.48</w:t>
            </w:r>
          </w:p>
        </w:tc>
        <w:tc>
          <w:tcPr>
            <w:tcW w:w="114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上年结转资金</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147"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7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14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其他资金</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2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1147"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44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397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65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44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heme="majorEastAsia" w:hAnsiTheme="majorEastAsia" w:eastAsiaTheme="majorEastAsia" w:cstheme="majorEastAsia"/>
                <w:kern w:val="0"/>
                <w:sz w:val="18"/>
                <w:szCs w:val="18"/>
                <w:lang w:eastAsia="zh-CN"/>
              </w:rPr>
            </w:pPr>
            <w:r>
              <w:rPr>
                <w:rFonts w:hint="eastAsia" w:asciiTheme="majorEastAsia" w:hAnsiTheme="majorEastAsia" w:eastAsiaTheme="majorEastAsia" w:cstheme="majorEastAsia"/>
                <w:color w:val="000000"/>
                <w:kern w:val="0"/>
                <w:sz w:val="18"/>
                <w:szCs w:val="18"/>
              </w:rPr>
              <w:t>委托第三方单位为我单位员工提供后勤保障服务，服务标准达到合同约定。项目期目标：按照合同约定的条款履行责任，确保职工正常就餐，单位的正常运转</w:t>
            </w:r>
          </w:p>
        </w:tc>
        <w:tc>
          <w:tcPr>
            <w:tcW w:w="397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color w:val="000000"/>
                <w:kern w:val="0"/>
                <w:sz w:val="18"/>
                <w:szCs w:val="18"/>
              </w:rPr>
              <w:t>委托第三方单位为我单位员工提供后勤保障服务，服务标准达到合同约定。项目期目标：按照合同约定的条款履行责任，职工正常就餐</w:t>
            </w:r>
            <w:r>
              <w:rPr>
                <w:rFonts w:hint="eastAsia" w:asciiTheme="majorEastAsia" w:hAnsiTheme="majorEastAsia" w:eastAsiaTheme="majorEastAsia" w:cstheme="majorEastAsia"/>
                <w:color w:val="000000"/>
                <w:kern w:val="0"/>
                <w:sz w:val="18"/>
                <w:szCs w:val="18"/>
                <w:lang w:eastAsia="zh-CN"/>
              </w:rPr>
              <w:t>，</w:t>
            </w:r>
            <w:r>
              <w:rPr>
                <w:rFonts w:hint="eastAsia" w:asciiTheme="majorEastAsia" w:hAnsiTheme="majorEastAsia" w:eastAsiaTheme="majorEastAsia" w:cstheme="majorEastAsia"/>
                <w:color w:val="000000"/>
                <w:kern w:val="0"/>
                <w:sz w:val="18"/>
                <w:szCs w:val="18"/>
              </w:rPr>
              <w:t>单位正常运转。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3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14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措施</w:t>
            </w:r>
          </w:p>
        </w:tc>
      </w:tr>
      <w:tr>
        <w:tblPrEx>
          <w:tblCellMar>
            <w:top w:w="0" w:type="dxa"/>
            <w:left w:w="108" w:type="dxa"/>
            <w:bottom w:w="0" w:type="dxa"/>
            <w:right w:w="108" w:type="dxa"/>
          </w:tblCellMar>
        </w:tblPrEx>
        <w:trPr>
          <w:trHeight w:val="6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cs="宋体"/>
                <w:kern w:val="0"/>
                <w:sz w:val="18"/>
                <w:szCs w:val="18"/>
                <w:lang w:val="en-US" w:eastAsia="zh-CN"/>
              </w:rPr>
              <w:t>数量</w:t>
            </w:r>
            <w:r>
              <w:rPr>
                <w:rFonts w:hint="eastAsia" w:ascii="宋体" w:hAnsi="宋体" w:eastAsia="宋体" w:cs="宋体"/>
                <w:kern w:val="0"/>
                <w:sz w:val="18"/>
                <w:szCs w:val="18"/>
              </w:rPr>
              <w:t>指标</w:t>
            </w:r>
          </w:p>
        </w:tc>
        <w:tc>
          <w:tcPr>
            <w:tcW w:w="13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保障就餐职工数</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12人</w:t>
            </w:r>
          </w:p>
        </w:tc>
        <w:tc>
          <w:tcPr>
            <w:tcW w:w="14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bidi="ar-SA"/>
              </w:rPr>
              <w:t>12人</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30</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30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97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lang w:val="en-US" w:eastAsia="zh-CN"/>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质量指标</w:t>
            </w:r>
          </w:p>
        </w:tc>
        <w:tc>
          <w:tcPr>
            <w:tcW w:w="1345" w:type="dxa"/>
            <w:gridSpan w:val="2"/>
            <w:tcBorders>
              <w:top w:val="single" w:color="auto" w:sz="4" w:space="0"/>
              <w:left w:val="nil"/>
              <w:bottom w:val="single" w:color="auto" w:sz="4" w:space="0"/>
              <w:right w:val="single" w:color="auto" w:sz="4" w:space="0"/>
            </w:tcBorders>
            <w:vAlign w:val="center"/>
          </w:tcPr>
          <w:p>
            <w:pPr>
              <w:jc w:val="center"/>
              <w:rPr>
                <w:rFonts w:hint="default" w:ascii="宋体" w:hAnsi="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后勤保障合格率</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100%</w:t>
            </w:r>
          </w:p>
        </w:tc>
        <w:tc>
          <w:tcPr>
            <w:tcW w:w="14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highlight w:val="none"/>
                <w:lang w:val="en-US" w:eastAsia="zh-CN" w:bidi="ar-SA"/>
              </w:rPr>
            </w:pPr>
            <w:r>
              <w:rPr>
                <w:rFonts w:hint="eastAsia" w:ascii="宋体" w:hAnsi="宋体" w:cs="宋体"/>
                <w:kern w:val="0"/>
                <w:sz w:val="18"/>
                <w:szCs w:val="18"/>
                <w:highlight w:val="none"/>
                <w:lang w:val="en-US" w:eastAsia="zh-CN"/>
              </w:rPr>
              <w:t>100%</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20</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20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经济</w:t>
            </w:r>
            <w:r>
              <w:rPr>
                <w:rFonts w:hint="eastAsia" w:ascii="宋体" w:hAnsi="宋体" w:eastAsia="宋体" w:cs="宋体"/>
                <w:kern w:val="0"/>
                <w:sz w:val="18"/>
                <w:szCs w:val="18"/>
              </w:rPr>
              <w:t>成本指标</w:t>
            </w:r>
          </w:p>
        </w:tc>
        <w:tc>
          <w:tcPr>
            <w:tcW w:w="134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总成本</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w:t>
            </w:r>
            <w:r>
              <w:rPr>
                <w:rFonts w:hint="eastAsia" w:ascii="宋体" w:hAnsi="宋体" w:cs="宋体"/>
                <w:kern w:val="0"/>
                <w:sz w:val="18"/>
                <w:szCs w:val="18"/>
                <w:highlight w:val="none"/>
                <w:lang w:val="en-US" w:eastAsia="zh-CN"/>
              </w:rPr>
              <w:t>64800元</w:t>
            </w:r>
          </w:p>
        </w:tc>
        <w:tc>
          <w:tcPr>
            <w:tcW w:w="14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bidi="ar-SA"/>
              </w:rPr>
              <w:t>64800元</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20</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9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社会</w:t>
            </w:r>
            <w:r>
              <w:rPr>
                <w:rFonts w:hint="eastAsia" w:ascii="宋体" w:hAnsi="宋体" w:cs="宋体"/>
                <w:kern w:val="0"/>
                <w:sz w:val="18"/>
                <w:szCs w:val="18"/>
                <w:lang w:eastAsia="zh-CN"/>
              </w:rPr>
              <w:t>效益</w:t>
            </w:r>
            <w:r>
              <w:rPr>
                <w:rFonts w:hint="eastAsia" w:ascii="宋体" w:hAnsi="宋体" w:eastAsia="宋体" w:cs="宋体"/>
                <w:kern w:val="0"/>
                <w:sz w:val="18"/>
                <w:szCs w:val="18"/>
              </w:rPr>
              <w:t>指标</w:t>
            </w:r>
          </w:p>
        </w:tc>
        <w:tc>
          <w:tcPr>
            <w:tcW w:w="134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lang w:eastAsia="zh-CN"/>
              </w:rPr>
              <w:t>单位正常运转</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highlight w:val="none"/>
                <w:lang w:val="en-US" w:eastAsia="zh-CN" w:bidi="ar-SA"/>
              </w:rPr>
            </w:pPr>
            <w:r>
              <w:rPr>
                <w:rFonts w:hint="default" w:ascii="宋体" w:hAnsi="宋体" w:eastAsia="宋体" w:cs="宋体"/>
                <w:kern w:val="0"/>
                <w:sz w:val="18"/>
                <w:szCs w:val="18"/>
                <w:highlight w:val="none"/>
                <w:lang w:val="en-US" w:eastAsia="zh-CN"/>
              </w:rPr>
              <w:t>保障单位正常运转</w:t>
            </w:r>
          </w:p>
        </w:tc>
        <w:tc>
          <w:tcPr>
            <w:tcW w:w="149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rPr>
              <w:t>单位正常运转</w:t>
            </w:r>
          </w:p>
        </w:tc>
        <w:tc>
          <w:tcPr>
            <w:tcW w:w="5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rPr>
              <w:t>10</w:t>
            </w:r>
          </w:p>
        </w:tc>
        <w:tc>
          <w:tcPr>
            <w:tcW w:w="6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rPr>
              <w:t>10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9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满意度指标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color w:val="000000"/>
                <w:kern w:val="0"/>
                <w:sz w:val="18"/>
                <w:szCs w:val="18"/>
                <w:highlight w:val="none"/>
                <w:lang w:eastAsia="zh-CN"/>
              </w:rPr>
              <w:t>服务对象满意度</w:t>
            </w:r>
          </w:p>
        </w:tc>
        <w:tc>
          <w:tcPr>
            <w:tcW w:w="134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eastAsia="zh-CN"/>
              </w:rPr>
              <w:t>服务对象满意度</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default" w:ascii="Arial" w:hAnsi="Arial" w:eastAsia="宋体" w:cs="Arial"/>
                <w:kern w:val="0"/>
                <w:sz w:val="18"/>
                <w:szCs w:val="18"/>
                <w:highlight w:val="none"/>
                <w:lang w:val="en-US" w:eastAsia="zh-CN"/>
              </w:rPr>
              <w:t>≥</w:t>
            </w:r>
            <w:r>
              <w:rPr>
                <w:rFonts w:hint="eastAsia" w:ascii="宋体" w:hAnsi="宋体" w:cs="宋体"/>
                <w:kern w:val="0"/>
                <w:sz w:val="18"/>
                <w:szCs w:val="18"/>
                <w:highlight w:val="none"/>
                <w:lang w:val="en-US" w:eastAsia="zh-CN"/>
              </w:rPr>
              <w:t>95%</w:t>
            </w:r>
          </w:p>
        </w:tc>
        <w:tc>
          <w:tcPr>
            <w:tcW w:w="14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100%</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827" w:hRule="exact"/>
          <w:jc w:val="center"/>
        </w:trPr>
        <w:tc>
          <w:tcPr>
            <w:tcW w:w="655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6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2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p>
        </w:tc>
      </w:tr>
    </w:tbl>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2024年度机构运转经费</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北京市丰台区河道管理二所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8</w:t>
            </w:r>
            <w:r>
              <w:rPr>
                <w:rFonts w:hint="eastAsia" w:ascii="仿宋_GB2312" w:hAnsi="宋体" w:eastAsia="仿宋_GB2312" w:cs="宋体"/>
                <w:kern w:val="0"/>
                <w:szCs w:val="21"/>
              </w:rPr>
              <w:t>.</w:t>
            </w:r>
            <w:r>
              <w:rPr>
                <w:rFonts w:ascii="仿宋_GB2312" w:hAnsi="宋体" w:eastAsia="仿宋_GB2312" w:cs="宋体"/>
                <w:kern w:val="0"/>
                <w:szCs w:val="21"/>
              </w:rPr>
              <w:t>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10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spacing w:line="360" w:lineRule="auto"/>
              <w:rPr>
                <w:rFonts w:hint="eastAsia" w:ascii="仿宋_GB2312" w:hAnsi="宋体" w:eastAsia="仿宋_GB2312" w:cs="宋体"/>
                <w:kern w:val="0"/>
                <w:szCs w:val="21"/>
              </w:rPr>
            </w:pPr>
            <w:r>
              <w:rPr>
                <w:rFonts w:hint="eastAsia" w:ascii="仿宋_GB2312" w:hAnsi="仿宋_GB2312" w:eastAsia="仿宋_GB2312" w:cs="仿宋_GB2312"/>
                <w:kern w:val="0"/>
                <w:szCs w:val="21"/>
              </w:rPr>
              <w:t>确保2024年度单位食堂正常运转,保障单位职工工作用餐环境,饭菜质量达标。配齐工作人员，日常工作符合食堂管理规定。为职工工作提供有力的食品安全保障。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食品质量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人员食材相关费用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81000元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81000元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rPr>
          <w:rFonts w:hint="eastAsia" w:ascii="方正小标宋简体" w:hAnsi="黑体" w:eastAsia="方正小标宋简体"/>
          <w:sz w:val="36"/>
          <w:szCs w:val="36"/>
        </w:rPr>
      </w:pPr>
      <w:r>
        <w:rPr>
          <w:rFonts w:hint="eastAsia" w:ascii="黑体" w:hAnsi="黑体" w:eastAsia="黑体"/>
          <w:sz w:val="32"/>
          <w:szCs w:val="32"/>
          <w:lang w:val="en-US" w:eastAsia="zh-CN"/>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58" w:type="dxa"/>
        <w:jc w:val="center"/>
        <w:tblLayout w:type="fixed"/>
        <w:tblCellMar>
          <w:top w:w="0" w:type="dxa"/>
          <w:left w:w="108" w:type="dxa"/>
          <w:bottom w:w="0" w:type="dxa"/>
          <w:right w:w="108" w:type="dxa"/>
        </w:tblCellMar>
      </w:tblPr>
      <w:tblGrid>
        <w:gridCol w:w="585"/>
        <w:gridCol w:w="589"/>
        <w:gridCol w:w="1135"/>
        <w:gridCol w:w="1057"/>
        <w:gridCol w:w="741"/>
        <w:gridCol w:w="861"/>
        <w:gridCol w:w="1650"/>
        <w:gridCol w:w="700"/>
        <w:gridCol w:w="667"/>
        <w:gridCol w:w="1053"/>
        <w:gridCol w:w="20"/>
      </w:tblGrid>
      <w:tr>
        <w:tblPrEx>
          <w:tblCellMar>
            <w:top w:w="0" w:type="dxa"/>
            <w:left w:w="108" w:type="dxa"/>
            <w:bottom w:w="0" w:type="dxa"/>
            <w:right w:w="108" w:type="dxa"/>
          </w:tblCellMar>
        </w:tblPrEx>
        <w:trPr>
          <w:gridAfter w:val="1"/>
          <w:wAfter w:w="20" w:type="dxa"/>
          <w:trHeight w:val="37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6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FFFF00"/>
                <w:kern w:val="0"/>
                <w:szCs w:val="21"/>
              </w:rPr>
            </w:pPr>
            <w:r>
              <w:rPr>
                <w:rFonts w:hint="eastAsia" w:ascii="仿宋_GB2312" w:hAnsi="宋体" w:eastAsia="仿宋_GB2312" w:cs="宋体"/>
                <w:color w:val="auto"/>
                <w:szCs w:val="21"/>
              </w:rPr>
              <w:t>丰台区永定河以西地区径流面源污染生态防治项目</w:t>
            </w:r>
          </w:p>
        </w:tc>
      </w:tr>
      <w:tr>
        <w:tblPrEx>
          <w:tblCellMar>
            <w:top w:w="0" w:type="dxa"/>
            <w:left w:w="108" w:type="dxa"/>
            <w:bottom w:w="0" w:type="dxa"/>
            <w:right w:w="108" w:type="dxa"/>
          </w:tblCellMar>
        </w:tblPrEx>
        <w:trPr>
          <w:gridAfter w:val="1"/>
          <w:wAfter w:w="20" w:type="dxa"/>
          <w:trHeight w:val="58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9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6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2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trHeight w:val="722" w:hRule="exact"/>
          <w:jc w:val="center"/>
        </w:trPr>
        <w:tc>
          <w:tcPr>
            <w:tcW w:w="11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1"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861"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6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3"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74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198.58</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198.58</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198.58</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74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7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198.58</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198.58</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198.58</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306"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7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38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0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0" w:type="dxa"/>
          <w:trHeight w:val="158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438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对河道范围内的陆地生态系统与河湖水域生态系统之间的连接带和过渡区进行建设和维护，修复生态缓冲区，隔离人为干扰对河湖负面影响、保护河湖生物多样性、减少面源污染，减少污染物入河对河道水质的影响。</w:t>
            </w:r>
          </w:p>
        </w:tc>
        <w:tc>
          <w:tcPr>
            <w:tcW w:w="40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控制面源污染入河，削减大气降尘污染，做到了措施到位、巡查到位、监管到位，全面提升了丰台区永定河以西地区河道生态环境标准，实现了“无枯萎乔灌、无集中裸土、无水土流失、无枯枝败叶”的四无目标。</w:t>
            </w:r>
          </w:p>
        </w:tc>
      </w:tr>
      <w:tr>
        <w:tblPrEx>
          <w:tblCellMar>
            <w:top w:w="0" w:type="dxa"/>
            <w:left w:w="108" w:type="dxa"/>
            <w:bottom w:w="0" w:type="dxa"/>
            <w:right w:w="108" w:type="dxa"/>
          </w:tblCellMar>
        </w:tblPrEx>
        <w:trPr>
          <w:gridAfter w:val="1"/>
          <w:wAfter w:w="20" w:type="dxa"/>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89"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3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gridAfter w:val="1"/>
          <w:wAfter w:w="20" w:type="dxa"/>
          <w:trHeight w:val="4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工程量</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55公里7条区管河道</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textAlignment w:val="center"/>
              <w:rPr>
                <w:rFonts w:hint="eastAsia" w:ascii="仿宋_GB2312" w:hAnsi="宋体" w:eastAsia="仿宋_GB2312" w:cs="宋体"/>
                <w:kern w:val="0"/>
                <w:szCs w:val="21"/>
              </w:rPr>
            </w:pPr>
            <w:r>
              <w:rPr>
                <w:rFonts w:hint="eastAsia" w:ascii="宋体" w:hAnsi="宋体" w:cs="宋体"/>
                <w:color w:val="000000"/>
                <w:kern w:val="0"/>
                <w:sz w:val="20"/>
                <w:szCs w:val="20"/>
                <w:lang w:bidi="ar"/>
              </w:rPr>
              <w:t>质量指标</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验收合格率</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工程进度</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全年度进行河道及岸坡堤顶植物维护养护工作。</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pStyle w:val="3"/>
              <w:rPr>
                <w:rFonts w:hint="eastAsia"/>
              </w:rPr>
            </w:pPr>
          </w:p>
          <w:p>
            <w:pPr>
              <w:rPr>
                <w:rFonts w:hint="eastAsia"/>
              </w:rPr>
            </w:pPr>
          </w:p>
        </w:tc>
      </w:tr>
      <w:tr>
        <w:tblPrEx>
          <w:tblCellMar>
            <w:top w:w="0" w:type="dxa"/>
            <w:left w:w="108" w:type="dxa"/>
            <w:bottom w:w="0" w:type="dxa"/>
            <w:right w:w="108" w:type="dxa"/>
          </w:tblCellMar>
        </w:tblPrEx>
        <w:trPr>
          <w:gridAfter w:val="1"/>
          <w:wAfter w:w="20" w:type="dxa"/>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 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支付进度</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资金发放按工程量进度顺利开展</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2024年12月底前完成支付</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gridAfter w:val="1"/>
          <w:wAfter w:w="20" w:type="dxa"/>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仿宋_GB2312" w:hAnsi="宋体" w:eastAsia="仿宋_GB2312" w:cs="宋体"/>
                <w:kern w:val="0"/>
                <w:szCs w:val="21"/>
              </w:rPr>
            </w:pPr>
            <w:r>
              <w:rPr>
                <w:rFonts w:hint="eastAsia" w:ascii="宋体" w:hAnsi="宋体" w:cs="宋体"/>
                <w:color w:val="000000"/>
                <w:kern w:val="0"/>
                <w:sz w:val="20"/>
                <w:szCs w:val="20"/>
                <w:lang w:bidi="ar"/>
              </w:rPr>
              <w:t>成本指标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控制费用在预算内</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198.58万元</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198.58万元</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0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仿宋_GB2312" w:hAnsi="宋体" w:eastAsia="仿宋_GB2312" w:cs="宋体"/>
                <w:kern w:val="0"/>
                <w:szCs w:val="21"/>
              </w:rPr>
            </w:pPr>
            <w:r>
              <w:rPr>
                <w:rFonts w:hint="eastAsia" w:ascii="宋体" w:hAnsi="宋体" w:cs="宋体"/>
                <w:color w:val="000000"/>
                <w:kern w:val="0"/>
                <w:sz w:val="20"/>
                <w:szCs w:val="20"/>
                <w:lang w:bidi="ar"/>
              </w:rPr>
              <w:t>社会效益指标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最大限度的满足河西地区人民对河道生态环境改善提高的需求。</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改善百姓生活，提升百姓的幸福感、获得感。</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6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05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收益群体满意度</w:t>
            </w:r>
          </w:p>
        </w:tc>
        <w:tc>
          <w:tcPr>
            <w:tcW w:w="16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ab/>
            </w:r>
            <w:r>
              <w:rPr>
                <w:rFonts w:hint="eastAsia" w:ascii="仿宋_GB2312" w:hAnsi="宋体" w:eastAsia="仿宋_GB2312" w:cs="宋体"/>
                <w:kern w:val="0"/>
                <w:szCs w:val="21"/>
              </w:rPr>
              <w:t>≥</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477" w:hRule="exact"/>
          <w:jc w:val="center"/>
        </w:trPr>
        <w:tc>
          <w:tcPr>
            <w:tcW w:w="661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rPr>
          <w:rFonts w:hint="eastAsia" w:ascii="方正小标宋简体" w:eastAsia="方正小标宋简体"/>
          <w:sz w:val="36"/>
          <w:szCs w:val="36"/>
        </w:rPr>
      </w:pPr>
      <w:r>
        <w:rPr>
          <w:rFonts w:hint="eastAsia" w:ascii="方正小标宋简体" w:eastAsia="方正小标宋简体"/>
          <w:sz w:val="36"/>
          <w:szCs w:val="36"/>
        </w:rPr>
        <w:t xml:space="preserve">               </w:t>
      </w: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10064" w:type="dxa"/>
        <w:jc w:val="center"/>
        <w:tblLayout w:type="fixed"/>
        <w:tblCellMar>
          <w:top w:w="0" w:type="dxa"/>
          <w:left w:w="108" w:type="dxa"/>
          <w:bottom w:w="0" w:type="dxa"/>
          <w:right w:w="108" w:type="dxa"/>
        </w:tblCellMar>
      </w:tblPr>
      <w:tblGrid>
        <w:gridCol w:w="585"/>
        <w:gridCol w:w="975"/>
        <w:gridCol w:w="1105"/>
        <w:gridCol w:w="727"/>
        <w:gridCol w:w="464"/>
        <w:gridCol w:w="663"/>
        <w:gridCol w:w="1132"/>
        <w:gridCol w:w="1127"/>
        <w:gridCol w:w="622"/>
        <w:gridCol w:w="82"/>
        <w:gridCol w:w="627"/>
        <w:gridCol w:w="219"/>
        <w:gridCol w:w="631"/>
        <w:gridCol w:w="1105"/>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850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2024年变压器及强电系统常规维护保养项目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328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北京市丰台区河道管理</w:t>
            </w:r>
            <w:r>
              <w:rPr>
                <w:rFonts w:ascii="仿宋_GB2312" w:hAnsi="宋体" w:eastAsia="仿宋_GB2312" w:cs="宋体"/>
                <w:kern w:val="0"/>
                <w:szCs w:val="21"/>
              </w:rPr>
              <w:t>二所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7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17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7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7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7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41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4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 xml:space="preserve">    为确保2024年度箱式变压器及强电系统正常运行,我单位委托专业公司根据现有变压器情况开展运维，保障电压器正常运转。</w:t>
            </w:r>
          </w:p>
        </w:tc>
        <w:tc>
          <w:tcPr>
            <w:tcW w:w="441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委托专业公司根据现有变压器情况开展运维，保障电压器正常运转，最大限度的消除因变压器、配电箱等电路问题引发的火灾隐患。</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23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河道管理二所办公区箱式变压器</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总配电箱维护12次;分配电箱维护24次;办公区配电系统维护12次;外电源高压刀闸及以下部分维护4次;315kva以内箱变维护4次</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总配电箱维护12次;分配电箱维护24次;办公区配电系统维护12次;外电源高压刀闸及以下部分维护4次;315kva以内箱变维护4次</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2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蟒牛河末端节制闸外电箱式压器</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总配电箱维护12次;节制闸内低压配电系统维护12次;外电源高压刀闸及以下部分维护4次:变压器容量31kv 以内箱变维护4次。</w:t>
            </w:r>
            <w:r>
              <w:rPr>
                <w:rFonts w:hint="eastAsia" w:ascii="仿宋_GB2312" w:hAnsi="宋体" w:eastAsia="仿宋_GB2312" w:cs="宋体"/>
                <w:kern w:val="0"/>
                <w:szCs w:val="21"/>
              </w:rPr>
              <w:cr/>
            </w:r>
            <w:r>
              <w:rPr>
                <w:rFonts w:ascii="仿宋_GB2312" w:hAnsi="宋体" w:eastAsia="仿宋_GB2312" w:cs="宋体"/>
                <w:kern w:val="0"/>
                <w:szCs w:val="21"/>
              </w:rPr>
              <w:cr/>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总配电箱维护12次;节制闸内低压配电系统维护12次;外电源高压刀闸及以下部分维护4次:变压器容量31kv 以内箱变维护4次。</w:t>
            </w:r>
            <w:r>
              <w:rPr>
                <w:rFonts w:hint="eastAsia" w:ascii="仿宋_GB2312" w:hAnsi="宋体" w:eastAsia="仿宋_GB2312" w:cs="宋体"/>
                <w:kern w:val="0"/>
                <w:szCs w:val="21"/>
              </w:rPr>
              <w:cr/>
            </w:r>
            <w:r>
              <w:rPr>
                <w:rFonts w:ascii="仿宋_GB2312" w:hAnsi="宋体" w:eastAsia="仿宋_GB2312" w:cs="宋体"/>
                <w:kern w:val="0"/>
                <w:szCs w:val="21"/>
              </w:rPr>
              <w:cr/>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河道管理二所北院</w:t>
            </w:r>
            <w:r>
              <w:rPr>
                <w:rFonts w:hint="eastAsia" w:ascii="仿宋_GB2312" w:hAnsi="宋体" w:eastAsia="仿宋_GB2312" w:cs="宋体"/>
                <w:color w:val="000000"/>
                <w:kern w:val="0"/>
                <w:szCs w:val="21"/>
              </w:rPr>
              <w:t>箱式压器</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总配电箱维护12次;.分配电箱,维护24次；生活区内低压配电系统维护12次。</w:t>
            </w:r>
            <w:r>
              <w:rPr>
                <w:rFonts w:ascii="仿宋_GB2312" w:hAnsi="宋体" w:eastAsia="仿宋_GB2312" w:cs="宋体"/>
                <w:kern w:val="0"/>
                <w:szCs w:val="21"/>
              </w:rPr>
              <w:cr/>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总配电箱维护12次;.分配电箱,维护24次；生活区内低压配电系统维护12次。</w:t>
            </w:r>
            <w:r>
              <w:rPr>
                <w:rFonts w:ascii="仿宋_GB2312" w:hAnsi="宋体" w:eastAsia="仿宋_GB2312" w:cs="宋体"/>
                <w:kern w:val="0"/>
                <w:szCs w:val="21"/>
              </w:rPr>
              <w:cr/>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确保箱式变压器及强电系统正常运行</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确保箱式变压器及强电系统正常运行。</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确保箱式变压器及强电系统正常运行。</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汛前、汛中统一进行临时用电的检查</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汛前、汛中统一进行临时用电的检查</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汛前、汛中统一进行临时用电的检查</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2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重大节假日、政府重大会议及上级各单位检查期间进行临时用电的检查</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重大节假日、政府重大会议及上级各单位检查期间我单位统一安排及指令进行临时用电的配备及安装工作,确保维保工作正常进行。</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重大节假日、政府重大会议及上级各单位检查期间我单位统一安排及指令进行临时用电的配备及安装工作,确保维保工作正常进行。</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随时参加我单位组织的安全检查</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随时参加我单位组织的安全检查</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随时参加我单位组织的安全检查</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控制在预算范围内</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3.2万元</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3.2万元</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1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9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最大限度的消除因变压器、配电箱等电路问题引发的火灾隐患。</w:t>
            </w:r>
          </w:p>
        </w:tc>
        <w:tc>
          <w:tcPr>
            <w:tcW w:w="17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最大限度的消除因变压器、配电箱等电路问题引发的火灾隐患。</w:t>
            </w:r>
          </w:p>
        </w:tc>
        <w:tc>
          <w:tcPr>
            <w:tcW w:w="17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保障变压器正常运转，最大限度的消除因变压器、配电箱等电路问题引发的火灾隐患。</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我方将立即完补充整改前后的隐患数量对比、设备稳定运行时长等量化数据；完善施工验收报告、消防安全巡查记录等过程性资料；并获取项目服务对象或相关主管部门出具的社会效益确认函，以全面、客观地支撑项目效益。</w:t>
            </w:r>
          </w:p>
        </w:tc>
      </w:tr>
      <w:tr>
        <w:tblPrEx>
          <w:tblCellMar>
            <w:top w:w="0" w:type="dxa"/>
            <w:left w:w="108" w:type="dxa"/>
            <w:bottom w:w="0" w:type="dxa"/>
            <w:right w:w="108" w:type="dxa"/>
          </w:tblCellMar>
        </w:tblPrEx>
        <w:trPr>
          <w:trHeight w:val="477" w:hRule="exact"/>
          <w:jc w:val="center"/>
        </w:trPr>
        <w:tc>
          <w:tcPr>
            <w:tcW w:w="740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95.00</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240" w:lineRule="exact"/>
        <w:rPr>
          <w:rFonts w:hint="eastAsia" w:ascii="仿宋_GB2312" w:hAnsi="宋体" w:eastAsia="仿宋_GB2312"/>
          <w:sz w:val="30"/>
          <w:szCs w:val="30"/>
        </w:rPr>
      </w:pPr>
    </w:p>
    <w:tbl>
      <w:tblPr>
        <w:tblStyle w:val="6"/>
        <w:tblW w:w="9544"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1216"/>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84"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北京市丰台区河道管理二所</w:t>
            </w:r>
            <w:r>
              <w:rPr>
                <w:rFonts w:hint="eastAsia" w:ascii="宋体" w:cs="宋体"/>
                <w:color w:val="000000"/>
                <w:kern w:val="0"/>
                <w:sz w:val="20"/>
              </w:rPr>
              <w:t>部门运转聘用人员经费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w:t>
            </w:r>
            <w:r>
              <w:rPr>
                <w:rFonts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7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北京市丰台区河道管理二所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89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color w:val="000000"/>
                <w:kern w:val="0"/>
                <w:sz w:val="18"/>
                <w:szCs w:val="18"/>
              </w:rPr>
            </w:pPr>
            <w:r>
              <w:rPr>
                <w:rFonts w:hint="eastAsia" w:ascii="宋体" w:hAnsi="宋体" w:cs="宋体"/>
                <w:color w:val="000000"/>
                <w:kern w:val="0"/>
                <w:sz w:val="18"/>
                <w:szCs w:val="18"/>
              </w:rPr>
              <w:t>为了保障2024年度单位职工食堂工作正常开展，需聘用临时工1名，负责食堂餐饮服务及卫生清洁。</w:t>
            </w:r>
          </w:p>
          <w:p>
            <w:pPr>
              <w:widowControl/>
              <w:spacing w:line="240" w:lineRule="exact"/>
              <w:jc w:val="center"/>
              <w:rPr>
                <w:rFonts w:hint="eastAsia" w:ascii="仿宋_GB2312" w:hAnsi="宋体" w:eastAsia="仿宋_GB2312" w:cs="宋体"/>
                <w:kern w:val="0"/>
                <w:szCs w:val="21"/>
              </w:rPr>
            </w:pPr>
          </w:p>
        </w:tc>
        <w:tc>
          <w:tcPr>
            <w:tcW w:w="3893" w:type="dxa"/>
            <w:gridSpan w:val="7"/>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color w:val="000000"/>
                <w:kern w:val="0"/>
                <w:sz w:val="18"/>
                <w:szCs w:val="18"/>
              </w:rPr>
            </w:pPr>
            <w:r>
              <w:rPr>
                <w:rFonts w:hint="eastAsia" w:ascii="宋体" w:hAnsi="宋体" w:cs="宋体"/>
                <w:color w:val="000000"/>
                <w:kern w:val="0"/>
                <w:sz w:val="18"/>
                <w:szCs w:val="18"/>
              </w:rPr>
              <w:t>为了保障2024年度单位职工食堂工作正常开展，需聘用临时工1名，负责食堂餐饮服务及卫生清洁。</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9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7"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聘用人员数量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环境整洁、安全保障到位率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聘用人员的服务周期</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3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对部门业务或整体事业发展的正面影响</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4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r>
              <w:rPr>
                <w:rFonts w:ascii="仿宋_GB2312" w:hAnsi="宋体" w:eastAsia="仿宋_GB2312" w:cs="宋体"/>
                <w:color w:val="000000"/>
                <w:kern w:val="0"/>
                <w:szCs w:val="21"/>
              </w:rPr>
              <w:t>聘用成本，每人每天</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140</w:t>
            </w:r>
            <w:r>
              <w:rPr>
                <w:rFonts w:hint="eastAsia" w:ascii="仿宋_GB2312" w:hAnsi="宋体" w:eastAsia="仿宋_GB2312" w:cs="宋体"/>
                <w:kern w:val="0"/>
                <w:szCs w:val="21"/>
              </w:rPr>
              <w:t>元/天</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140元/天</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收益对象满意度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919"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91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ascii="仿宋_GB2312" w:hAnsi="宋体" w:eastAsia="仿宋_GB2312"/>
          <w:sz w:val="30"/>
          <w:szCs w:val="30"/>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141" w:type="dxa"/>
        <w:jc w:val="center"/>
        <w:tblLayout w:type="fixed"/>
        <w:tblCellMar>
          <w:top w:w="0" w:type="dxa"/>
          <w:left w:w="108" w:type="dxa"/>
          <w:bottom w:w="0" w:type="dxa"/>
          <w:right w:w="108" w:type="dxa"/>
        </w:tblCellMar>
      </w:tblPr>
      <w:tblGrid>
        <w:gridCol w:w="476"/>
        <w:gridCol w:w="698"/>
        <w:gridCol w:w="1285"/>
        <w:gridCol w:w="748"/>
        <w:gridCol w:w="354"/>
        <w:gridCol w:w="546"/>
        <w:gridCol w:w="1517"/>
        <w:gridCol w:w="1387"/>
        <w:gridCol w:w="645"/>
        <w:gridCol w:w="720"/>
        <w:gridCol w:w="682"/>
        <w:gridCol w:w="83"/>
      </w:tblGrid>
      <w:tr>
        <w:tblPrEx>
          <w:tblCellMar>
            <w:top w:w="0" w:type="dxa"/>
            <w:left w:w="108" w:type="dxa"/>
            <w:bottom w:w="0" w:type="dxa"/>
            <w:right w:w="108" w:type="dxa"/>
          </w:tblCellMar>
        </w:tblPrEx>
        <w:trPr>
          <w:trHeight w:val="37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67"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zCs w:val="21"/>
              </w:rPr>
              <w:t>2024年丰台区永定河以西地区河道水环境生态保障项目</w:t>
            </w:r>
          </w:p>
        </w:tc>
      </w:tr>
      <w:tr>
        <w:tblPrEx>
          <w:tblCellMar>
            <w:top w:w="0" w:type="dxa"/>
            <w:left w:w="108" w:type="dxa"/>
            <w:bottom w:w="0" w:type="dxa"/>
            <w:right w:w="108" w:type="dxa"/>
          </w:tblCellMar>
        </w:tblPrEx>
        <w:trPr>
          <w:trHeight w:val="58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45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38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13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gridAfter w:val="1"/>
          <w:wAfter w:w="83" w:type="dxa"/>
          <w:trHeight w:val="722" w:hRule="exact"/>
          <w:jc w:val="center"/>
        </w:trPr>
        <w:tc>
          <w:tcPr>
            <w:tcW w:w="11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00"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8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4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68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gridAfter w:val="1"/>
          <w:wAfter w:w="83" w:type="dxa"/>
          <w:trHeight w:val="463"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752.83</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752.83</w:t>
            </w:r>
          </w:p>
        </w:tc>
        <w:tc>
          <w:tcPr>
            <w:tcW w:w="13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752.83</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83" w:type="dxa"/>
          <w:trHeight w:val="601"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752.83</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752.83</w:t>
            </w:r>
          </w:p>
        </w:tc>
        <w:tc>
          <w:tcPr>
            <w:tcW w:w="13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752.83</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gridAfter w:val="1"/>
          <w:wAfter w:w="83" w:type="dxa"/>
          <w:trHeight w:val="340"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3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83" w:type="dxa"/>
          <w:trHeight w:val="306"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3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4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1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11" w:hRule="exact"/>
          <w:jc w:val="center"/>
        </w:trPr>
        <w:tc>
          <w:tcPr>
            <w:tcW w:w="4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14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系统整治河道水面与岸坡，修复河道内水生态，有效净化水质，削减污染物浓度。通过清理主要河段雨后淤泥等内源污染物，降低内源污染物对河道水体、水质影响，确保河道断面水质合格达标。</w:t>
            </w:r>
          </w:p>
        </w:tc>
        <w:tc>
          <w:tcPr>
            <w:tcW w:w="351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全年较好地保障了河道水体干净整洁、清澈、无异味，达到生态河道标准，防止出现黑臭、小微水体。做到了“水清、岸绿、安全、宜人”的河湖生态环境，为丰台河西地区人民提供良好的生产生活环境。</w:t>
            </w:r>
          </w:p>
        </w:tc>
      </w:tr>
      <w:tr>
        <w:tblPrEx>
          <w:tblCellMar>
            <w:top w:w="0" w:type="dxa"/>
            <w:left w:w="108" w:type="dxa"/>
            <w:bottom w:w="0" w:type="dxa"/>
            <w:right w:w="108" w:type="dxa"/>
          </w:tblCellMar>
        </w:tblPrEx>
        <w:trPr>
          <w:trHeight w:val="830" w:hRule="exact"/>
          <w:jc w:val="center"/>
        </w:trPr>
        <w:tc>
          <w:tcPr>
            <w:tcW w:w="4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698"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6"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vMerge w:val="restart"/>
            <w:tcBorders>
              <w:top w:val="single" w:color="auto" w:sz="4" w:space="0"/>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工程量</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55公里7条区管河道</w:t>
            </w:r>
          </w:p>
          <w:p>
            <w:pPr>
              <w:widowControl/>
              <w:spacing w:line="240" w:lineRule="exact"/>
              <w:rPr>
                <w:rFonts w:hint="eastAsia" w:ascii="仿宋_GB2312" w:hAnsi="宋体" w:eastAsia="仿宋_GB2312" w:cs="宋体"/>
                <w:kern w:val="0"/>
                <w:szCs w:val="21"/>
              </w:rPr>
            </w:pP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56"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vMerge w:val="continue"/>
            <w:tcBorders>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验收合格率</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0"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vMerge w:val="continue"/>
            <w:tcBorders>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工程进度</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2-4月进行招投标工作，5月确定参建各方并签合同</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noWrap w:val="0"/>
            <w:vAlign w:val="center"/>
          </w:tcPr>
          <w:p>
            <w:pPr>
              <w:pStyle w:val="3"/>
              <w:rPr>
                <w:rFonts w:hint="eastAsia"/>
              </w:rPr>
            </w:pPr>
          </w:p>
          <w:p>
            <w:pPr>
              <w:rPr>
                <w:rFonts w:hint="eastAsia"/>
              </w:rPr>
            </w:pPr>
          </w:p>
        </w:tc>
      </w:tr>
      <w:tr>
        <w:tblPrEx>
          <w:tblCellMar>
            <w:top w:w="0" w:type="dxa"/>
            <w:left w:w="108" w:type="dxa"/>
            <w:bottom w:w="0" w:type="dxa"/>
            <w:right w:w="108" w:type="dxa"/>
          </w:tblCellMar>
        </w:tblPrEx>
        <w:trPr>
          <w:trHeight w:val="513"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vMerge w:val="continue"/>
            <w:tcBorders>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 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支付进度</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资金发放按工程量进度顺利开展</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2024年12月底完成支付</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trHeight w:val="510"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经济成本指标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超项目总投资比重</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752.83万元</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752.83万元</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62"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最大限度的满足河西地区人民对河道生态环境改善提高的需求。</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改善百姓生活，提升百姓的幸福感、获得感。</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5" w:hRule="exact"/>
          <w:jc w:val="center"/>
        </w:trPr>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1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收益群体满意度</w:t>
            </w:r>
          </w:p>
        </w:tc>
        <w:tc>
          <w:tcPr>
            <w:tcW w:w="20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ab/>
            </w:r>
            <w:r>
              <w:rPr>
                <w:rFonts w:hint="eastAsia" w:ascii="仿宋_GB2312" w:hAnsi="宋体" w:eastAsia="仿宋_GB2312" w:cs="宋体"/>
                <w:kern w:val="0"/>
                <w:szCs w:val="21"/>
              </w:rPr>
              <w:t>≥</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47" w:hRule="exact"/>
          <w:jc w:val="center"/>
        </w:trPr>
        <w:tc>
          <w:tcPr>
            <w:tcW w:w="701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6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ascii="仿宋_GB2312" w:hAnsi="宋体" w:eastAsia="仿宋_GB2312"/>
          <w:sz w:val="30"/>
          <w:szCs w:val="30"/>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tbl>
      <w:tblPr>
        <w:tblStyle w:val="6"/>
        <w:tblW w:w="9058" w:type="dxa"/>
        <w:jc w:val="center"/>
        <w:tblLayout w:type="fixed"/>
        <w:tblCellMar>
          <w:top w:w="0" w:type="dxa"/>
          <w:left w:w="108" w:type="dxa"/>
          <w:bottom w:w="0" w:type="dxa"/>
          <w:right w:w="108" w:type="dxa"/>
        </w:tblCellMar>
      </w:tblPr>
      <w:tblGrid>
        <w:gridCol w:w="518"/>
        <w:gridCol w:w="709"/>
        <w:gridCol w:w="992"/>
        <w:gridCol w:w="1134"/>
        <w:gridCol w:w="39"/>
        <w:gridCol w:w="1127"/>
        <w:gridCol w:w="1102"/>
        <w:gridCol w:w="1511"/>
        <w:gridCol w:w="585"/>
        <w:gridCol w:w="690"/>
        <w:gridCol w:w="631"/>
        <w:gridCol w:w="20"/>
      </w:tblGrid>
      <w:tr>
        <w:tblPrEx>
          <w:tblCellMar>
            <w:top w:w="0" w:type="dxa"/>
            <w:left w:w="108" w:type="dxa"/>
            <w:bottom w:w="0" w:type="dxa"/>
            <w:right w:w="108" w:type="dxa"/>
          </w:tblCellMar>
        </w:tblPrEx>
        <w:trPr>
          <w:gridAfter w:val="1"/>
          <w:wAfter w:w="20" w:type="dxa"/>
          <w:trHeight w:val="436" w:hRule="exact"/>
          <w:jc w:val="center"/>
        </w:trPr>
        <w:tc>
          <w:tcPr>
            <w:tcW w:w="12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1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szCs w:val="21"/>
              </w:rPr>
              <w:t>2024年丰台区永定河以西地区河道维护养护项目</w:t>
            </w:r>
          </w:p>
        </w:tc>
      </w:tr>
      <w:tr>
        <w:tblPrEx>
          <w:tblCellMar>
            <w:top w:w="0" w:type="dxa"/>
            <w:left w:w="108" w:type="dxa"/>
            <w:bottom w:w="0" w:type="dxa"/>
            <w:right w:w="108" w:type="dxa"/>
          </w:tblCellMar>
        </w:tblPrEx>
        <w:trPr>
          <w:gridAfter w:val="1"/>
          <w:wAfter w:w="20" w:type="dxa"/>
          <w:trHeight w:val="581" w:hRule="exact"/>
          <w:jc w:val="center"/>
        </w:trPr>
        <w:tc>
          <w:tcPr>
            <w:tcW w:w="122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3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511"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90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trHeight w:val="523" w:hRule="exact"/>
          <w:jc w:val="center"/>
        </w:trPr>
        <w:tc>
          <w:tcPr>
            <w:tcW w:w="12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0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1"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8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651"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306.12</w:t>
            </w:r>
          </w:p>
        </w:tc>
        <w:tc>
          <w:tcPr>
            <w:tcW w:w="110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306.12</w:t>
            </w:r>
          </w:p>
        </w:tc>
        <w:tc>
          <w:tcPr>
            <w:tcW w:w="15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306.12</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6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r>
      <w:tr>
        <w:tblPrEx>
          <w:tblCellMar>
            <w:top w:w="0" w:type="dxa"/>
            <w:left w:w="108" w:type="dxa"/>
            <w:bottom w:w="0" w:type="dxa"/>
            <w:right w:w="108" w:type="dxa"/>
          </w:tblCellMar>
        </w:tblPrEx>
        <w:trPr>
          <w:trHeight w:val="535" w:hRule="exact"/>
          <w:jc w:val="center"/>
        </w:trPr>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306.12</w:t>
            </w:r>
          </w:p>
        </w:tc>
        <w:tc>
          <w:tcPr>
            <w:tcW w:w="110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306.12</w:t>
            </w:r>
          </w:p>
        </w:tc>
        <w:tc>
          <w:tcPr>
            <w:tcW w:w="15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306.12</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59" w:hRule="exact"/>
          <w:jc w:val="center"/>
        </w:trPr>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0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5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16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0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5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548" w:hRule="exac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0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0" w:type="dxa"/>
          <w:trHeight w:val="2281" w:hRule="exac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10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Cs w:val="21"/>
              </w:rPr>
              <w:t xml:space="preserve"> </w:t>
            </w:r>
            <w:r>
              <w:rPr>
                <w:rFonts w:hint="eastAsia" w:ascii="仿宋_GB2312" w:hAnsi="宋体" w:eastAsia="仿宋_GB2312" w:cs="宋体"/>
                <w:kern w:val="0"/>
                <w:sz w:val="18"/>
                <w:szCs w:val="18"/>
              </w:rPr>
              <w:t xml:space="preserve">对丰台区永定河以西地区 </w:t>
            </w:r>
            <w:r>
              <w:rPr>
                <w:rFonts w:ascii="仿宋_GB2312" w:hAnsi="宋体" w:eastAsia="仿宋_GB2312" w:cs="宋体"/>
                <w:kern w:val="0"/>
                <w:sz w:val="18"/>
                <w:szCs w:val="18"/>
              </w:rPr>
              <w:t>7 条区管河道的维护养护，</w:t>
            </w:r>
            <w:r>
              <w:rPr>
                <w:rFonts w:hint="eastAsia" w:ascii="仿宋_GB2312" w:hAnsi="宋体" w:eastAsia="仿宋_GB2312" w:cs="宋体"/>
                <w:kern w:val="0"/>
                <w:sz w:val="18"/>
                <w:szCs w:val="18"/>
              </w:rPr>
              <w:t>哑叭河及小清河（小清河（丰</w:t>
            </w:r>
            <w:r>
              <w:rPr>
                <w:rFonts w:ascii="仿宋_GB2312" w:hAnsi="宋体" w:eastAsia="仿宋_GB2312" w:cs="宋体"/>
                <w:kern w:val="0"/>
                <w:sz w:val="18"/>
                <w:szCs w:val="18"/>
              </w:rPr>
              <w:t>台段）、小清河北支沟、小清河南支沟、小清河（丰台房山区界段）、大兴灌渠、九子河、牤牛河、蟒牛河、佃起河、南岗洼等支流，小清河属大清河水系三级支流，其余均属大清河水系四级支流。北运河水系主要包括：大兴灌渠等支流，为北运河二级支流。河道维护养护主要内容包括：浆砌石护砌、混凝土护砌、砼砌块护砌、土坡河底河坡、铅丝石笼护砌、暗涵等的维护养护，栏杆、防护网、人行步道、巡河路、闸、坝等水工建筑物及附属设施的维护养护。</w:t>
            </w:r>
          </w:p>
          <w:p>
            <w:pPr>
              <w:widowControl/>
              <w:spacing w:line="240" w:lineRule="exact"/>
              <w:rPr>
                <w:rFonts w:hint="eastAsia" w:ascii="仿宋_GB2312" w:hAnsi="宋体" w:eastAsia="仿宋_GB2312" w:cs="宋体"/>
                <w:kern w:val="0"/>
                <w:szCs w:val="21"/>
              </w:rPr>
            </w:pPr>
          </w:p>
          <w:p>
            <w:pPr>
              <w:widowControl/>
              <w:spacing w:line="240" w:lineRule="exact"/>
              <w:rPr>
                <w:rFonts w:hint="eastAsia" w:ascii="仿宋_GB2312" w:hAnsi="宋体" w:eastAsia="仿宋_GB2312" w:cs="宋体"/>
                <w:kern w:val="0"/>
                <w:szCs w:val="21"/>
              </w:rPr>
            </w:pPr>
          </w:p>
          <w:p>
            <w:pPr>
              <w:widowControl/>
              <w:spacing w:line="240" w:lineRule="exact"/>
              <w:rPr>
                <w:rFonts w:hint="eastAsia" w:ascii="仿宋_GB2312" w:hAnsi="宋体" w:eastAsia="仿宋_GB2312" w:cs="宋体"/>
                <w:kern w:val="0"/>
                <w:szCs w:val="21"/>
              </w:rPr>
            </w:pPr>
          </w:p>
          <w:p>
            <w:pPr>
              <w:widowControl/>
              <w:spacing w:line="240" w:lineRule="exact"/>
              <w:rPr>
                <w:rFonts w:hint="eastAsia" w:ascii="仿宋_GB2312" w:hAnsi="宋体" w:eastAsia="仿宋_GB2312" w:cs="宋体"/>
                <w:kern w:val="0"/>
                <w:szCs w:val="21"/>
              </w:rPr>
            </w:pPr>
          </w:p>
        </w:tc>
        <w:tc>
          <w:tcPr>
            <w:tcW w:w="341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保障了2024年永定河以西地区区管河道主体结构完整无损坏，设备设施运行正常，逐步达到生态河道效果，全面提升河西地区河道生态环境标准。</w:t>
            </w:r>
          </w:p>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830" w:hRule="exact"/>
          <w:jc w:val="center"/>
        </w:trPr>
        <w:tc>
          <w:tcPr>
            <w:tcW w:w="5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gridAfter w:val="1"/>
          <w:wAfter w:w="20" w:type="dxa"/>
          <w:trHeight w:val="866"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河道主体结构保障</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ascii="仿宋_GB2312" w:hAnsi="宋体" w:eastAsia="仿宋_GB2312" w:cs="宋体"/>
                <w:kern w:val="0"/>
                <w:szCs w:val="21"/>
              </w:rPr>
              <w:t>7 条</w:t>
            </w:r>
            <w:r>
              <w:rPr>
                <w:rFonts w:hint="eastAsia" w:ascii="仿宋_GB2312" w:hAnsi="宋体" w:eastAsia="仿宋_GB2312" w:cs="宋体"/>
                <w:kern w:val="0"/>
                <w:szCs w:val="21"/>
              </w:rPr>
              <w:t>55公里</w:t>
            </w:r>
            <w:r>
              <w:rPr>
                <w:rFonts w:ascii="仿宋_GB2312" w:hAnsi="宋体" w:eastAsia="仿宋_GB2312" w:cs="宋体"/>
                <w:kern w:val="0"/>
                <w:szCs w:val="21"/>
              </w:rPr>
              <w:t>区管河道</w:t>
            </w:r>
            <w:r>
              <w:rPr>
                <w:rFonts w:hint="eastAsia" w:ascii="仿宋_GB2312" w:hAnsi="宋体" w:eastAsia="仿宋_GB2312" w:cs="宋体"/>
                <w:kern w:val="0"/>
                <w:szCs w:val="21"/>
              </w:rPr>
              <w:t>进行养护。</w:t>
            </w:r>
          </w:p>
          <w:p>
            <w:pPr>
              <w:widowControl/>
              <w:spacing w:line="240" w:lineRule="exact"/>
              <w:rPr>
                <w:rFonts w:hint="eastAsia" w:ascii="仿宋_GB2312" w:hAnsi="宋体" w:eastAsia="仿宋_GB2312" w:cs="宋体"/>
                <w:kern w:val="0"/>
                <w:szCs w:val="21"/>
              </w:rPr>
            </w:pP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达到预期目标</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849"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保障河道主体建构筑物完好</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保障河道主体建构筑物完好</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557"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工程进度</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1月前期工作</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2-3月进行招投标工作</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4月确定参建各方并签合同</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全年度进行河道维护工作</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714"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支付进度</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资金发放按工程量进度顺利开展</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2024年12月底完成支付</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710"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控制费用在预算内</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306.12万元</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306.12万元</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066"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改善百姓生活，提升百姓的幸福感、获得感。</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改善百姓生活，提升百姓的幸福感、获得感。</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982" w:hRule="exact"/>
          <w:jc w:val="center"/>
        </w:trPr>
        <w:tc>
          <w:tcPr>
            <w:tcW w:w="5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无投诉电话、案卷的形式满意度</w:t>
            </w:r>
          </w:p>
        </w:tc>
        <w:tc>
          <w:tcPr>
            <w:tcW w:w="226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满意度&gt;90%</w:t>
            </w:r>
          </w:p>
        </w:tc>
        <w:tc>
          <w:tcPr>
            <w:tcW w:w="151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满意度&gt;90%</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477" w:hRule="exact"/>
          <w:jc w:val="center"/>
        </w:trPr>
        <w:tc>
          <w:tcPr>
            <w:tcW w:w="713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240" w:lineRule="exact"/>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spacing w:line="480" w:lineRule="exact"/>
        <w:rPr>
          <w:rFonts w:hint="eastAsia" w:ascii="方正小标宋简体" w:hAnsi="黑体" w:eastAsia="方正小标宋简体"/>
          <w:sz w:val="36"/>
          <w:szCs w:val="36"/>
        </w:rPr>
      </w:pPr>
    </w:p>
    <w:p>
      <w:pPr>
        <w:spacing w:line="480" w:lineRule="exact"/>
        <w:ind w:firstLine="2520" w:firstLineChars="7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tbl>
      <w:tblPr>
        <w:tblStyle w:val="6"/>
        <w:tblW w:w="9058" w:type="dxa"/>
        <w:jc w:val="center"/>
        <w:tblLayout w:type="fixed"/>
        <w:tblCellMar>
          <w:top w:w="0" w:type="dxa"/>
          <w:left w:w="108" w:type="dxa"/>
          <w:bottom w:w="0" w:type="dxa"/>
          <w:right w:w="108" w:type="dxa"/>
        </w:tblCellMar>
      </w:tblPr>
      <w:tblGrid>
        <w:gridCol w:w="585"/>
        <w:gridCol w:w="589"/>
        <w:gridCol w:w="758"/>
        <w:gridCol w:w="1140"/>
        <w:gridCol w:w="135"/>
        <w:gridCol w:w="900"/>
        <w:gridCol w:w="861"/>
        <w:gridCol w:w="1650"/>
        <w:gridCol w:w="700"/>
        <w:gridCol w:w="667"/>
        <w:gridCol w:w="1053"/>
        <w:gridCol w:w="20"/>
      </w:tblGrid>
      <w:tr>
        <w:tblPrEx>
          <w:tblCellMar>
            <w:top w:w="0" w:type="dxa"/>
            <w:left w:w="108" w:type="dxa"/>
            <w:bottom w:w="0" w:type="dxa"/>
            <w:right w:w="108" w:type="dxa"/>
          </w:tblCellMar>
        </w:tblPrEx>
        <w:trPr>
          <w:gridAfter w:val="1"/>
          <w:wAfter w:w="20" w:type="dxa"/>
          <w:trHeight w:val="37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6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auto"/>
                <w:szCs w:val="21"/>
              </w:rPr>
              <w:t>2024年丰台区永定河以西地区径流面源污染生态防治项目</w:t>
            </w:r>
          </w:p>
        </w:tc>
      </w:tr>
      <w:tr>
        <w:tblPrEx>
          <w:tblCellMar>
            <w:top w:w="0" w:type="dxa"/>
            <w:left w:w="108" w:type="dxa"/>
            <w:bottom w:w="0" w:type="dxa"/>
            <w:right w:w="108" w:type="dxa"/>
          </w:tblCellMar>
        </w:tblPrEx>
        <w:trPr>
          <w:gridAfter w:val="1"/>
          <w:wAfter w:w="20" w:type="dxa"/>
          <w:trHeight w:val="581" w:hRule="exact"/>
          <w:jc w:val="center"/>
        </w:trPr>
        <w:tc>
          <w:tcPr>
            <w:tcW w:w="11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6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2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trHeight w:val="722" w:hRule="exact"/>
          <w:jc w:val="center"/>
        </w:trPr>
        <w:tc>
          <w:tcPr>
            <w:tcW w:w="11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861"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6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3"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540.285</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540.285</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532.82</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98.62%</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r>
      <w:tr>
        <w:tblPrEx>
          <w:tblCellMar>
            <w:top w:w="0" w:type="dxa"/>
            <w:left w:w="108" w:type="dxa"/>
            <w:bottom w:w="0" w:type="dxa"/>
            <w:right w:w="108" w:type="dxa"/>
          </w:tblCellMar>
        </w:tblPrEx>
        <w:trPr>
          <w:trHeight w:val="601"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540.285</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540.285</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rPr>
              <w:t>532.82</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567"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1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8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38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0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0" w:type="dxa"/>
          <w:trHeight w:val="148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438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对河道范围内的陆地生态系统与河湖水域生态系统之间的连接带和过渡区进行建设和维护，修复生态缓冲区，隔离人为干扰对河湖负面影响、保护河湖生物多样性、减少面源污染，减少污染物入河对河道水质的影响。</w:t>
            </w:r>
          </w:p>
        </w:tc>
        <w:tc>
          <w:tcPr>
            <w:tcW w:w="40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控制面源污染入河，削减大气降尘污染，做到了措施到位、巡查到位、监管到位，全面提升了丰台区永定河以西地区河道生态环境标准，实现了“无枯萎乔灌、无集中裸土、无水土流失、无枯枝败叶”的四无目标。</w:t>
            </w:r>
          </w:p>
        </w:tc>
      </w:tr>
      <w:tr>
        <w:tblPrEx>
          <w:tblCellMar>
            <w:top w:w="0" w:type="dxa"/>
            <w:left w:w="108" w:type="dxa"/>
            <w:bottom w:w="0" w:type="dxa"/>
            <w:right w:w="108" w:type="dxa"/>
          </w:tblCellMar>
        </w:tblPrEx>
        <w:trPr>
          <w:gridAfter w:val="1"/>
          <w:wAfter w:w="20" w:type="dxa"/>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89"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758"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gridAfter w:val="1"/>
          <w:wAfter w:w="20" w:type="dxa"/>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工程量</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55公里7条区管河道</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textAlignment w:val="center"/>
              <w:rPr>
                <w:rFonts w:hint="eastAsia" w:ascii="仿宋_GB2312" w:hAnsi="宋体" w:eastAsia="仿宋_GB2312" w:cs="宋体"/>
                <w:kern w:val="0"/>
                <w:szCs w:val="21"/>
              </w:rPr>
            </w:pPr>
            <w:r>
              <w:rPr>
                <w:rFonts w:hint="eastAsia" w:ascii="宋体" w:hAnsi="宋体" w:cs="宋体"/>
                <w:color w:val="000000"/>
                <w:kern w:val="0"/>
                <w:sz w:val="20"/>
                <w:szCs w:val="20"/>
                <w:lang w:bidi="ar"/>
              </w:rPr>
              <w:t>质量指标</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验收合格率</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工程进度</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全年度进行河道及岸坡堤顶植物维护养护工作。</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pStyle w:val="3"/>
              <w:rPr>
                <w:rFonts w:hint="eastAsia"/>
              </w:rPr>
            </w:pPr>
          </w:p>
          <w:p>
            <w:pPr>
              <w:rPr>
                <w:rFonts w:hint="eastAsia"/>
              </w:rPr>
            </w:pPr>
          </w:p>
        </w:tc>
      </w:tr>
      <w:tr>
        <w:tblPrEx>
          <w:tblCellMar>
            <w:top w:w="0" w:type="dxa"/>
            <w:left w:w="108" w:type="dxa"/>
            <w:bottom w:w="0" w:type="dxa"/>
            <w:right w:w="108" w:type="dxa"/>
          </w:tblCellMar>
        </w:tblPrEx>
        <w:trPr>
          <w:gridAfter w:val="1"/>
          <w:wAfter w:w="20" w:type="dxa"/>
          <w:trHeight w:val="8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 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支付进度</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资金发放按工程量进度顺利开展</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2024年12月底完成支付</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53" w:type="dxa"/>
            <w:tcBorders>
              <w:top w:val="single" w:color="auto" w:sz="4" w:space="0"/>
              <w:left w:val="nil"/>
              <w:bottom w:val="sing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gridAfter w:val="1"/>
          <w:wAfter w:w="20" w:type="dxa"/>
          <w:trHeight w:val="6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控制费用在预算内</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rPr>
              <w:t>532.82</w:t>
            </w:r>
            <w:r>
              <w:rPr>
                <w:rFonts w:hint="eastAsia" w:ascii="仿宋_GB2312" w:hAnsi="宋体" w:eastAsia="仿宋_GB2312" w:cs="宋体"/>
                <w:kern w:val="0"/>
                <w:szCs w:val="21"/>
              </w:rPr>
              <w:t>万元</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rPr>
              <w:t>532.82</w:t>
            </w:r>
            <w:r>
              <w:rPr>
                <w:rFonts w:hint="eastAsia" w:ascii="仿宋_GB2312" w:hAnsi="宋体" w:eastAsia="仿宋_GB2312" w:cs="宋体"/>
                <w:kern w:val="0"/>
                <w:szCs w:val="21"/>
              </w:rPr>
              <w:t>万元</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1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最大限度的满足河西地区人民对河道生态环境改善提高的需求。</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改善百姓生活，提升百姓的幸福感、获得感。</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1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5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收益群体满意度</w:t>
            </w:r>
          </w:p>
        </w:tc>
        <w:tc>
          <w:tcPr>
            <w:tcW w:w="18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ab/>
            </w:r>
            <w:r>
              <w:rPr>
                <w:rFonts w:hint="eastAsia" w:ascii="仿宋_GB2312" w:hAnsi="宋体" w:eastAsia="仿宋_GB2312" w:cs="宋体"/>
                <w:kern w:val="0"/>
                <w:szCs w:val="21"/>
              </w:rPr>
              <w:t>≥</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2066" w:hRule="exact"/>
          <w:jc w:val="center"/>
        </w:trPr>
        <w:tc>
          <w:tcPr>
            <w:tcW w:w="661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6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99.8</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年初预算指标</w:t>
            </w:r>
            <w:r>
              <w:rPr>
                <w:rFonts w:hint="eastAsia" w:ascii="仿宋_GB2312" w:hAnsi="宋体" w:eastAsia="仿宋_GB2312" w:cs="宋体"/>
                <w:kern w:val="0"/>
                <w:szCs w:val="21"/>
              </w:rPr>
              <w:t>540.285</w:t>
            </w:r>
            <w:r>
              <w:rPr>
                <w:rFonts w:hint="eastAsia" w:ascii="仿宋_GB2312" w:hAnsi="宋体" w:eastAsia="仿宋_GB2312" w:cs="宋体"/>
                <w:kern w:val="0"/>
                <w:szCs w:val="21"/>
                <w:lang w:val="en-US" w:eastAsia="zh-CN"/>
              </w:rPr>
              <w:t>万元，年终结算审核金额</w:t>
            </w:r>
            <w:r>
              <w:rPr>
                <w:rFonts w:hint="eastAsia"/>
              </w:rPr>
              <w:t>532.82</w:t>
            </w:r>
            <w:r>
              <w:rPr>
                <w:rFonts w:hint="eastAsia" w:ascii="仿宋_GB2312" w:hAnsi="宋体" w:eastAsia="仿宋_GB2312" w:cs="宋体"/>
                <w:kern w:val="0"/>
                <w:szCs w:val="21"/>
                <w:lang w:eastAsia="zh-CN"/>
              </w:rPr>
              <w:t>万元</w:t>
            </w:r>
          </w:p>
        </w:tc>
      </w:tr>
    </w:tbl>
    <w:p>
      <w:pPr>
        <w:rPr>
          <w:rFonts w:hint="eastAsia" w:ascii="仿宋_GB2312" w:eastAsia="仿宋_GB2312"/>
          <w:vanish/>
          <w:sz w:val="32"/>
          <w:szCs w:val="32"/>
        </w:rPr>
      </w:pPr>
    </w:p>
    <w:p/>
    <w:p>
      <w:pPr>
        <w:spacing w:line="240" w:lineRule="exact"/>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spacing w:line="480" w:lineRule="exact"/>
        <w:rPr>
          <w:rFonts w:hint="eastAsia" w:ascii="方正小标宋简体" w:hAnsi="黑体" w:eastAsia="方正小标宋简体"/>
          <w:sz w:val="36"/>
          <w:szCs w:val="36"/>
        </w:rPr>
      </w:pP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10341" w:type="dxa"/>
        <w:tblInd w:w="-735" w:type="dxa"/>
        <w:tblLayout w:type="fixed"/>
        <w:tblCellMar>
          <w:top w:w="0" w:type="dxa"/>
          <w:left w:w="108" w:type="dxa"/>
          <w:bottom w:w="0" w:type="dxa"/>
          <w:right w:w="108" w:type="dxa"/>
        </w:tblCellMar>
      </w:tblPr>
      <w:tblGrid>
        <w:gridCol w:w="585"/>
        <w:gridCol w:w="975"/>
        <w:gridCol w:w="1105"/>
        <w:gridCol w:w="727"/>
        <w:gridCol w:w="853"/>
        <w:gridCol w:w="274"/>
        <w:gridCol w:w="1132"/>
        <w:gridCol w:w="1127"/>
        <w:gridCol w:w="704"/>
        <w:gridCol w:w="165"/>
        <w:gridCol w:w="567"/>
        <w:gridCol w:w="114"/>
        <w:gridCol w:w="879"/>
        <w:gridCol w:w="1134"/>
      </w:tblGrid>
      <w:tr>
        <w:tblPrEx>
          <w:tblCellMar>
            <w:top w:w="0" w:type="dxa"/>
            <w:left w:w="108" w:type="dxa"/>
            <w:bottom w:w="0" w:type="dxa"/>
            <w:right w:w="108" w:type="dxa"/>
          </w:tblCellMar>
        </w:tblPrEx>
        <w:trPr>
          <w:trHeight w:val="419"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87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zCs w:val="18"/>
              </w:rPr>
              <w:t>2024年河道水环境应急保障项目</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35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20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79.86</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79.86</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99.8</w:t>
            </w:r>
            <w:r>
              <w:rPr>
                <w:rFonts w:hint="eastAsia" w:ascii="仿宋_GB2312" w:hAnsi="宋体" w:eastAsia="仿宋_GB2312" w:cs="宋体"/>
                <w:kern w:val="0"/>
                <w:szCs w:val="21"/>
              </w:rPr>
              <w:t>%</w:t>
            </w:r>
          </w:p>
        </w:tc>
        <w:tc>
          <w:tcPr>
            <w:tcW w:w="20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9.8</w:t>
            </w:r>
          </w:p>
        </w:tc>
      </w:tr>
      <w:tr>
        <w:tblPrEx>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79.86</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79.86</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99.8</w:t>
            </w:r>
            <w:r>
              <w:rPr>
                <w:rFonts w:hint="eastAsia" w:ascii="仿宋_GB2312" w:hAnsi="宋体" w:eastAsia="仿宋_GB2312" w:cs="宋体"/>
                <w:kern w:val="0"/>
                <w:szCs w:val="21"/>
              </w:rPr>
              <w:t>%</w:t>
            </w:r>
          </w:p>
        </w:tc>
        <w:tc>
          <w:tcPr>
            <w:tcW w:w="20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20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20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6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485"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hint="eastAsia" w:ascii="仿宋_GB2312" w:hAnsi="宋体" w:eastAsia="仿宋_GB2312" w:cs="宋体"/>
                <w:kern w:val="0"/>
                <w:szCs w:val="21"/>
              </w:rPr>
            </w:pPr>
            <w:r>
              <w:rPr>
                <w:rFonts w:hint="eastAsia" w:ascii="仿宋_GB2312" w:hAnsi="宋体" w:eastAsia="仿宋_GB2312" w:cs="宋体"/>
                <w:szCs w:val="18"/>
              </w:rPr>
              <w:t>根据永定河以西地区市政基础设施和河道基本情况，为了保障我区河西地区河道不出现黑臭水体、小微水体及河西河道考核断面达标，需定期对部分河道雨污合流排水口、河道积水等进行抽排，确保河西地区水环境达标。</w:t>
            </w:r>
          </w:p>
        </w:tc>
        <w:tc>
          <w:tcPr>
            <w:tcW w:w="4690" w:type="dxa"/>
            <w:gridSpan w:val="7"/>
            <w:tcBorders>
              <w:top w:val="single" w:color="auto" w:sz="4" w:space="0"/>
              <w:left w:val="nil"/>
              <w:bottom w:val="single" w:color="auto" w:sz="4" w:space="0"/>
              <w:right w:val="single" w:color="auto" w:sz="4" w:space="0"/>
            </w:tcBorders>
            <w:noWrap w:val="0"/>
            <w:vAlign w:val="center"/>
          </w:tcPr>
          <w:p>
            <w:pPr>
              <w:spacing w:line="400" w:lineRule="exact"/>
              <w:ind w:firstLine="420" w:firstLineChars="200"/>
              <w:rPr>
                <w:rFonts w:hint="eastAsia" w:ascii="仿宋_GB2312" w:hAnsi="宋体" w:eastAsia="仿宋_GB2312" w:cs="宋体"/>
                <w:kern w:val="0"/>
                <w:szCs w:val="21"/>
              </w:rPr>
            </w:pPr>
            <w:r>
              <w:rPr>
                <w:rFonts w:hint="eastAsia" w:ascii="仿宋_GB2312" w:hAnsi="宋体" w:eastAsia="仿宋_GB2312" w:cs="宋体"/>
                <w:szCs w:val="21"/>
              </w:rPr>
              <w:t>2024年较好地完成了涉及断面应急保障点位。一个为永定河灌渠，该点位位于河道终点与大兴交界处；另外，佃起河断面考核点位作为应急处理点位。涉及河道水体保障的河道为为小清河（丰台段），九子河等其他突发情况河道。</w:t>
            </w:r>
            <w:r>
              <w:rPr>
                <w:rFonts w:hint="eastAsia" w:ascii="仿宋_GB2312" w:hAnsi="宋体" w:eastAsia="仿宋_GB2312" w:cs="宋体"/>
                <w:szCs w:val="18"/>
              </w:rPr>
              <w:t>确保了河西地区水环境达标。</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抽排点位数量</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人工数量</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4194</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4194</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柴油使用量</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62901</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62901</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9"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指标1：达到地表水环境质量标准(GB3838-2002)</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达到地表水环境质量标准(GB3838-2002)</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达到地表水环境质量标准(GB3838-2002)</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0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抽排时间</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定期抽排</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2</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2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控制在预算范围内</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79.86万元</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控制在预算范围内</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减免断面不合格补贴。</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0元</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0元</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71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有效的防止市区两级黑臭水体反弹</w:t>
            </w:r>
          </w:p>
        </w:tc>
        <w:tc>
          <w:tcPr>
            <w:tcW w:w="14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打造水清岸绿、安全宜人的生态河湖环境</w:t>
            </w:r>
          </w:p>
        </w:tc>
        <w:tc>
          <w:tcPr>
            <w:tcW w:w="199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打造水清岸绿、安全宜人的生态河湖环境</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299" w:hRule="exact"/>
        </w:trPr>
        <w:tc>
          <w:tcPr>
            <w:tcW w:w="7647"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总分</w:t>
            </w:r>
          </w:p>
        </w:tc>
        <w:tc>
          <w:tcPr>
            <w:tcW w:w="5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100</w:t>
            </w:r>
          </w:p>
        </w:tc>
        <w:tc>
          <w:tcPr>
            <w:tcW w:w="99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color w:val="000000"/>
                <w:kern w:val="0"/>
                <w:szCs w:val="21"/>
              </w:rPr>
            </w:pPr>
            <w:r>
              <w:rPr>
                <w:rFonts w:hint="eastAsia" w:ascii="仿宋_GB2312" w:hAnsi="宋体" w:eastAsia="仿宋_GB2312" w:cs="宋体"/>
                <w:b/>
                <w:bCs/>
                <w:kern w:val="0"/>
                <w:szCs w:val="21"/>
                <w:lang w:val="en-US" w:eastAsia="zh-CN"/>
              </w:rPr>
              <w:t>99.8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rPr>
            </w:pPr>
            <w:r>
              <w:rPr>
                <w:rFonts w:hint="eastAsia" w:ascii="仿宋_GB2312" w:hAnsi="宋体" w:eastAsia="仿宋_GB2312" w:cs="宋体"/>
                <w:kern w:val="0"/>
                <w:szCs w:val="21"/>
                <w:lang w:val="en-US" w:eastAsia="zh-CN"/>
              </w:rPr>
              <w:t>年初预算指标80万元，年终结算审核金额</w:t>
            </w:r>
            <w:r>
              <w:rPr>
                <w:rFonts w:hint="eastAsia" w:ascii="仿宋_GB2312" w:hAnsi="宋体" w:eastAsia="仿宋_GB2312" w:cs="宋体"/>
                <w:kern w:val="0"/>
                <w:szCs w:val="21"/>
              </w:rPr>
              <w:t>79.86</w:t>
            </w:r>
            <w:r>
              <w:rPr>
                <w:rFonts w:hint="eastAsia" w:ascii="仿宋_GB2312" w:hAnsi="宋体" w:eastAsia="仿宋_GB2312" w:cs="宋体"/>
                <w:kern w:val="0"/>
                <w:szCs w:val="21"/>
                <w:lang w:eastAsia="zh-CN"/>
              </w:rPr>
              <w:t>万</w:t>
            </w: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spacing w:line="240" w:lineRule="exact"/>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rPr>
          <w:rFonts w:hint="eastAsia" w:ascii="仿宋_GB2312" w:hAnsi="宋体" w:eastAsia="仿宋_GB2312"/>
          <w:sz w:val="30"/>
          <w:szCs w:val="30"/>
        </w:rPr>
      </w:pPr>
    </w:p>
    <w:p>
      <w:pPr>
        <w:pStyle w:val="3"/>
        <w:rPr>
          <w:rFonts w:hint="eastAsia" w:ascii="仿宋_GB2312" w:hAnsi="宋体" w:eastAsia="仿宋_GB2312"/>
          <w:sz w:val="30"/>
          <w:szCs w:val="30"/>
        </w:rPr>
      </w:pPr>
    </w:p>
    <w:p>
      <w:pPr>
        <w:spacing w:line="480" w:lineRule="exact"/>
        <w:ind w:firstLine="2880" w:firstLineChars="800"/>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hint="eastAsia" w:ascii="仿宋_GB2312" w:hAnsi="宋体" w:eastAsia="仿宋_GB2312"/>
          <w:sz w:val="30"/>
          <w:szCs w:val="30"/>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6"/>
        <w:tblW w:w="9058" w:type="dxa"/>
        <w:jc w:val="center"/>
        <w:tblLayout w:type="fixed"/>
        <w:tblCellMar>
          <w:top w:w="0" w:type="dxa"/>
          <w:left w:w="108" w:type="dxa"/>
          <w:bottom w:w="0" w:type="dxa"/>
          <w:right w:w="108" w:type="dxa"/>
        </w:tblCellMar>
      </w:tblPr>
      <w:tblGrid>
        <w:gridCol w:w="585"/>
        <w:gridCol w:w="747"/>
        <w:gridCol w:w="1202"/>
        <w:gridCol w:w="858"/>
        <w:gridCol w:w="627"/>
        <w:gridCol w:w="500"/>
        <w:gridCol w:w="983"/>
        <w:gridCol w:w="1750"/>
        <w:gridCol w:w="555"/>
        <w:gridCol w:w="675"/>
        <w:gridCol w:w="556"/>
        <w:gridCol w:w="20"/>
      </w:tblGrid>
      <w:tr>
        <w:tblPrEx>
          <w:tblCellMar>
            <w:top w:w="0" w:type="dxa"/>
            <w:left w:w="108" w:type="dxa"/>
            <w:bottom w:w="0" w:type="dxa"/>
            <w:right w:w="108" w:type="dxa"/>
          </w:tblCellMar>
        </w:tblPrEx>
        <w:trPr>
          <w:gridAfter w:val="1"/>
          <w:wAfter w:w="20" w:type="dxa"/>
          <w:trHeight w:val="371" w:hRule="exac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zCs w:val="21"/>
              </w:rPr>
              <w:t>蟒牛河污水收集沟渗漏防治项目</w:t>
            </w:r>
          </w:p>
        </w:tc>
      </w:tr>
      <w:tr>
        <w:tblPrEx>
          <w:tblCellMar>
            <w:top w:w="0" w:type="dxa"/>
            <w:left w:w="108" w:type="dxa"/>
            <w:bottom w:w="0" w:type="dxa"/>
            <w:right w:w="108" w:type="dxa"/>
          </w:tblCellMar>
        </w:tblPrEx>
        <w:trPr>
          <w:gridAfter w:val="1"/>
          <w:wAfter w:w="20" w:type="dxa"/>
          <w:trHeight w:val="581" w:hRule="exact"/>
          <w:jc w:val="center"/>
        </w:trPr>
        <w:tc>
          <w:tcPr>
            <w:tcW w:w="13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7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7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78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丰台区河道管理二所</w:t>
            </w:r>
          </w:p>
        </w:tc>
      </w:tr>
      <w:tr>
        <w:tblPrEx>
          <w:tblCellMar>
            <w:top w:w="0" w:type="dxa"/>
            <w:left w:w="108" w:type="dxa"/>
            <w:bottom w:w="0" w:type="dxa"/>
            <w:right w:w="108" w:type="dxa"/>
          </w:tblCellMar>
        </w:tblPrEx>
        <w:trPr>
          <w:trHeight w:val="722" w:hRule="exact"/>
          <w:jc w:val="center"/>
        </w:trPr>
        <w:tc>
          <w:tcPr>
            <w:tcW w:w="13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83"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7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5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576" w:type="dxa"/>
            <w:gridSpan w:val="2"/>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463" w:hRule="exac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31.5</w:t>
            </w:r>
          </w:p>
        </w:tc>
        <w:tc>
          <w:tcPr>
            <w:tcW w:w="1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31.5 </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31.5</w:t>
            </w:r>
          </w:p>
        </w:tc>
        <w:tc>
          <w:tcPr>
            <w:tcW w:w="1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31.5</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5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20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9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17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p>
        </w:tc>
        <w:tc>
          <w:tcPr>
            <w:tcW w:w="5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5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gridAfter w:val="1"/>
          <w:wAfter w:w="20" w:type="dxa"/>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1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gridAfter w:val="1"/>
          <w:wAfter w:w="20" w:type="dxa"/>
          <w:trHeight w:val="132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491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完成施工导流、拆除旧收集沟挡墙463米，新建混凝土挡墙463米并更新混凝土盖板，改建砼污水检查井1座。 有效削减污水溢流污染河道，改善流域生态环境。削减入河溢流污染，保障蟒牛河水质全年平均稳定达到水质断面考核标准要求。</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spacing w:line="240" w:lineRule="exact"/>
              <w:rPr>
                <w:rFonts w:hint="eastAsia" w:ascii="仿宋_GB2312" w:hAnsi="宋体" w:eastAsia="仿宋_GB2312" w:cs="宋体"/>
                <w:kern w:val="0"/>
                <w:szCs w:val="21"/>
              </w:rPr>
            </w:pPr>
          </w:p>
        </w:tc>
        <w:tc>
          <w:tcPr>
            <w:tcW w:w="35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通过此次拆除并新建收集沟挡墙,实现了削减污水溢流污染河道，改善流域生态环境。削减入河溢流污染，保障蟒牛河水质全年平均稳定达到水质断面考核标准要求。</w:t>
            </w:r>
          </w:p>
          <w:p>
            <w:pPr>
              <w:widowControl/>
              <w:spacing w:line="240" w:lineRule="exact"/>
              <w:rPr>
                <w:rFonts w:hint="eastAsia" w:ascii="仿宋_GB2312" w:hAnsi="宋体" w:eastAsia="仿宋_GB2312" w:cs="宋体"/>
                <w:kern w:val="0"/>
                <w:szCs w:val="21"/>
              </w:rPr>
            </w:pPr>
          </w:p>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0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gridAfter w:val="1"/>
          <w:wAfter w:w="20" w:type="dxa"/>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拆除并新建收集沟</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463米</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4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验收合格率</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合格率</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25</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9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工程进度</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2023年9月20日开工，2023年10月20日完工</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控制费用在预算内</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31.5万元</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31.5万元</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12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4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减少河道污水外溢，使断面考核达标，减免断面不合格补贴。</w:t>
            </w:r>
          </w:p>
        </w:tc>
        <w:tc>
          <w:tcPr>
            <w:tcW w:w="14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0元</w:t>
            </w:r>
          </w:p>
        </w:tc>
        <w:tc>
          <w:tcPr>
            <w:tcW w:w="17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0元</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r>
        <w:tblPrEx>
          <w:tblCellMar>
            <w:top w:w="0" w:type="dxa"/>
            <w:left w:w="108" w:type="dxa"/>
            <w:bottom w:w="0" w:type="dxa"/>
            <w:right w:w="108" w:type="dxa"/>
          </w:tblCellMar>
        </w:tblPrEx>
        <w:trPr>
          <w:gridAfter w:val="1"/>
          <w:wAfter w:w="20" w:type="dxa"/>
          <w:trHeight w:val="477" w:hRule="exact"/>
          <w:jc w:val="center"/>
        </w:trPr>
        <w:tc>
          <w:tcPr>
            <w:tcW w:w="725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5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55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520" w:lineRule="exact"/>
        <w:rPr>
          <w:rFonts w:hint="eastAsia" w:ascii="仿宋_GB2312" w:hAnsi="宋体" w:eastAsia="仿宋_GB2312" w:cs="宋体"/>
          <w:color w:val="000000"/>
          <w:kern w:val="0"/>
          <w:sz w:val="32"/>
          <w:szCs w:val="32"/>
        </w:rPr>
      </w:pPr>
    </w:p>
    <w:p/>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C4FC6"/>
    <w:rsid w:val="2C4C025C"/>
    <w:rsid w:val="379F0272"/>
    <w:rsid w:val="475C491C"/>
    <w:rsid w:val="58F8346E"/>
    <w:rsid w:val="6CAE0617"/>
    <w:rsid w:val="7EE3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Body Text"/>
    <w:basedOn w:val="1"/>
    <w:next w:val="1"/>
    <w:qFormat/>
    <w:uiPriority w:val="0"/>
    <w:pPr>
      <w:spacing w:before="0" w:after="140" w:line="276" w:lineRule="auto"/>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2025-12-12T02:49:00Z</dcterms:created>
  <dc:creator>cwdn</dc:creator>
  <cp:lastModifiedBy>H</cp:lastModifiedBy>
  <dcterms:modified xsi:type="dcterms:W3CDTF">2025-12-16T01:31:54Z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