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2019年行政执法统计年报</w:t>
      </w:r>
    </w:p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  <w:bookmarkStart w:id="0" w:name="_GoBack"/>
      <w:bookmarkEnd w:id="0"/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1、行政执法机关的执法主体名称和数量情况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default" w:ascii="仿宋_GB2312" w:hAnsi="Times New Roman" w:eastAsia="仿宋_GB2312"/>
          <w:sz w:val="30"/>
          <w:szCs w:val="30"/>
        </w:rPr>
      </w:pPr>
      <w:r>
        <w:rPr>
          <w:rFonts w:hint="default" w:ascii="仿宋_GB2312" w:hAnsi="Times New Roman" w:eastAsia="仿宋_GB2312"/>
          <w:sz w:val="30"/>
          <w:szCs w:val="30"/>
        </w:rPr>
        <w:t>执法主体名称：北京市丰台区人民政府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方庄地区</w:t>
      </w:r>
      <w:r>
        <w:rPr>
          <w:rFonts w:hint="default" w:ascii="仿宋_GB2312" w:hAnsi="Times New Roman" w:eastAsia="仿宋_GB2312"/>
          <w:sz w:val="30"/>
          <w:szCs w:val="30"/>
        </w:rPr>
        <w:t>办事处。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default" w:ascii="仿宋_GB2312" w:hAnsi="Times New Roman" w:eastAsia="仿宋_GB2312"/>
          <w:sz w:val="30"/>
          <w:szCs w:val="30"/>
        </w:rPr>
        <w:t>执法主体数量：1个。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2、各执法主体的执法岗位设置及执法人员在岗情况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方庄地区执法队设置有队长、副队长、内勤、法制及一线执法岗位。根据丰台区城市管理综合行政执法局及方庄地区办事处整体安排，1人调入方庄地区办事处综合执法平台工作，2人调入办事处党群工作办公室学习交流，全年实际在岗执法力量平均为17人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3、执法力量投入情况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在岗执法队员17人，全部投入行政执法工作。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4、政务服务事项的办理情况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lang w:eastAsia="zh-CN"/>
        </w:rPr>
        <w:t>方庄地区</w:t>
      </w:r>
      <w:r>
        <w:rPr>
          <w:rFonts w:hint="default" w:ascii="仿宋_GB2312" w:hAnsi="Times New Roman" w:eastAsia="仿宋_GB2312"/>
          <w:sz w:val="30"/>
          <w:szCs w:val="30"/>
        </w:rPr>
        <w:t>政务中心主要面向群众办理养老助残、医疗卫生、住房保障、社会保障、退役军人服务等政务服务，受理民政、残联、卫计、社保、医保、退役军人、工会、财税、交通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等</w:t>
      </w:r>
      <w:r>
        <w:rPr>
          <w:rFonts w:hint="default" w:ascii="仿宋_GB2312" w:hAnsi="Times New Roman" w:eastAsia="仿宋_GB2312"/>
          <w:sz w:val="30"/>
          <w:szCs w:val="30"/>
        </w:rPr>
        <w:t>业务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5、执法检查计划执行情况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2019年度方庄地区执法队共完成行政执法检查1200家次，开展各项整治900余次，出动执法队员4500余人次，执法车1100余台次，保安及农民工4000余人次。全天候多方位巡查整治辖区内环境秩序问题：共巡查一类大街8300余条次，重点点位4900余次。主要针对疫情防控方面、旅游管理方面、城乡规划管理方面、工商行政管理方面、交通运输管理方面、停车管理方面、园林绿化管理方面、施工现场管理方面、环境保护管理方面、市政管理方面、市容环境卫生方面、公用事业管理等方面做好执法检查工作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6、行政处罚、行政强制等案件的办理情况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2019年方庄执法队共立案753起，总罚款额为676050元，依照一般程序立案399起，其中违法建设14卷，责改卷49卷，行政处罚657050元。依照简易程序立案8起，行政处罚1700元。小票处罚346起，行政处罚17300元。无行政强制案件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7、投诉、举报案件的受理和分类办理情况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执法队共接收并处理12345热线举报459件，接收并处理96310系统举报件624件。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8、行政执法机关认为需要公示的其他情况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无。</w:t>
      </w: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hint="eastAsia" w:ascii="仿宋_GB2312" w:hAnsi="Times New Roman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36477"/>
    <w:rsid w:val="002004E0"/>
    <w:rsid w:val="004137A7"/>
    <w:rsid w:val="004A5267"/>
    <w:rsid w:val="00614812"/>
    <w:rsid w:val="006C72AB"/>
    <w:rsid w:val="007E2CE0"/>
    <w:rsid w:val="008D7BDD"/>
    <w:rsid w:val="009B0826"/>
    <w:rsid w:val="00AB4AC8"/>
    <w:rsid w:val="00B370DC"/>
    <w:rsid w:val="00B57553"/>
    <w:rsid w:val="00DD2BE9"/>
    <w:rsid w:val="00DD6200"/>
    <w:rsid w:val="00DF245B"/>
    <w:rsid w:val="00FC0CD4"/>
    <w:rsid w:val="02CA3EBB"/>
    <w:rsid w:val="049C03E8"/>
    <w:rsid w:val="058122CB"/>
    <w:rsid w:val="06142771"/>
    <w:rsid w:val="0CB04306"/>
    <w:rsid w:val="0F0720BF"/>
    <w:rsid w:val="21A9738B"/>
    <w:rsid w:val="26EE34B3"/>
    <w:rsid w:val="2D517889"/>
    <w:rsid w:val="319D1D25"/>
    <w:rsid w:val="3A6611E6"/>
    <w:rsid w:val="3BDA122C"/>
    <w:rsid w:val="43B64FF1"/>
    <w:rsid w:val="45E26D3B"/>
    <w:rsid w:val="49D013D3"/>
    <w:rsid w:val="4AFD45E0"/>
    <w:rsid w:val="4D1D4705"/>
    <w:rsid w:val="51E4315A"/>
    <w:rsid w:val="5E5B3AB6"/>
    <w:rsid w:val="60225E7C"/>
    <w:rsid w:val="611B75EC"/>
    <w:rsid w:val="6650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TotalTime>2</TotalTime>
  <ScaleCrop>false</ScaleCrop>
  <LinksUpToDate>false</LinksUpToDate>
  <CharactersWithSpaces>768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2021-08-15T08:21:00Z</dcterms:created>
  <dc:creator>dell</dc:creator>
  <cp:lastModifiedBy>一生何求</cp:lastModifiedBy>
  <dcterms:modified xsi:type="dcterms:W3CDTF">2021-09-26T07:38:31Z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FA81C865B5A24A96A8395396905440DA</vt:lpwstr>
  </property>
</Properties>
</file>