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9A3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 w:eastAsia="zh-CN"/>
        </w:rPr>
      </w:pPr>
      <w:r>
        <w:rPr>
          <w:rFonts w:hint="eastAsia" w:ascii="方正小标宋简体" w:hAnsi="方正小标宋简体" w:eastAsia="方正小标宋简体" w:cs="方正小标宋简体"/>
          <w:color w:val="auto"/>
          <w:sz w:val="44"/>
          <w:szCs w:val="44"/>
          <w:highlight w:val="none"/>
          <w:lang w:val="en" w:eastAsia="zh-CN"/>
        </w:rPr>
        <w:t>北京市丰台区人民政府花乡街道办事处</w:t>
      </w:r>
    </w:p>
    <w:p w14:paraId="3E171D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 w:eastAsia="zh-CN"/>
        </w:rPr>
      </w:pPr>
      <w:r>
        <w:rPr>
          <w:rFonts w:hint="eastAsia" w:ascii="方正小标宋简体" w:hAnsi="方正小标宋简体" w:eastAsia="方正小标宋简体" w:cs="方正小标宋简体"/>
          <w:color w:val="auto"/>
          <w:sz w:val="44"/>
          <w:szCs w:val="44"/>
          <w:highlight w:val="none"/>
          <w:lang w:val="en" w:eastAsia="zh-CN"/>
        </w:rPr>
        <w:t>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lang w:val="en" w:eastAsia="zh-CN"/>
        </w:rPr>
        <w:t>年度行政执法统计年报</w:t>
      </w:r>
    </w:p>
    <w:p w14:paraId="3A342A43">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color w:val="000000"/>
          <w:kern w:val="0"/>
          <w:sz w:val="32"/>
          <w:szCs w:val="24"/>
          <w:highlight w:val="none"/>
          <w:lang w:val="en" w:eastAsia="zh-CN" w:bidi="ar-SA"/>
        </w:rPr>
      </w:pPr>
    </w:p>
    <w:p w14:paraId="19FEE54F">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黑体" w:hAnsi="黑体" w:eastAsia="黑体" w:cs="黑体"/>
          <w:color w:val="auto"/>
          <w:kern w:val="2"/>
          <w:sz w:val="32"/>
          <w:szCs w:val="32"/>
          <w:highlight w:val="none"/>
          <w:lang w:val="en" w:eastAsia="zh-CN" w:bidi="ar-SA"/>
        </w:rPr>
      </w:pPr>
      <w:r>
        <w:rPr>
          <w:rFonts w:hint="default" w:ascii="Times New Roman" w:hAnsi="Times New Roman" w:eastAsia="黑体" w:cs="Times New Roman"/>
          <w:color w:val="000000"/>
          <w:kern w:val="0"/>
          <w:sz w:val="32"/>
          <w:szCs w:val="24"/>
          <w:highlight w:val="none"/>
          <w:lang w:val="en" w:eastAsia="zh-CN" w:bidi="ar-SA"/>
        </w:rPr>
        <w:t>一</w:t>
      </w:r>
      <w:r>
        <w:rPr>
          <w:rFonts w:hint="default" w:ascii="黑体" w:hAnsi="黑体" w:eastAsia="黑体" w:cs="黑体"/>
          <w:color w:val="auto"/>
          <w:kern w:val="2"/>
          <w:sz w:val="32"/>
          <w:szCs w:val="32"/>
          <w:highlight w:val="none"/>
          <w:lang w:val="en" w:eastAsia="zh-CN" w:bidi="ar-SA"/>
        </w:rPr>
        <w:t>、行政执法机关的执法主体名称和数量情况</w:t>
      </w:r>
    </w:p>
    <w:p w14:paraId="47118B13">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本部门现存行政执法主体1家，名称为北京市丰台区人民政府花乡街道办事处。</w:t>
      </w:r>
    </w:p>
    <w:p w14:paraId="584F7CC5">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color w:val="000000"/>
          <w:kern w:val="0"/>
          <w:sz w:val="32"/>
          <w:szCs w:val="24"/>
          <w:highlight w:val="none"/>
          <w:lang w:val="en" w:eastAsia="zh-CN" w:bidi="ar-SA"/>
        </w:rPr>
      </w:pPr>
      <w:r>
        <w:rPr>
          <w:rFonts w:hint="default" w:ascii="Times New Roman" w:hAnsi="Times New Roman" w:eastAsia="黑体" w:cs="Times New Roman"/>
          <w:color w:val="000000"/>
          <w:kern w:val="0"/>
          <w:sz w:val="32"/>
          <w:szCs w:val="24"/>
          <w:highlight w:val="none"/>
          <w:lang w:val="en" w:eastAsia="zh-CN" w:bidi="ar-SA"/>
        </w:rPr>
        <w:t>二、各执法主体的执法岗位设置及执法人员在岗情况</w:t>
      </w:r>
    </w:p>
    <w:p w14:paraId="2351FCA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北京市丰台区人民政府花乡街道办事处共设置A岗执法岗位2种，为街乡综合执法岗。A类街乡综合执法岗</w:t>
      </w:r>
      <w:r>
        <w:rPr>
          <w:rFonts w:hint="eastAsia" w:ascii="仿宋_GB2312" w:hAnsi="仿宋_GB2312" w:eastAsia="仿宋_GB2312" w:cs="仿宋_GB2312"/>
          <w:kern w:val="2"/>
          <w:sz w:val="32"/>
          <w:szCs w:val="32"/>
          <w:lang w:val="en-US" w:eastAsia="zh-CN" w:bidi="ar-SA"/>
        </w:rPr>
        <w:t>(业务承办）</w:t>
      </w:r>
      <w:r>
        <w:rPr>
          <w:rFonts w:hint="eastAsia" w:ascii="仿宋_GB2312" w:hAnsi="仿宋_GB2312" w:eastAsia="仿宋_GB2312" w:cs="仿宋_GB2312"/>
          <w:kern w:val="2"/>
          <w:sz w:val="32"/>
          <w:szCs w:val="32"/>
          <w:lang w:val="en" w:eastAsia="zh-CN" w:bidi="ar-SA"/>
        </w:rPr>
        <w:t>设置2</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 w:eastAsia="zh-CN" w:bidi="ar-SA"/>
        </w:rPr>
        <w:t>人，A类街乡综合执法岗</w:t>
      </w:r>
      <w:r>
        <w:rPr>
          <w:rFonts w:hint="eastAsia" w:ascii="仿宋_GB2312" w:hAnsi="仿宋_GB2312" w:eastAsia="仿宋_GB2312" w:cs="仿宋_GB2312"/>
          <w:kern w:val="2"/>
          <w:sz w:val="32"/>
          <w:szCs w:val="32"/>
          <w:lang w:val="en-US" w:eastAsia="zh-CN" w:bidi="ar-SA"/>
        </w:rPr>
        <w:t>(审核决定）设置1人。</w:t>
      </w:r>
      <w:r>
        <w:rPr>
          <w:rFonts w:hint="eastAsia" w:ascii="仿宋_GB2312" w:hAnsi="仿宋_GB2312" w:eastAsia="仿宋_GB2312" w:cs="仿宋_GB2312"/>
          <w:kern w:val="2"/>
          <w:sz w:val="32"/>
          <w:szCs w:val="32"/>
          <w:lang w:val="en"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 w:eastAsia="zh-CN" w:bidi="ar-SA"/>
        </w:rPr>
        <w:t>年新入职</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 w:eastAsia="zh-CN" w:bidi="ar-SA"/>
        </w:rPr>
        <w:t>人，共有执法人员</w:t>
      </w:r>
      <w:r>
        <w:rPr>
          <w:rFonts w:hint="eastAsia" w:ascii="仿宋_GB2312" w:hAnsi="仿宋_GB2312" w:eastAsia="仿宋_GB2312" w:cs="仿宋_GB2312"/>
          <w:kern w:val="2"/>
          <w:sz w:val="32"/>
          <w:szCs w:val="32"/>
          <w:highlight w:val="none"/>
          <w:lang w:val="en-US" w:eastAsia="zh-CN" w:bidi="ar-SA"/>
        </w:rPr>
        <w:t>29</w:t>
      </w:r>
      <w:r>
        <w:rPr>
          <w:rFonts w:hint="eastAsia" w:ascii="仿宋_GB2312" w:hAnsi="仿宋_GB2312" w:eastAsia="仿宋_GB2312" w:cs="仿宋_GB2312"/>
          <w:kern w:val="2"/>
          <w:sz w:val="32"/>
          <w:szCs w:val="32"/>
          <w:lang w:val="en" w:eastAsia="zh-CN" w:bidi="ar-SA"/>
        </w:rPr>
        <w:t>人，实际取得执法资格证件并关联在岗人员2</w:t>
      </w: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kern w:val="2"/>
          <w:sz w:val="32"/>
          <w:szCs w:val="32"/>
          <w:lang w:val="en" w:eastAsia="zh-CN" w:bidi="ar-SA"/>
        </w:rPr>
        <w:t>人。</w:t>
      </w:r>
    </w:p>
    <w:p w14:paraId="756AF0D5">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color w:val="000000"/>
          <w:kern w:val="0"/>
          <w:sz w:val="32"/>
          <w:szCs w:val="24"/>
          <w:highlight w:val="none"/>
          <w:lang w:val="en" w:eastAsia="zh-CN" w:bidi="ar-SA"/>
        </w:rPr>
      </w:pPr>
      <w:r>
        <w:rPr>
          <w:rFonts w:hint="default" w:ascii="Times New Roman" w:hAnsi="Times New Roman" w:eastAsia="黑体" w:cs="Times New Roman"/>
          <w:color w:val="000000"/>
          <w:kern w:val="0"/>
          <w:sz w:val="32"/>
          <w:szCs w:val="24"/>
          <w:highlight w:val="none"/>
          <w:lang w:val="en" w:eastAsia="zh-CN" w:bidi="ar-SA"/>
        </w:rPr>
        <w:t>三、执法力量投入情况</w:t>
      </w:r>
    </w:p>
    <w:p w14:paraId="5DD9DE07">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A岗在岗执法人员在岗</w:t>
      </w:r>
      <w:r>
        <w:rPr>
          <w:rFonts w:hint="eastAsia" w:ascii="仿宋_GB2312" w:hAnsi="仿宋_GB2312" w:eastAsia="仿宋_GB2312" w:cs="仿宋_GB2312"/>
          <w:kern w:val="2"/>
          <w:sz w:val="32"/>
          <w:szCs w:val="32"/>
          <w:lang w:val="en-US" w:eastAsia="zh-CN" w:bidi="ar-SA"/>
        </w:rPr>
        <w:t>28</w:t>
      </w:r>
      <w:r>
        <w:rPr>
          <w:rFonts w:hint="eastAsia" w:ascii="仿宋_GB2312" w:hAnsi="仿宋_GB2312" w:eastAsia="仿宋_GB2312" w:cs="仿宋_GB2312"/>
          <w:kern w:val="2"/>
          <w:sz w:val="32"/>
          <w:szCs w:val="32"/>
          <w:lang w:val="en" w:eastAsia="zh-CN" w:bidi="ar-SA"/>
        </w:rPr>
        <w:t>人，参与行政执法工作。全年参与各类执法检查</w:t>
      </w:r>
      <w:r>
        <w:rPr>
          <w:rFonts w:hint="eastAsia" w:ascii="仿宋_GB2312" w:hAnsi="仿宋_GB2312" w:eastAsia="仿宋_GB2312" w:cs="仿宋_GB2312"/>
          <w:kern w:val="2"/>
          <w:sz w:val="32"/>
          <w:szCs w:val="32"/>
          <w:highlight w:val="none"/>
          <w:shd w:val="clear"/>
          <w:lang w:val="en-US" w:eastAsia="zh-CN" w:bidi="ar-SA"/>
        </w:rPr>
        <w:t>3045</w:t>
      </w:r>
      <w:r>
        <w:rPr>
          <w:rFonts w:hint="eastAsia" w:ascii="仿宋_GB2312" w:hAnsi="仿宋_GB2312" w:eastAsia="仿宋_GB2312" w:cs="仿宋_GB2312"/>
          <w:kern w:val="2"/>
          <w:sz w:val="32"/>
          <w:szCs w:val="32"/>
          <w:lang w:val="en" w:eastAsia="zh-CN" w:bidi="ar-SA"/>
        </w:rPr>
        <w:t>次，查处各类案件</w:t>
      </w:r>
      <w:r>
        <w:rPr>
          <w:rFonts w:hint="eastAsia" w:ascii="仿宋_GB2312" w:hAnsi="仿宋_GB2312" w:eastAsia="仿宋_GB2312" w:cs="仿宋_GB2312"/>
          <w:kern w:val="2"/>
          <w:sz w:val="32"/>
          <w:szCs w:val="32"/>
          <w:highlight w:val="none"/>
          <w:lang w:val="en-US" w:eastAsia="zh-CN" w:bidi="ar-SA"/>
        </w:rPr>
        <w:t>541</w:t>
      </w:r>
      <w:r>
        <w:rPr>
          <w:rFonts w:hint="eastAsia" w:ascii="仿宋_GB2312" w:hAnsi="仿宋_GB2312" w:eastAsia="仿宋_GB2312" w:cs="仿宋_GB2312"/>
          <w:kern w:val="2"/>
          <w:sz w:val="32"/>
          <w:szCs w:val="32"/>
          <w:lang w:val="en" w:eastAsia="zh-CN" w:bidi="ar-SA"/>
        </w:rPr>
        <w:t>件。</w:t>
      </w:r>
    </w:p>
    <w:p w14:paraId="09151CAC">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四、政务服务事项的办理情况</w:t>
      </w:r>
    </w:p>
    <w:p w14:paraId="52FA8494">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全面抓好就失业管理服务、精细推进社会保障工作、积极做好城乡居民基本养老保险参保缴费宣传工作、积极推进城乡医疗经办服务、稳步开展社会救助经办服务、积极推进日常巡查机制、全力推动退役军人服务保障工作高质量发展、扎实推进街道及社区村政务服务规范化建设。街道政务服务中心累计接听咨询电话</w:t>
      </w:r>
      <w:r>
        <w:rPr>
          <w:rFonts w:hint="eastAsia" w:ascii="仿宋_GB2312" w:hAnsi="仿宋_GB2312" w:eastAsia="仿宋_GB2312" w:cs="仿宋_GB2312"/>
          <w:kern w:val="2"/>
          <w:sz w:val="32"/>
          <w:szCs w:val="32"/>
          <w:lang w:val="en-US" w:eastAsia="zh-CN" w:bidi="ar-SA"/>
        </w:rPr>
        <w:t>12750</w:t>
      </w:r>
      <w:r>
        <w:rPr>
          <w:rFonts w:hint="eastAsia" w:ascii="仿宋_GB2312" w:hAnsi="仿宋_GB2312" w:eastAsia="仿宋_GB2312" w:cs="仿宋_GB2312"/>
          <w:kern w:val="2"/>
          <w:sz w:val="32"/>
          <w:szCs w:val="32"/>
          <w:lang w:val="en" w:eastAsia="zh-CN" w:bidi="ar-SA"/>
        </w:rPr>
        <w:t>个，现场接待办事群众</w:t>
      </w:r>
      <w:r>
        <w:rPr>
          <w:rFonts w:hint="eastAsia" w:ascii="仿宋_GB2312" w:hAnsi="仿宋_GB2312" w:eastAsia="仿宋_GB2312" w:cs="仿宋_GB2312"/>
          <w:kern w:val="2"/>
          <w:sz w:val="32"/>
          <w:szCs w:val="32"/>
          <w:lang w:val="en-US" w:eastAsia="zh-CN" w:bidi="ar-SA"/>
        </w:rPr>
        <w:t>10383</w:t>
      </w:r>
      <w:r>
        <w:rPr>
          <w:rFonts w:hint="eastAsia" w:ascii="仿宋_GB2312" w:hAnsi="仿宋_GB2312" w:eastAsia="仿宋_GB2312" w:cs="仿宋_GB2312"/>
          <w:kern w:val="2"/>
          <w:sz w:val="32"/>
          <w:szCs w:val="32"/>
          <w:lang w:val="en" w:eastAsia="zh-CN" w:bidi="ar-SA"/>
        </w:rPr>
        <w:t>人次，办理业务</w:t>
      </w:r>
      <w:r>
        <w:rPr>
          <w:rFonts w:hint="eastAsia" w:ascii="仿宋_GB2312" w:hAnsi="仿宋_GB2312" w:eastAsia="仿宋_GB2312" w:cs="仿宋_GB2312"/>
          <w:kern w:val="2"/>
          <w:sz w:val="32"/>
          <w:szCs w:val="32"/>
          <w:lang w:val="en-US" w:eastAsia="zh-CN" w:bidi="ar-SA"/>
        </w:rPr>
        <w:t>9662</w:t>
      </w:r>
      <w:r>
        <w:rPr>
          <w:rFonts w:hint="eastAsia" w:ascii="仿宋_GB2312" w:hAnsi="仿宋_GB2312" w:eastAsia="仿宋_GB2312" w:cs="仿宋_GB2312"/>
          <w:kern w:val="2"/>
          <w:sz w:val="32"/>
          <w:szCs w:val="32"/>
          <w:lang w:val="en" w:eastAsia="zh-CN" w:bidi="ar-SA"/>
        </w:rPr>
        <w:t>件，其中，网上受理办结</w:t>
      </w:r>
      <w:r>
        <w:rPr>
          <w:rFonts w:hint="eastAsia" w:ascii="仿宋_GB2312" w:hAnsi="仿宋_GB2312" w:eastAsia="仿宋_GB2312" w:cs="仿宋_GB2312"/>
          <w:kern w:val="2"/>
          <w:sz w:val="32"/>
          <w:szCs w:val="32"/>
          <w:lang w:val="en-US" w:eastAsia="zh-CN" w:bidi="ar-SA"/>
        </w:rPr>
        <w:t>215</w:t>
      </w:r>
      <w:r>
        <w:rPr>
          <w:rFonts w:hint="eastAsia" w:ascii="仿宋_GB2312" w:hAnsi="仿宋_GB2312" w:eastAsia="仿宋_GB2312" w:cs="仿宋_GB2312"/>
          <w:kern w:val="2"/>
          <w:sz w:val="32"/>
          <w:szCs w:val="32"/>
          <w:lang w:val="en" w:eastAsia="zh-CN" w:bidi="ar-SA"/>
        </w:rPr>
        <w:t>件。</w:t>
      </w:r>
    </w:p>
    <w:p w14:paraId="0DBD8AB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五、行政检查计划执行情况</w:t>
      </w:r>
    </w:p>
    <w:p w14:paraId="4AF93072">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202</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 w:eastAsia="zh-CN" w:bidi="ar-SA"/>
        </w:rPr>
        <w:t>年度花乡街道综合行政执法队共完成行政执法检查</w:t>
      </w:r>
      <w:r>
        <w:rPr>
          <w:rFonts w:hint="eastAsia" w:ascii="仿宋_GB2312" w:hAnsi="仿宋_GB2312" w:eastAsia="仿宋_GB2312" w:cs="仿宋_GB2312"/>
          <w:kern w:val="2"/>
          <w:sz w:val="32"/>
          <w:szCs w:val="32"/>
          <w:highlight w:val="none"/>
          <w:shd w:val="clear"/>
          <w:lang w:val="en-US" w:eastAsia="zh-CN" w:bidi="ar-SA"/>
        </w:rPr>
        <w:t>3045</w:t>
      </w:r>
      <w:r>
        <w:rPr>
          <w:rFonts w:hint="eastAsia" w:ascii="仿宋_GB2312" w:hAnsi="仿宋_GB2312" w:eastAsia="仿宋_GB2312" w:cs="仿宋_GB2312"/>
          <w:kern w:val="2"/>
          <w:sz w:val="32"/>
          <w:szCs w:val="32"/>
          <w:lang w:val="en" w:eastAsia="zh-CN" w:bidi="ar-SA"/>
        </w:rPr>
        <w:t>次，对同一企业实施入企检查年度频次上限为</w:t>
      </w:r>
      <w:r>
        <w:rPr>
          <w:rFonts w:hint="eastAsia" w:ascii="仿宋_GB2312" w:hAnsi="仿宋_GB2312" w:eastAsia="仿宋_GB2312" w:cs="仿宋_GB2312"/>
          <w:kern w:val="2"/>
          <w:sz w:val="32"/>
          <w:szCs w:val="32"/>
          <w:lang w:val="en-US" w:eastAsia="zh-CN" w:bidi="ar-SA"/>
        </w:rPr>
        <w:t>6次/年。</w:t>
      </w:r>
      <w:bookmarkStart w:id="0" w:name="_GoBack"/>
      <w:bookmarkEnd w:id="0"/>
      <w:r>
        <w:rPr>
          <w:rFonts w:hint="eastAsia" w:ascii="仿宋_GB2312" w:hAnsi="仿宋_GB2312" w:eastAsia="仿宋_GB2312" w:cs="仿宋_GB2312"/>
          <w:kern w:val="2"/>
          <w:sz w:val="32"/>
          <w:szCs w:val="32"/>
          <w:lang w:val="en" w:eastAsia="zh-CN" w:bidi="ar-SA"/>
        </w:rPr>
        <w:t>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14:paraId="08929C9A">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 xml:space="preserve">六、行政处罚、行政强制等案件的办理情况                                                                                                                                                                                                                                                                                                                                                                                                                                                                                                                                                                                                                                                                                                                                                                                                                                                                                                                                                                                                                                                                                                                                                                                                                                                                                                                                                                                                                                                                                                                                                                                                                      </w:t>
      </w:r>
    </w:p>
    <w:p w14:paraId="1471CEAD">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2025</w:t>
      </w:r>
      <w:r>
        <w:rPr>
          <w:rFonts w:hint="eastAsia" w:ascii="仿宋_GB2312" w:hAnsi="仿宋_GB2312" w:eastAsia="仿宋_GB2312" w:cs="仿宋_GB2312"/>
          <w:kern w:val="2"/>
          <w:sz w:val="32"/>
          <w:szCs w:val="32"/>
          <w:lang w:val="en" w:eastAsia="zh-CN" w:bidi="ar-SA"/>
        </w:rPr>
        <w:t>年度，全年共立案处罚各类违法行为</w:t>
      </w:r>
      <w:r>
        <w:rPr>
          <w:rFonts w:hint="eastAsia" w:ascii="仿宋_GB2312" w:hAnsi="仿宋_GB2312" w:eastAsia="仿宋_GB2312" w:cs="仿宋_GB2312"/>
          <w:kern w:val="2"/>
          <w:sz w:val="32"/>
          <w:szCs w:val="32"/>
          <w:highlight w:val="none"/>
          <w:lang w:val="en-US" w:eastAsia="zh-CN" w:bidi="ar-SA"/>
        </w:rPr>
        <w:t>541</w:t>
      </w:r>
      <w:r>
        <w:rPr>
          <w:rFonts w:hint="eastAsia" w:ascii="仿宋_GB2312" w:hAnsi="仿宋_GB2312" w:eastAsia="仿宋_GB2312" w:cs="仿宋_GB2312"/>
          <w:kern w:val="2"/>
          <w:sz w:val="32"/>
          <w:szCs w:val="32"/>
          <w:lang w:val="en" w:eastAsia="zh-CN" w:bidi="ar-SA"/>
        </w:rPr>
        <w:t>起，罚款</w:t>
      </w:r>
      <w:r>
        <w:rPr>
          <w:rFonts w:hint="eastAsia" w:ascii="仿宋_GB2312" w:hAnsi="仿宋_GB2312" w:eastAsia="仿宋_GB2312" w:cs="仿宋_GB2312"/>
          <w:kern w:val="2"/>
          <w:sz w:val="32"/>
          <w:szCs w:val="32"/>
          <w:highlight w:val="none"/>
          <w:lang w:val="en-US" w:eastAsia="zh-CN" w:bidi="ar-SA"/>
        </w:rPr>
        <w:t>551800</w:t>
      </w:r>
      <w:r>
        <w:rPr>
          <w:rFonts w:hint="eastAsia" w:ascii="仿宋_GB2312" w:hAnsi="仿宋_GB2312" w:eastAsia="仿宋_GB2312" w:cs="仿宋_GB2312"/>
          <w:kern w:val="2"/>
          <w:sz w:val="32"/>
          <w:szCs w:val="32"/>
          <w:lang w:val="en-US" w:eastAsia="zh-CN" w:bidi="ar-SA"/>
        </w:rPr>
        <w:t>元</w:t>
      </w:r>
      <w:r>
        <w:rPr>
          <w:rFonts w:hint="eastAsia" w:ascii="仿宋_GB2312" w:hAnsi="仿宋_GB2312" w:eastAsia="仿宋_GB2312" w:cs="仿宋_GB2312"/>
          <w:kern w:val="2"/>
          <w:sz w:val="32"/>
          <w:szCs w:val="32"/>
          <w:lang w:val="en" w:eastAsia="zh-CN" w:bidi="ar-SA"/>
        </w:rPr>
        <w:t>，案卷已全部办结完毕。</w:t>
      </w:r>
    </w:p>
    <w:p w14:paraId="3053238B">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七、投诉、举报案件的受理和分类办理情况</w:t>
      </w:r>
    </w:p>
    <w:p w14:paraId="694D9513">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2025年度花乡街道综合行政执法队共接投诉、举报案件</w:t>
      </w:r>
      <w:r>
        <w:rPr>
          <w:rFonts w:hint="eastAsia" w:ascii="仿宋_GB2312" w:hAnsi="仿宋_GB2312" w:eastAsia="仿宋_GB2312" w:cs="仿宋_GB2312"/>
          <w:kern w:val="2"/>
          <w:sz w:val="32"/>
          <w:szCs w:val="32"/>
          <w:highlight w:val="none"/>
          <w:lang w:val="en-US" w:eastAsia="zh-CN" w:bidi="ar-SA"/>
        </w:rPr>
        <w:t>1408</w:t>
      </w:r>
      <w:r>
        <w:rPr>
          <w:rFonts w:hint="eastAsia" w:ascii="仿宋_GB2312" w:hAnsi="仿宋_GB2312" w:eastAsia="仿宋_GB2312" w:cs="仿宋_GB2312"/>
          <w:kern w:val="2"/>
          <w:sz w:val="32"/>
          <w:szCs w:val="32"/>
          <w:lang w:val="en-US" w:eastAsia="zh-CN" w:bidi="ar-SA"/>
        </w:rPr>
        <w:t>件，涉及垃圾分类、燃气安全、施工现场和泄漏遗撒、无照经营、店外经营堆物堆料、露天烧烤大排档、户外广告牌匾、非法小广告等各项执法工作，均按要求办理完毕，始终做到了事事有回复、件件有落实。</w:t>
      </w:r>
    </w:p>
    <w:p w14:paraId="173D4879">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color w:val="000000"/>
          <w:kern w:val="0"/>
          <w:sz w:val="32"/>
          <w:szCs w:val="24"/>
          <w:highlight w:val="none"/>
          <w:lang w:val="en" w:eastAsia="zh-CN" w:bidi="ar-SA"/>
        </w:rPr>
      </w:pPr>
      <w:r>
        <w:rPr>
          <w:rFonts w:hint="eastAsia" w:ascii="Times New Roman" w:hAnsi="Times New Roman" w:eastAsia="黑体" w:cs="Times New Roman"/>
          <w:color w:val="000000"/>
          <w:kern w:val="0"/>
          <w:sz w:val="32"/>
          <w:szCs w:val="24"/>
          <w:highlight w:val="none"/>
          <w:lang w:val="en" w:eastAsia="zh-CN" w:bidi="ar-SA"/>
        </w:rPr>
        <w:t>八、行政执法机关认为需要公示的其他情况</w:t>
      </w:r>
    </w:p>
    <w:p w14:paraId="4481DA8E">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 w:eastAsia="zh-CN" w:bidi="ar-SA"/>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jU4NDQwMDZkNjYxZGU0YWExZTAwNDY5NDhlNzgifQ=="/>
  </w:docVars>
  <w:rsids>
    <w:rsidRoot w:val="009C4266"/>
    <w:rsid w:val="003419BB"/>
    <w:rsid w:val="004E424E"/>
    <w:rsid w:val="0057681A"/>
    <w:rsid w:val="00584311"/>
    <w:rsid w:val="005A65F4"/>
    <w:rsid w:val="00683E2E"/>
    <w:rsid w:val="007D36E1"/>
    <w:rsid w:val="0099678D"/>
    <w:rsid w:val="009C4266"/>
    <w:rsid w:val="009D3ADC"/>
    <w:rsid w:val="00A22C09"/>
    <w:rsid w:val="00B77FCE"/>
    <w:rsid w:val="00E16129"/>
    <w:rsid w:val="00E851B7"/>
    <w:rsid w:val="00EE14D7"/>
    <w:rsid w:val="00F8438D"/>
    <w:rsid w:val="02437847"/>
    <w:rsid w:val="026D76E3"/>
    <w:rsid w:val="049E6B9A"/>
    <w:rsid w:val="0910796B"/>
    <w:rsid w:val="0E474A33"/>
    <w:rsid w:val="119D08EB"/>
    <w:rsid w:val="141241FB"/>
    <w:rsid w:val="163C6A38"/>
    <w:rsid w:val="1A345988"/>
    <w:rsid w:val="1ADB711C"/>
    <w:rsid w:val="1FEF45E7"/>
    <w:rsid w:val="220C0769"/>
    <w:rsid w:val="22CB5780"/>
    <w:rsid w:val="24CD0E57"/>
    <w:rsid w:val="26D01CBB"/>
    <w:rsid w:val="26D222B8"/>
    <w:rsid w:val="281D1C12"/>
    <w:rsid w:val="296421C8"/>
    <w:rsid w:val="298B1EBF"/>
    <w:rsid w:val="29A11AD9"/>
    <w:rsid w:val="2B5A68AC"/>
    <w:rsid w:val="2FFF3354"/>
    <w:rsid w:val="2FFF534B"/>
    <w:rsid w:val="31557E7B"/>
    <w:rsid w:val="38C522B1"/>
    <w:rsid w:val="3CBE53B5"/>
    <w:rsid w:val="3D4C5F1D"/>
    <w:rsid w:val="3D7E63BA"/>
    <w:rsid w:val="3E9407DD"/>
    <w:rsid w:val="41985286"/>
    <w:rsid w:val="43464C34"/>
    <w:rsid w:val="48D57854"/>
    <w:rsid w:val="496B46DB"/>
    <w:rsid w:val="4BEE108C"/>
    <w:rsid w:val="4C546D5C"/>
    <w:rsid w:val="4DA76772"/>
    <w:rsid w:val="50153F65"/>
    <w:rsid w:val="53EC0FD5"/>
    <w:rsid w:val="550B2A05"/>
    <w:rsid w:val="56A80039"/>
    <w:rsid w:val="57EC0AA5"/>
    <w:rsid w:val="596B3AE3"/>
    <w:rsid w:val="5C1F63C7"/>
    <w:rsid w:val="5DC529E5"/>
    <w:rsid w:val="5F9573DD"/>
    <w:rsid w:val="5FEF084C"/>
    <w:rsid w:val="61D84114"/>
    <w:rsid w:val="63BFA34F"/>
    <w:rsid w:val="668058B9"/>
    <w:rsid w:val="679F8DA2"/>
    <w:rsid w:val="6C7D060B"/>
    <w:rsid w:val="71EC41F4"/>
    <w:rsid w:val="736003D9"/>
    <w:rsid w:val="736175D9"/>
    <w:rsid w:val="7397222C"/>
    <w:rsid w:val="764E3655"/>
    <w:rsid w:val="7673370C"/>
    <w:rsid w:val="7B0B1395"/>
    <w:rsid w:val="7BCEC63B"/>
    <w:rsid w:val="7CEE7D6F"/>
    <w:rsid w:val="7D7E706F"/>
    <w:rsid w:val="915643B3"/>
    <w:rsid w:val="BBAF5B03"/>
    <w:rsid w:val="C9ADF7E7"/>
    <w:rsid w:val="DD53A384"/>
    <w:rsid w:val="E76CB4C5"/>
    <w:rsid w:val="FDFC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spacing w:line="600" w:lineRule="exact"/>
      <w:ind w:right="-316" w:rightChars="-100" w:firstLine="790" w:firstLineChars="250"/>
    </w:pPr>
  </w:style>
  <w:style w:type="paragraph" w:styleId="4">
    <w:name w:val="Body Text Indent"/>
    <w:basedOn w:val="1"/>
    <w:qFormat/>
    <w:uiPriority w:val="0"/>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unhideWhenUsed/>
    <w:qFormat/>
    <w:uiPriority w:val="99"/>
    <w:pPr>
      <w:ind w:firstLine="420" w:firstLineChars="200"/>
    </w:pPr>
  </w:style>
  <w:style w:type="character" w:customStyle="1" w:styleId="11">
    <w:name w:val="页眉 Char"/>
    <w:basedOn w:val="10"/>
    <w:link w:val="6"/>
    <w:qFormat/>
    <w:uiPriority w:val="99"/>
    <w:rPr>
      <w:kern w:val="2"/>
      <w:sz w:val="18"/>
      <w:szCs w:val="18"/>
    </w:rPr>
  </w:style>
  <w:style w:type="character" w:customStyle="1" w:styleId="12">
    <w:name w:val="页脚 Char"/>
    <w:basedOn w:val="10"/>
    <w:link w:val="5"/>
    <w:qFormat/>
    <w:uiPriority w:val="99"/>
    <w:rPr>
      <w:kern w:val="2"/>
      <w:sz w:val="18"/>
      <w:szCs w:val="18"/>
    </w:rPr>
  </w:style>
  <w:style w:type="paragraph" w:customStyle="1" w:styleId="13">
    <w:name w:val="CM4"/>
    <w:basedOn w:val="14"/>
    <w:next w:val="14"/>
    <w:unhideWhenUsed/>
    <w:qFormat/>
    <w:uiPriority w:val="99"/>
    <w:pPr>
      <w:spacing w:line="560" w:lineRule="atLeast"/>
    </w:pPr>
    <w:rPr>
      <w:rFonts w:hint="eastAsia"/>
      <w:sz w:val="24"/>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1372</Words>
  <Characters>1479</Characters>
  <Lines>26</Lines>
  <Paragraphs>7</Paragraphs>
  <TotalTime>155</TotalTime>
  <ScaleCrop>false</ScaleCrop>
  <LinksUpToDate>false</LinksUpToDate>
  <CharactersWithSpaces>3057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2021-09-24T11:49:00Z</dcterms:created>
  <dc:creator>xb21cn</dc:creator>
  <cp:lastModifiedBy>world zoom Beating</cp:lastModifiedBy>
  <cp:lastPrinted>2025-01-10T02:17:00Z</cp:lastPrinted>
  <dcterms:modified xsi:type="dcterms:W3CDTF">2026-02-11T09:17:24Z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B0C51A8B6178FA095EBE5C69AA8F2177_43</vt:lpwstr>
  </property>
</Properties>
</file>