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北京市丰台区市场监督管理局</w:t>
      </w:r>
    </w:p>
    <w:p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年度行政执法统计年报报告</w:t>
      </w:r>
    </w:p>
    <w:p>
      <w:pPr>
        <w:spacing w:line="578" w:lineRule="exact"/>
        <w:rPr>
          <w:rFonts w:ascii="仿宋_GB2312" w:hAnsi="仿宋_GB2312" w:eastAsia="仿宋_GB2312" w:cs="仿宋_GB2312"/>
          <w:sz w:val="32"/>
          <w:szCs w:val="28"/>
        </w:rPr>
      </w:pPr>
    </w:p>
    <w:p>
      <w:pPr>
        <w:adjustRightInd w:val="0"/>
        <w:spacing w:line="578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一、行政执法机关的执法主体名称和数量情况</w:t>
      </w:r>
    </w:p>
    <w:p>
      <w:pPr>
        <w:adjustRightInd w:val="0"/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本部门现存行政执法主体1家，名称为北京市丰台区市场监督管理局。</w:t>
      </w:r>
    </w:p>
    <w:p>
      <w:pPr>
        <w:adjustRightInd w:val="0"/>
        <w:spacing w:line="578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二</w:t>
      </w:r>
      <w:r>
        <w:rPr>
          <w:rFonts w:ascii="黑体" w:hAnsi="黑体" w:eastAsia="黑体"/>
          <w:bCs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bCs/>
          <w:sz w:val="32"/>
          <w:szCs w:val="32"/>
          <w:highlight w:val="none"/>
        </w:rPr>
        <w:t>各执法主体的执法岗位设置及执法人员在岗情况</w:t>
      </w:r>
    </w:p>
    <w:p>
      <w:pPr>
        <w:adjustRightInd w:val="0"/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北京市丰台区市场监督管理局共设置执法岗位9种，其中A岗为四个岗位，共计320人，包括综合执法审查决定岗、综合执法业务承办岗、专项执法业务承办岗、市场监管所综合执法业务承办岗；B岗为五个岗位，共计243人，包括政务服务审查决定岗、政务服务（窗口）业务承办岗、综合政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highlight w:val="none"/>
        </w:rPr>
        <w:t>务服务业务承办岗、市场监管所政务服务（窗口）业务承办岗、市场监管所政务服务业务承办岗。岗位设置总计563人。</w:t>
      </w:r>
    </w:p>
    <w:p>
      <w:pPr>
        <w:adjustRightInd w:val="0"/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目前A岗在岗人员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290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人，B岗在岗人员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人。</w:t>
      </w:r>
    </w:p>
    <w:p>
      <w:pPr>
        <w:numPr>
          <w:ilvl w:val="0"/>
          <w:numId w:val="1"/>
        </w:numPr>
        <w:adjustRightInd w:val="0"/>
        <w:spacing w:line="578" w:lineRule="exact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执法力量投入情况</w:t>
      </w:r>
    </w:p>
    <w:p>
      <w:pPr>
        <w:adjustRightInd w:val="0"/>
        <w:spacing w:line="578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上述A岗在岗执法人员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290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人，全部参与行政执法工作。共计检查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126036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户次。</w:t>
      </w:r>
    </w:p>
    <w:p>
      <w:pPr>
        <w:adjustRightInd w:val="0"/>
        <w:spacing w:line="578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四</w:t>
      </w:r>
      <w:r>
        <w:rPr>
          <w:rFonts w:ascii="黑体" w:hAnsi="黑体" w:eastAsia="黑体"/>
          <w:bCs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bCs/>
          <w:sz w:val="32"/>
          <w:szCs w:val="32"/>
          <w:highlight w:val="none"/>
        </w:rPr>
        <w:t>政务服务事项的办理情况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年度本部门办理企业设立登记14564户，新增企业注册资本1591.34亿元，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28669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户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企业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办理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了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变更登记，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8307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户企业办理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了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注销登记；办理个体工商户设立登记1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户，变更登记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6438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户，注销登记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973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户；办理外国企业常驻代表机构设立登记2户，变更登记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户，注销登记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户。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年度本部门办理（食品流通环节）食品经营许可证新办业务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1631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件，变更业务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437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件，延续业务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394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件，补办业务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件，注销业务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943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件。发放小食杂店备案卡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735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张，注销小食杂店备案卡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86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张。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从事冷藏冷冻食品贮存业务的非食品生产经营者备案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件。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办理（餐饮环节）食品经营许可受理2548件，许可2909件，小规模食品生产经营许可（小餐饮证）受理2243件，许可1771件。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年度本部门共完成医疗器械生产各类政务服务事项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203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件，其中新开办第一类医疗器械生产企业1家。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年度本部门共完成第三类医疗器械经营许可6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33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  <w:t>件，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药品零售企业许可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291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  <w:t>件，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第二类医疗器械经营备案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1232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  <w:t>件，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医疗器械网络销售备案1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6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  <w:t>件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年度本部门受市级委托办理特种设备类行政许可和非行政许可共计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947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个单位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5795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台设备。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2022年度本部门共计完成辖区内电梯定期检验20982台、电梯修理改造监督检验198台；起重机定期检验258台；场内机动车首次检验164台；厂内机动车定期检验437台；锅炉内检353台、锅炉外检621台、锅炉监督检验45台；容器全面检验217台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年度本部门办理社会公用标准许可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项，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  <w:t>企事业最高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计量标准考核许可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项。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年度本部门办理3C免办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户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  <w:t>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，3C免办咨询10户次。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年度本部门完成辖区内强制检定计量器具检验工作共计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41395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台件，其中用于贸易结算的强检计量器具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33346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台件，医疗卫生的强检计量器具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4496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台件，安全防护的强检计量器具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3553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台件。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仿宋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2022年度办理举报奖励1件，奖励金额1000元。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年度本部门办理企业登记档案查询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9444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户次；破产（强制清算）企业登记信息材料查询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户次。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年度本部门对北京市知识产权优势单位的培育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44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户。</w:t>
      </w:r>
    </w:p>
    <w:p>
      <w:pPr>
        <w:numPr>
          <w:ilvl w:val="0"/>
          <w:numId w:val="2"/>
        </w:numPr>
        <w:adjustRightInd w:val="0"/>
        <w:spacing w:line="578" w:lineRule="exact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行政检查计划执行情况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年度本部门共完成行政执法检查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126036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次。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开展“双随机”抽查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批次(含市局发起，区局实施)，涉及主体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655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户次；开展跨部门“双随机”抽查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52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批次(含市局发起，区局实施)，涉及主体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en-US" w:eastAsia="zh-CN"/>
        </w:rPr>
        <w:t>2970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户次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3"/>
        </w:numPr>
        <w:adjustRightInd w:val="0"/>
        <w:spacing w:line="578" w:lineRule="exact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行政处罚、行政强制等案件的办理情况</w:t>
      </w:r>
    </w:p>
    <w:p>
      <w:pPr>
        <w:adjustRightInd w:val="0"/>
        <w:spacing w:line="578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年度本部门办结案件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14131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件，罚没款总计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3329.67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万元。行政强制措施实施数量</w:t>
      </w:r>
      <w:r>
        <w:rPr>
          <w:rFonts w:ascii="仿宋_GB2312" w:hAnsi="仿宋" w:eastAsia="仿宋_GB2312"/>
          <w:sz w:val="32"/>
          <w:szCs w:val="32"/>
          <w:highlight w:val="none"/>
        </w:rPr>
        <w:t>共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计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件。申请法院强制执行案件</w:t>
      </w:r>
      <w:r>
        <w:rPr>
          <w:rFonts w:ascii="仿宋_GB2312" w:hAnsi="仿宋" w:eastAsia="仿宋_GB2312"/>
          <w:sz w:val="32"/>
          <w:szCs w:val="32"/>
          <w:highlight w:val="none"/>
        </w:rPr>
        <w:t>共计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件。</w:t>
      </w:r>
    </w:p>
    <w:p>
      <w:pPr>
        <w:numPr>
          <w:ilvl w:val="0"/>
          <w:numId w:val="0"/>
        </w:numPr>
        <w:adjustRightInd w:val="0"/>
        <w:spacing w:line="578" w:lineRule="exact"/>
        <w:ind w:left="640" w:leftChars="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  <w:lang w:eastAsia="zh-CN"/>
        </w:rPr>
        <w:t>七、</w:t>
      </w:r>
      <w:r>
        <w:rPr>
          <w:rFonts w:hint="eastAsia" w:ascii="黑体" w:hAnsi="黑体" w:eastAsia="黑体"/>
          <w:bCs/>
          <w:sz w:val="32"/>
          <w:szCs w:val="32"/>
          <w:highlight w:val="none"/>
        </w:rPr>
        <w:t>投诉、举报案件的受理和分类办理情况</w:t>
      </w:r>
    </w:p>
    <w:p>
      <w:pPr>
        <w:adjustRightInd w:val="0"/>
        <w:spacing w:line="578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年度本部门接收投诉举报共计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127729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件，其中投诉共受理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109430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件，举报共受理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27531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件。已办结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105062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件，剩余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4368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件在办理中。</w:t>
      </w:r>
    </w:p>
    <w:p>
      <w:pPr>
        <w:numPr>
          <w:ilvl w:val="0"/>
          <w:numId w:val="4"/>
        </w:numPr>
        <w:adjustRightInd w:val="0"/>
        <w:spacing w:line="578" w:lineRule="exact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行政执法机关认为需要公示的其他情况</w:t>
      </w:r>
    </w:p>
    <w:p>
      <w:pPr>
        <w:adjustRightInd w:val="0"/>
        <w:spacing w:line="578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无。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7E2"/>
    <w:multiLevelType w:val="multilevel"/>
    <w:tmpl w:val="02A947E2"/>
    <w:lvl w:ilvl="0" w:tentative="0">
      <w:start w:val="6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6317950"/>
    <w:multiLevelType w:val="multilevel"/>
    <w:tmpl w:val="16317950"/>
    <w:lvl w:ilvl="0" w:tentative="0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A404BCE"/>
    <w:multiLevelType w:val="multilevel"/>
    <w:tmpl w:val="4A404BCE"/>
    <w:lvl w:ilvl="0" w:tentative="0">
      <w:start w:val="8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D432AAE"/>
    <w:multiLevelType w:val="multilevel"/>
    <w:tmpl w:val="5D432AAE"/>
    <w:lvl w:ilvl="0" w:tentative="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35A29"/>
    <w:rsid w:val="000A45A3"/>
    <w:rsid w:val="0012314D"/>
    <w:rsid w:val="00251B6B"/>
    <w:rsid w:val="00385F6B"/>
    <w:rsid w:val="003B62A7"/>
    <w:rsid w:val="0042639C"/>
    <w:rsid w:val="00485FFE"/>
    <w:rsid w:val="004A7044"/>
    <w:rsid w:val="004F264E"/>
    <w:rsid w:val="005B78E7"/>
    <w:rsid w:val="00605652"/>
    <w:rsid w:val="006272EF"/>
    <w:rsid w:val="006326DF"/>
    <w:rsid w:val="006E0B50"/>
    <w:rsid w:val="00737713"/>
    <w:rsid w:val="00815F19"/>
    <w:rsid w:val="00824E60"/>
    <w:rsid w:val="008348F8"/>
    <w:rsid w:val="008660C2"/>
    <w:rsid w:val="008716EF"/>
    <w:rsid w:val="009E2F58"/>
    <w:rsid w:val="00A13B95"/>
    <w:rsid w:val="00A351D7"/>
    <w:rsid w:val="00B434DC"/>
    <w:rsid w:val="00BC0F7F"/>
    <w:rsid w:val="00C35A29"/>
    <w:rsid w:val="00CE44C5"/>
    <w:rsid w:val="00D61AD0"/>
    <w:rsid w:val="00D76F60"/>
    <w:rsid w:val="00D81AAF"/>
    <w:rsid w:val="00DB75AD"/>
    <w:rsid w:val="00DF7BE6"/>
    <w:rsid w:val="00E00D1C"/>
    <w:rsid w:val="00F96BA5"/>
    <w:rsid w:val="00FC733C"/>
    <w:rsid w:val="01050795"/>
    <w:rsid w:val="02F91075"/>
    <w:rsid w:val="03C0384E"/>
    <w:rsid w:val="052A6750"/>
    <w:rsid w:val="055B5B0C"/>
    <w:rsid w:val="07605E5D"/>
    <w:rsid w:val="0D375DA0"/>
    <w:rsid w:val="11387B7D"/>
    <w:rsid w:val="17034F76"/>
    <w:rsid w:val="17B55C21"/>
    <w:rsid w:val="187173C2"/>
    <w:rsid w:val="190F6CB3"/>
    <w:rsid w:val="193352CF"/>
    <w:rsid w:val="19AD22A4"/>
    <w:rsid w:val="1B8272C0"/>
    <w:rsid w:val="1BB75386"/>
    <w:rsid w:val="1BF12E90"/>
    <w:rsid w:val="1C8200AF"/>
    <w:rsid w:val="1D020BB1"/>
    <w:rsid w:val="1DD216FF"/>
    <w:rsid w:val="2104799E"/>
    <w:rsid w:val="213D5DC9"/>
    <w:rsid w:val="22F72958"/>
    <w:rsid w:val="239C252E"/>
    <w:rsid w:val="249567FD"/>
    <w:rsid w:val="24E07718"/>
    <w:rsid w:val="27366A3F"/>
    <w:rsid w:val="28E37EAD"/>
    <w:rsid w:val="30A52334"/>
    <w:rsid w:val="32B12F86"/>
    <w:rsid w:val="3328463C"/>
    <w:rsid w:val="333756CF"/>
    <w:rsid w:val="3549253A"/>
    <w:rsid w:val="37B02E2B"/>
    <w:rsid w:val="38160E0B"/>
    <w:rsid w:val="392455EB"/>
    <w:rsid w:val="39A14F85"/>
    <w:rsid w:val="39AF2B31"/>
    <w:rsid w:val="39CE344C"/>
    <w:rsid w:val="3D440B96"/>
    <w:rsid w:val="3E6F46B1"/>
    <w:rsid w:val="3F3D7485"/>
    <w:rsid w:val="405E7C0C"/>
    <w:rsid w:val="43A047A7"/>
    <w:rsid w:val="44C32412"/>
    <w:rsid w:val="46542835"/>
    <w:rsid w:val="48B17DE2"/>
    <w:rsid w:val="4ADA1405"/>
    <w:rsid w:val="4B3D7B53"/>
    <w:rsid w:val="4C0232CC"/>
    <w:rsid w:val="4C360512"/>
    <w:rsid w:val="4C403473"/>
    <w:rsid w:val="4CE75668"/>
    <w:rsid w:val="4DF77B10"/>
    <w:rsid w:val="4EF64F42"/>
    <w:rsid w:val="4F612D1C"/>
    <w:rsid w:val="4FEB56CC"/>
    <w:rsid w:val="500443C9"/>
    <w:rsid w:val="51FC1A8B"/>
    <w:rsid w:val="52D222E7"/>
    <w:rsid w:val="545E1456"/>
    <w:rsid w:val="558B11FD"/>
    <w:rsid w:val="57F46512"/>
    <w:rsid w:val="5D513802"/>
    <w:rsid w:val="634759B4"/>
    <w:rsid w:val="69F16DD0"/>
    <w:rsid w:val="6A2B3542"/>
    <w:rsid w:val="6AEB45A1"/>
    <w:rsid w:val="6C7D3468"/>
    <w:rsid w:val="6DC91C98"/>
    <w:rsid w:val="6E1836DE"/>
    <w:rsid w:val="70503DAD"/>
    <w:rsid w:val="70D777C3"/>
    <w:rsid w:val="71D05668"/>
    <w:rsid w:val="75523402"/>
    <w:rsid w:val="79E04DDE"/>
    <w:rsid w:val="79F84DBC"/>
    <w:rsid w:val="7BB7359A"/>
    <w:rsid w:val="7D936730"/>
    <w:rsid w:val="7DD52B60"/>
    <w:rsid w:val="7FA23744"/>
    <w:rsid w:val="7FB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278</Words>
  <Characters>1591</Characters>
  <Lines>13</Lines>
  <Paragraphs>3</Paragraphs>
  <TotalTime>84</TotalTime>
  <ScaleCrop>false</ScaleCrop>
  <LinksUpToDate>false</LinksUpToDate>
  <CharactersWithSpaces>1866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2021-01-20T08:36:00Z</dcterms:created>
  <dc:creator>dell</dc:creator>
  <cp:lastModifiedBy>孙凰</cp:lastModifiedBy>
  <cp:lastPrinted>2023-01-05T07:04:00Z</cp:lastPrinted>
  <dcterms:modified xsi:type="dcterms:W3CDTF">2023-01-10T07:44:14Z</dcterms:modified>
  <dc:title>北京市丰台区市场监督管理局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